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98190E1">
      <w:pPr>
        <w:widowControl/>
        <w:spacing w:before="0" w:after="0" w:line="360" w:lineRule="auto"/>
        <w:ind w:left="315" w:firstLine="0"/>
        <w:jc w:val="center"/>
        <w:rPr>
          <w:rFonts w:ascii="Times New Roman" w:eastAsia="黑体" w:hAnsi="Times New Roman" w:cs="Times New Roman" w:hint="default"/>
          <w:sz w:val="32"/>
          <w:szCs w:val="32"/>
        </w:rPr>
      </w:pPr>
      <w:r>
        <w:rPr>
          <w:rFonts w:ascii="Times New Roman" w:hAnsi="Times New Roman" w:cs="Times New Roman" w:hint="default"/>
          <w:b/>
          <w:sz w:val="32"/>
          <w:szCs w:val="32"/>
        </w:rPr>
        <w:drawing>
          <wp:anchor simplePos="0" relativeHeight="251658240" behindDoc="0" locked="0" layoutInCell="1" allowOverlap="1">
            <wp:simplePos x="0" y="0"/>
            <wp:positionH relativeFrom="page">
              <wp:posOffset>10299700</wp:posOffset>
            </wp:positionH>
            <wp:positionV relativeFrom="topMargin">
              <wp:posOffset>10185400</wp:posOffset>
            </wp:positionV>
            <wp:extent cx="317500" cy="2540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317500" cy="254000"/>
                    </a:xfrm>
                    <a:prstGeom prst="rect">
                      <a:avLst/>
                    </a:prstGeom>
                  </pic:spPr>
                </pic:pic>
              </a:graphicData>
            </a:graphic>
          </wp:anchor>
        </w:drawing>
      </w:r>
      <w:r>
        <w:rPr>
          <w:rFonts w:ascii="Times New Roman" w:hAnsi="Times New Roman" w:cs="Times New Roman" w:hint="default"/>
          <w:b/>
          <w:sz w:val="32"/>
          <w:szCs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11811000</wp:posOffset>
            </wp:positionV>
            <wp:extent cx="279400" cy="330200"/>
            <wp:effectExtent l="0" t="0" r="6350" b="12700"/>
            <wp:wrapNone/>
            <wp:docPr id="100013" name="图片 10001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
                    <pic:cNvPicPr>
                      <a:picLocks noChangeAspect="1"/>
                    </pic:cNvPicPr>
                  </pic:nvPicPr>
                  <pic:blipFill>
                    <a:blip xmlns:r="http://schemas.openxmlformats.org/officeDocument/2006/relationships" r:embed="rId6"/>
                    <a:stretch>
                      <a:fillRect/>
                    </a:stretch>
                  </pic:blipFill>
                  <pic:spPr>
                    <a:xfrm>
                      <a:off x="0" y="0"/>
                      <a:ext cx="279400" cy="330200"/>
                    </a:xfrm>
                    <a:prstGeom prst="rect">
                      <a:avLst/>
                    </a:prstGeom>
                  </pic:spPr>
                </pic:pic>
              </a:graphicData>
            </a:graphic>
          </wp:anchor>
        </w:drawing>
      </w:r>
      <w:r>
        <w:rPr>
          <w:rFonts w:ascii="Times New Roman" w:hAnsi="Times New Roman" w:cs="Times New Roman" w:hint="default"/>
          <w:b/>
          <w:sz w:val="32"/>
          <w:szCs w:val="32"/>
        </w:rPr>
        <w:t>202</w:t>
      </w:r>
      <w:r>
        <w:rPr>
          <w:rFonts w:ascii="Times New Roman" w:hAnsi="Times New Roman" w:cs="Times New Roman" w:hint="default"/>
          <w:b/>
          <w:sz w:val="32"/>
          <w:szCs w:val="32"/>
          <w:lang w:val="en-US" w:eastAsia="zh-CN"/>
        </w:rPr>
        <w:t>5</w:t>
      </w:r>
      <w:r>
        <w:rPr>
          <w:rFonts w:ascii="Times New Roman" w:hAnsi="Times New Roman" w:cs="Times New Roman" w:hint="default"/>
          <w:b/>
          <w:sz w:val="32"/>
          <w:szCs w:val="32"/>
        </w:rPr>
        <w:t>年高考押题</w:t>
      </w:r>
      <w:r>
        <w:rPr>
          <w:rFonts w:ascii="Times New Roman" w:hAnsi="Times New Roman" w:cs="Times New Roman" w:hint="default"/>
          <w:b/>
          <w:sz w:val="32"/>
          <w:szCs w:val="32"/>
          <w:lang w:val="en-US" w:eastAsia="zh-CN"/>
        </w:rPr>
        <w:t>预测</w:t>
      </w:r>
      <w:r>
        <w:rPr>
          <w:rFonts w:ascii="Times New Roman" w:hAnsi="Times New Roman" w:cs="Times New Roman" w:hint="default"/>
          <w:b/>
          <w:sz w:val="32"/>
          <w:szCs w:val="32"/>
        </w:rPr>
        <w:t>卷（</w:t>
      </w:r>
      <w:r>
        <w:rPr>
          <w:rFonts w:cs="Times New Roman" w:hint="eastAsia"/>
          <w:b/>
          <w:sz w:val="32"/>
          <w:szCs w:val="32"/>
          <w:lang w:val="en-US" w:eastAsia="zh-CN"/>
        </w:rPr>
        <w:t>浙江</w:t>
      </w:r>
      <w:r>
        <w:rPr>
          <w:rFonts w:ascii="Times New Roman" w:hAnsi="Times New Roman" w:cs="Times New Roman" w:hint="default"/>
          <w:b/>
          <w:sz w:val="32"/>
          <w:szCs w:val="32"/>
        </w:rPr>
        <w:t>卷</w:t>
      </w:r>
      <w:r>
        <w:rPr>
          <w:rFonts w:cs="Times New Roman" w:hint="eastAsia"/>
          <w:b/>
          <w:sz w:val="32"/>
          <w:szCs w:val="32"/>
          <w:lang w:val="en-US" w:eastAsia="zh-CN"/>
        </w:rPr>
        <w:t>02</w:t>
      </w:r>
      <w:r>
        <w:rPr>
          <w:rFonts w:ascii="Times New Roman" w:hAnsi="Times New Roman" w:cs="Times New Roman" w:hint="default"/>
          <w:b/>
          <w:sz w:val="32"/>
          <w:szCs w:val="32"/>
        </w:rPr>
        <w:t>）</w:t>
      </w:r>
    </w:p>
    <w:p w14:paraId="19426E5A">
      <w:pPr>
        <w:widowControl/>
        <w:spacing w:before="0" w:after="0" w:line="360" w:lineRule="auto"/>
        <w:ind w:left="315" w:firstLine="0"/>
        <w:jc w:val="center"/>
        <w:rPr>
          <w:rFonts w:ascii="Times New Roman" w:eastAsia="黑体" w:hAnsi="Times New Roman" w:cs="Times New Roman" w:hint="default"/>
          <w:color w:val="000000"/>
          <w:sz w:val="44"/>
          <w:szCs w:val="44"/>
        </w:rPr>
      </w:pPr>
      <w:r>
        <w:rPr>
          <w:rFonts w:ascii="Times New Roman" w:eastAsia="黑体" w:hAnsi="Times New Roman" w:cs="Times New Roman" w:hint="default"/>
          <w:color w:val="000000"/>
          <w:sz w:val="44"/>
          <w:szCs w:val="44"/>
        </w:rPr>
        <w:t>政治</w:t>
      </w:r>
    </w:p>
    <w:p w14:paraId="6B383373">
      <w:pPr>
        <w:adjustRightInd w:val="0"/>
        <w:spacing w:before="0" w:after="0" w:line="360" w:lineRule="auto"/>
        <w:ind w:left="315" w:firstLine="0"/>
        <w:jc w:val="center"/>
        <w:textAlignment w:val="center"/>
        <w:rPr>
          <w:rFonts w:ascii="Times New Roman" w:eastAsia="楷体" w:hAnsi="Times New Roman" w:cs="Times New Roman" w:hint="default"/>
          <w:kern w:val="0"/>
        </w:rPr>
      </w:pPr>
      <w:r>
        <w:rPr>
          <w:rFonts w:ascii="Times New Roman" w:eastAsia="楷体" w:hAnsi="Times New Roman" w:cs="Times New Roman" w:hint="default"/>
          <w:kern w:val="0"/>
        </w:rPr>
        <w:t>（考试时间：</w:t>
      </w:r>
      <w:r>
        <w:rPr>
          <w:rFonts w:eastAsia="楷体" w:cs="Times New Roman" w:hint="eastAsia"/>
          <w:kern w:val="0"/>
          <w:lang w:val="en-US" w:eastAsia="zh-CN"/>
        </w:rPr>
        <w:t>90</w:t>
      </w:r>
      <w:r>
        <w:rPr>
          <w:rFonts w:ascii="Times New Roman" w:eastAsia="楷体" w:hAnsi="Times New Roman" w:cs="Times New Roman" w:hint="default"/>
          <w:kern w:val="0"/>
        </w:rPr>
        <w:t>分钟  试卷满分：</w:t>
      </w:r>
      <w:r>
        <w:rPr>
          <w:rFonts w:ascii="Times New Roman" w:eastAsia="楷体" w:hAnsi="Times New Roman" w:cs="Times New Roman" w:hint="default"/>
          <w:kern w:val="0"/>
          <w:lang w:val="en-US" w:eastAsia="zh-CN"/>
        </w:rPr>
        <w:t>100</w:t>
      </w:r>
      <w:r>
        <w:rPr>
          <w:rFonts w:ascii="Times New Roman" w:eastAsia="楷体" w:hAnsi="Times New Roman" w:cs="Times New Roman" w:hint="default"/>
          <w:kern w:val="0"/>
        </w:rPr>
        <w:t>分）</w:t>
      </w:r>
    </w:p>
    <w:p w14:paraId="6D053640">
      <w:pPr>
        <w:overflowPunct w:val="0"/>
        <w:adjustRightInd w:val="0"/>
        <w:spacing w:before="0" w:after="0" w:line="360" w:lineRule="auto"/>
        <w:ind w:left="420" w:hanging="420" w:hangingChars="200"/>
        <w:textAlignment w:val="center"/>
        <w:rPr>
          <w:rFonts w:ascii="Times New Roman" w:eastAsia="黑体" w:hAnsi="Times New Roman" w:cs="Times New Roman" w:hint="default"/>
          <w:b/>
          <w:spacing w:val="2"/>
          <w:kern w:val="0"/>
          <w:szCs w:val="21"/>
        </w:rPr>
      </w:pPr>
      <w:r>
        <w:rPr>
          <w:rFonts w:ascii="Times New Roman" w:eastAsia="黑体" w:hAnsi="Times New Roman" w:cs="Times New Roman" w:hint="default"/>
          <w:b/>
          <w:spacing w:val="2"/>
          <w:kern w:val="0"/>
          <w:szCs w:val="21"/>
        </w:rPr>
        <w:t>注意事项：</w:t>
      </w:r>
    </w:p>
    <w:p w14:paraId="7E65E298">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1．答卷前，考生务必将自己的姓名、准考证号等填写在答题卡和试卷指定位置上。</w:t>
      </w:r>
    </w:p>
    <w:p w14:paraId="5BF14C40">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2．回答选择题时，选出每小题答案后，用铅笔把答题卡上对应题目的答案标号涂黑。如</w:t>
      </w:r>
    </w:p>
    <w:p w14:paraId="0D18D164">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需改动，用橡皮擦干净后，再选涂其他答案标号。回答非选择题时，将答案写在答题卡上。写</w:t>
      </w:r>
    </w:p>
    <w:p w14:paraId="52A3F171">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在本试卷上无效。</w:t>
      </w:r>
    </w:p>
    <w:p w14:paraId="123C0DED">
      <w:pPr>
        <w:numPr>
          <w:ilvl w:val="0"/>
          <w:numId w:val="0"/>
        </w:numPr>
        <w:overflowPunct w:val="0"/>
        <w:adjustRightInd w:val="0"/>
        <w:spacing w:before="0" w:after="0" w:line="360" w:lineRule="auto"/>
        <w:ind w:left="420" w:firstLine="0" w:leftChars="200" w:firstLineChars="0"/>
        <w:textAlignment w:val="center"/>
        <w:rPr>
          <w:rFonts w:ascii="Times New Roman" w:eastAsia="黑体" w:hAnsi="Times New Roman" w:cs="Times New Roman" w:hint="default"/>
          <w:spacing w:val="2"/>
          <w:kern w:val="0"/>
          <w:sz w:val="24"/>
          <w:szCs w:val="24"/>
          <w:highlight w:val="yellow"/>
          <w:lang w:val="en-US" w:eastAsia="zh-CN"/>
        </w:rPr>
      </w:pPr>
      <w:r>
        <w:rPr>
          <w:rFonts w:ascii="Times New Roman" w:eastAsia="黑体" w:hAnsi="Times New Roman" w:cs="Times New Roman" w:hint="default"/>
          <w:spacing w:val="2"/>
          <w:kern w:val="0"/>
          <w:sz w:val="24"/>
          <w:szCs w:val="24"/>
          <w:lang w:val="en-US" w:eastAsia="zh-CN" w:bidi="ar-SA"/>
        </w:rPr>
        <w:t>3．</w:t>
      </w:r>
      <w:r>
        <w:rPr>
          <w:rFonts w:ascii="Times New Roman" w:eastAsia="黑体" w:hAnsi="Times New Roman" w:cs="Times New Roman" w:hint="default"/>
          <w:spacing w:val="2"/>
          <w:kern w:val="0"/>
          <w:szCs w:val="21"/>
        </w:rPr>
        <w:t>考试结束后，将本试卷和答题卡一并交回</w:t>
      </w:r>
      <w:r>
        <w:rPr>
          <w:rFonts w:ascii="Times New Roman" w:eastAsia="黑体" w:hAnsi="Times New Roman" w:cs="Times New Roman" w:hint="default"/>
          <w:spacing w:val="2"/>
          <w:kern w:val="0"/>
          <w:szCs w:val="21"/>
          <w:lang w:eastAsia="zh-CN"/>
        </w:rPr>
        <w:t>。</w:t>
      </w:r>
    </w:p>
    <w:p w14:paraId="1428882F">
      <w:pPr>
        <w:widowControl/>
        <w:spacing w:before="0" w:after="0" w:line="360" w:lineRule="auto"/>
        <w:ind w:left="315" w:firstLine="0"/>
        <w:jc w:val="center"/>
        <w:textAlignment w:val="center"/>
        <w:rPr>
          <w:rFonts w:ascii="Times New Roman" w:eastAsia="黑体" w:hAnsi="Times New Roman" w:cs="Times New Roman"/>
          <w:spacing w:val="2"/>
          <w:kern w:val="0"/>
          <w:sz w:val="32"/>
          <w:szCs w:val="32"/>
        </w:rPr>
      </w:pPr>
      <w:r>
        <w:rPr>
          <w:rFonts w:ascii="Times New Roman" w:hAnsi="Times New Roman" w:cs="Times New Roman"/>
          <w:sz w:val="32"/>
          <w:szCs w:val="32"/>
        </w:rPr>
        <w:t>第Ⅰ卷</w:t>
      </w:r>
      <w:r>
        <w:rPr>
          <w:rFonts w:ascii="宋体" w:eastAsia="宋体" w:hAnsi="宋体" w:cs="宋体"/>
          <w:b/>
          <w:color w:val="auto"/>
          <w:sz w:val="32"/>
          <w:szCs w:val="32"/>
        </w:rPr>
        <w:t>选择题部分</w:t>
      </w:r>
    </w:p>
    <w:p w14:paraId="5862AAA8">
      <w:pPr>
        <w:spacing w:before="0" w:after="0" w:line="360" w:lineRule="auto"/>
        <w:ind w:left="0" w:firstLine="0"/>
        <w:jc w:val="left"/>
      </w:pPr>
      <w:r>
        <w:rPr>
          <w:rFonts w:ascii="宋体" w:eastAsia="宋体" w:hAnsi="宋体" w:cs="宋体"/>
          <w:b/>
          <w:color w:val="auto"/>
          <w:sz w:val="24"/>
        </w:rPr>
        <w:t>一、选择题(本大题共1</w:t>
      </w:r>
      <w:r>
        <w:rPr>
          <w:rFonts w:ascii="宋体" w:hAnsi="宋体" w:cs="宋体" w:hint="eastAsia"/>
          <w:b/>
          <w:color w:val="auto"/>
          <w:sz w:val="24"/>
          <w:lang w:val="en-US" w:eastAsia="zh-CN"/>
        </w:rPr>
        <w:t>6</w:t>
      </w:r>
      <w:r>
        <w:rPr>
          <w:rFonts w:ascii="宋体" w:eastAsia="宋体" w:hAnsi="宋体" w:cs="宋体"/>
          <w:b/>
          <w:color w:val="auto"/>
          <w:sz w:val="24"/>
        </w:rPr>
        <w:t>小题，每小题2分,共3</w:t>
      </w:r>
      <w:r>
        <w:rPr>
          <w:rFonts w:ascii="宋体" w:hAnsi="宋体" w:cs="宋体" w:hint="eastAsia"/>
          <w:b/>
          <w:color w:val="auto"/>
          <w:sz w:val="24"/>
          <w:lang w:val="en-US" w:eastAsia="zh-CN"/>
        </w:rPr>
        <w:t>2</w:t>
      </w:r>
      <w:r>
        <w:rPr>
          <w:rFonts w:ascii="宋体" w:eastAsia="宋体" w:hAnsi="宋体" w:cs="宋体"/>
          <w:b/>
          <w:color w:val="auto"/>
          <w:sz w:val="24"/>
        </w:rPr>
        <w:t>分。每小题列出的四个备选项中只有一个是符合题目要求的，不选、多选，错选均不得分)</w:t>
      </w:r>
    </w:p>
    <w:p w14:paraId="45CBC463">
      <w:pPr>
        <w:shd w:val="clear" w:color="auto" w:fill="auto"/>
        <w:spacing w:before="0" w:after="0" w:line="360" w:lineRule="auto"/>
        <w:ind w:left="315" w:hanging="315"/>
        <w:jc w:val="left"/>
        <w:textAlignment w:val="center"/>
        <w:rPr>
          <w:sz w:val="21"/>
        </w:rPr>
      </w:pPr>
      <w:r>
        <w:rPr>
          <w:sz w:val="21"/>
        </w:rPr>
        <w:t>1．习近平主席在二〇二五年新年贺词中指出：“中国式现代化的新征程上，每一个人都是主角，每一份付出都弥足珍贵，每一束光芒都熠熠生辉。”奋进中国式现代化的新征程上，施展才干的舞台无比广阔，每个人都有人生出彩的机会。作为当代中国青年，在时代的大舞台上，我们必须（</w:t>
      </w:r>
      <w:r>
        <w:rPr>
          <w:rFonts w:ascii="Times New Roman" w:eastAsia="Times New Roman" w:hAnsi="Times New Roman" w:cs="Times New Roman"/>
          <w:kern w:val="0"/>
          <w:sz w:val="24"/>
          <w:szCs w:val="24"/>
        </w:rPr>
        <w:t>   </w:t>
      </w:r>
      <w:r>
        <w:rPr>
          <w:sz w:val="21"/>
        </w:rPr>
        <w:t>）</w:t>
      </w:r>
    </w:p>
    <w:p w14:paraId="2A78F121">
      <w:pPr>
        <w:shd w:val="clear" w:color="auto" w:fill="auto"/>
        <w:spacing w:before="0" w:after="0" w:line="360" w:lineRule="auto"/>
        <w:ind w:left="315" w:firstLine="0"/>
        <w:jc w:val="left"/>
        <w:textAlignment w:val="center"/>
        <w:rPr>
          <w:sz w:val="21"/>
        </w:rPr>
      </w:pPr>
      <w:r>
        <w:rPr>
          <w:sz w:val="21"/>
        </w:rPr>
        <w:t>①志存高远，脚踏实地，自觉肩负起民族独立、人民解放的历史使命</w:t>
      </w:r>
    </w:p>
    <w:p w14:paraId="29134A21">
      <w:pPr>
        <w:shd w:val="clear" w:color="auto" w:fill="auto"/>
        <w:spacing w:before="0" w:after="0" w:line="360" w:lineRule="auto"/>
        <w:ind w:left="315" w:firstLine="0"/>
        <w:jc w:val="left"/>
        <w:textAlignment w:val="center"/>
        <w:rPr>
          <w:sz w:val="21"/>
        </w:rPr>
      </w:pPr>
      <w:r>
        <w:rPr>
          <w:sz w:val="21"/>
        </w:rPr>
        <w:t>②坚定理想信念，厚植家国情怀，与国家同呼吸，与人民共命运</w:t>
      </w:r>
    </w:p>
    <w:p w14:paraId="7F2FE6F4">
      <w:pPr>
        <w:shd w:val="clear" w:color="auto" w:fill="auto"/>
        <w:spacing w:before="0" w:after="0" w:line="360" w:lineRule="auto"/>
        <w:ind w:left="315" w:firstLine="0"/>
        <w:jc w:val="left"/>
        <w:textAlignment w:val="center"/>
        <w:rPr>
          <w:sz w:val="21"/>
        </w:rPr>
      </w:pPr>
      <w:r>
        <w:rPr>
          <w:sz w:val="21"/>
        </w:rPr>
        <w:t>③胸怀天下之志，把国家和民族的伟大梦想融入自己的人生理想之中</w:t>
      </w:r>
    </w:p>
    <w:p w14:paraId="6FF7E1AA">
      <w:pPr>
        <w:shd w:val="clear" w:color="auto" w:fill="auto"/>
        <w:spacing w:before="0" w:after="0" w:line="360" w:lineRule="auto"/>
        <w:ind w:left="315" w:firstLine="0"/>
        <w:jc w:val="left"/>
        <w:textAlignment w:val="center"/>
        <w:rPr>
          <w:sz w:val="21"/>
        </w:rPr>
      </w:pPr>
      <w:r>
        <w:rPr>
          <w:sz w:val="21"/>
        </w:rPr>
        <w:t>④挺膺担当，锐意进取，在民族复兴伟业中展现青春作为、贡献青春力量</w:t>
      </w:r>
    </w:p>
    <w:p w14:paraId="10ECCC52">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4E291F8F">
      <w:pPr>
        <w:keepNext w:val="0"/>
        <w:keepLines w:val="0"/>
        <w:pageBreakBefore w:val="0"/>
        <w:widowControl w:val="0"/>
        <w:kinsoku/>
        <w:wordWrap/>
        <w:topLinePunct w:val="0"/>
        <w:autoSpaceDE/>
        <w:autoSpaceDN/>
        <w:bidi w:val="0"/>
        <w:snapToGrid/>
        <w:spacing w:before="0" w:after="0" w:line="360" w:lineRule="auto"/>
        <w:ind w:left="315"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rPr>
        <w:t>【答案】</w:t>
      </w:r>
      <w:r>
        <w:rPr>
          <w:rFonts w:ascii="宋体" w:hAnsi="宋体" w:cs="宋体" w:hint="eastAsia"/>
          <w:color w:val="FF0000"/>
          <w:sz w:val="24"/>
          <w:szCs w:val="24"/>
          <w:lang w:val="en-US" w:eastAsia="zh-CN"/>
        </w:rPr>
        <w:t>C</w:t>
      </w:r>
    </w:p>
    <w:p w14:paraId="4D04B628">
      <w:pPr>
        <w:shd w:val="clear" w:color="auto" w:fill="auto"/>
        <w:spacing w:before="0" w:after="0" w:line="360" w:lineRule="auto"/>
        <w:ind w:left="315" w:firstLine="0"/>
        <w:jc w:val="left"/>
        <w:textAlignment w:val="center"/>
        <w:rPr>
          <w:color w:val="FF0000"/>
          <w:sz w:val="21"/>
        </w:rPr>
      </w:pPr>
      <w:r>
        <w:rPr>
          <w:color w:val="FF0000"/>
          <w:sz w:val="21"/>
        </w:rPr>
        <w:t>【详解】②④：作为当代中国青年，在时代的大舞台上，我们必须坚定理想信念，深植家国情怀，与国家同呼吸，与人民共命运；挺膺担当，锐意进取，在民族复兴伟业中展现青春作为、贡献青春力量，②④正确。</w:t>
      </w:r>
    </w:p>
    <w:p w14:paraId="44417CBF">
      <w:pPr>
        <w:shd w:val="clear" w:color="auto" w:fill="auto"/>
        <w:spacing w:before="0" w:after="0" w:line="360" w:lineRule="auto"/>
        <w:ind w:left="315" w:firstLine="0"/>
        <w:jc w:val="left"/>
        <w:textAlignment w:val="center"/>
        <w:rPr>
          <w:color w:val="FF0000"/>
          <w:sz w:val="21"/>
        </w:rPr>
      </w:pPr>
      <w:r>
        <w:rPr>
          <w:color w:val="FF0000"/>
          <w:sz w:val="21"/>
        </w:rPr>
        <w:t>①：新中国的建立，我国实现了民族独立、人民解放的历史任务，该表述不符合实际，①排除。</w:t>
      </w:r>
    </w:p>
    <w:p w14:paraId="73379A62">
      <w:pPr>
        <w:shd w:val="clear" w:color="auto" w:fill="auto"/>
        <w:spacing w:before="0" w:after="0" w:line="360" w:lineRule="auto"/>
        <w:ind w:left="315" w:firstLine="0"/>
        <w:jc w:val="left"/>
        <w:textAlignment w:val="center"/>
        <w:rPr>
          <w:color w:val="FF0000"/>
          <w:sz w:val="21"/>
        </w:rPr>
      </w:pPr>
      <w:r>
        <w:rPr>
          <w:color w:val="FF0000"/>
          <w:sz w:val="21"/>
        </w:rPr>
        <w:t>③：个人利益要服从和服务于国家利益，我们应把个人理想融入国家和民族的伟大梦想之中，③错误。</w:t>
      </w:r>
    </w:p>
    <w:p w14:paraId="525565A7">
      <w:pPr>
        <w:shd w:val="clear" w:color="auto" w:fill="auto"/>
        <w:spacing w:before="0" w:after="0" w:line="360" w:lineRule="auto"/>
        <w:ind w:left="315" w:firstLine="0"/>
        <w:jc w:val="left"/>
        <w:textAlignment w:val="center"/>
        <w:rPr>
          <w:color w:val="FF0000"/>
          <w:sz w:val="21"/>
        </w:rPr>
      </w:pPr>
      <w:r>
        <w:rPr>
          <w:color w:val="FF0000"/>
          <w:sz w:val="21"/>
        </w:rPr>
        <w:t>故本题选C。</w:t>
      </w:r>
    </w:p>
    <w:p w14:paraId="450B833D">
      <w:pPr>
        <w:shd w:val="clear" w:color="auto" w:fill="auto"/>
        <w:spacing w:before="0" w:after="0" w:line="360" w:lineRule="auto"/>
        <w:ind w:left="315" w:hanging="315"/>
        <w:jc w:val="left"/>
        <w:textAlignment w:val="center"/>
        <w:rPr>
          <w:sz w:val="21"/>
        </w:rPr>
      </w:pPr>
      <w:r>
        <w:rPr>
          <w:sz w:val="21"/>
        </w:rPr>
        <w:t>2．中共中央总书记、国家主席、中央军委主席习近平在纪念邓小平同志诞辰120周年座谈会上强调，邓小平同志留给我们最重要的思想财富，就是以他为主创立的邓小平理论。把邓小平理论确立为党和国家的指导思想，是党和人民从历史和现实中得出的不可动摇的结论。这基于邓小平理论是（</w:t>
      </w:r>
      <w:r>
        <w:rPr>
          <w:rFonts w:ascii="Times New Roman" w:eastAsia="Times New Roman" w:hAnsi="Times New Roman" w:cs="Times New Roman"/>
          <w:kern w:val="0"/>
          <w:sz w:val="24"/>
          <w:szCs w:val="24"/>
        </w:rPr>
        <w:t>   </w:t>
      </w:r>
      <w:r>
        <w:rPr>
          <w:sz w:val="21"/>
        </w:rPr>
        <w:t>）</w:t>
      </w:r>
    </w:p>
    <w:p w14:paraId="6486CC01">
      <w:pPr>
        <w:shd w:val="clear" w:color="auto" w:fill="auto"/>
        <w:spacing w:before="0" w:after="0" w:line="360" w:lineRule="auto"/>
        <w:ind w:left="315" w:firstLine="0"/>
        <w:jc w:val="left"/>
        <w:textAlignment w:val="center"/>
        <w:rPr>
          <w:sz w:val="21"/>
        </w:rPr>
      </w:pPr>
      <w:r>
        <w:rPr>
          <w:sz w:val="21"/>
        </w:rPr>
        <w:t>①中国特色社会主义理论体系的奠基之作</w:t>
      </w:r>
    </w:p>
    <w:p w14:paraId="3927A423">
      <w:pPr>
        <w:shd w:val="clear" w:color="auto" w:fill="auto"/>
        <w:spacing w:before="0" w:after="0" w:line="360" w:lineRule="auto"/>
        <w:ind w:left="315" w:firstLine="0"/>
        <w:jc w:val="left"/>
        <w:textAlignment w:val="center"/>
        <w:rPr>
          <w:sz w:val="21"/>
        </w:rPr>
      </w:pPr>
      <w:r>
        <w:rPr>
          <w:sz w:val="21"/>
        </w:rPr>
        <w:t>②改革开放以来党的全部理论和实践的主题</w:t>
      </w:r>
    </w:p>
    <w:p w14:paraId="294E93C6">
      <w:pPr>
        <w:shd w:val="clear" w:color="auto" w:fill="auto"/>
        <w:spacing w:before="0" w:after="0" w:line="360" w:lineRule="auto"/>
        <w:ind w:left="315" w:firstLine="0"/>
        <w:jc w:val="left"/>
        <w:textAlignment w:val="center"/>
        <w:rPr>
          <w:sz w:val="21"/>
        </w:rPr>
      </w:pPr>
      <w:r>
        <w:rPr>
          <w:sz w:val="21"/>
        </w:rPr>
        <w:t>③我国改革开放和社会主义现代化建设的行动指南</w:t>
      </w:r>
    </w:p>
    <w:p w14:paraId="52F8352C">
      <w:pPr>
        <w:shd w:val="clear" w:color="auto" w:fill="auto"/>
        <w:spacing w:before="0" w:after="0" w:line="360" w:lineRule="auto"/>
        <w:ind w:left="315" w:firstLine="0"/>
        <w:jc w:val="left"/>
        <w:textAlignment w:val="center"/>
        <w:rPr>
          <w:sz w:val="21"/>
        </w:rPr>
      </w:pPr>
      <w:r>
        <w:rPr>
          <w:sz w:val="21"/>
        </w:rPr>
        <w:t>④立足时代之基、回答时代之问、引领时代之变的科学理论</w:t>
      </w:r>
    </w:p>
    <w:p w14:paraId="428ADC26">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7C6A859D">
      <w:pPr>
        <w:keepNext w:val="0"/>
        <w:keepLines w:val="0"/>
        <w:pageBreakBefore w:val="0"/>
        <w:widowControl w:val="0"/>
        <w:kinsoku/>
        <w:wordWrap/>
        <w:topLinePunct w:val="0"/>
        <w:autoSpaceDE/>
        <w:autoSpaceDN/>
        <w:bidi w:val="0"/>
        <w:snapToGrid/>
        <w:spacing w:before="0" w:after="0" w:line="360" w:lineRule="auto"/>
        <w:ind w:left="315" w:firstLine="0"/>
        <w:rPr>
          <w:rFonts w:ascii="宋体" w:eastAsia="宋体" w:hAnsi="宋体" w:cs="宋体" w:hint="eastAsia"/>
          <w:color w:val="FF0000"/>
          <w:sz w:val="24"/>
          <w:szCs w:val="24"/>
          <w:lang w:eastAsia="zh-CN"/>
        </w:rPr>
      </w:pPr>
      <w:r>
        <w:rPr>
          <w:rFonts w:ascii="宋体" w:eastAsia="宋体" w:hAnsi="宋体" w:cs="宋体" w:hint="eastAsia"/>
          <w:color w:val="FF0000"/>
          <w:sz w:val="24"/>
          <w:szCs w:val="24"/>
        </w:rPr>
        <w:t>【答案】</w:t>
      </w:r>
      <w:r>
        <w:rPr>
          <w:rFonts w:ascii="宋体" w:hAnsi="宋体" w:cs="宋体" w:hint="eastAsia"/>
          <w:color w:val="FF0000"/>
          <w:sz w:val="24"/>
          <w:szCs w:val="24"/>
          <w:lang w:val="en-US" w:eastAsia="zh-CN"/>
        </w:rPr>
        <w:t>B</w:t>
      </w:r>
    </w:p>
    <w:p w14:paraId="223BF087">
      <w:pPr>
        <w:shd w:val="clear" w:color="auto" w:fill="auto"/>
        <w:spacing w:before="0" w:after="0" w:line="360" w:lineRule="auto"/>
        <w:ind w:left="315" w:firstLine="0"/>
        <w:jc w:val="left"/>
        <w:textAlignment w:val="center"/>
        <w:rPr>
          <w:color w:val="FF0000"/>
          <w:sz w:val="21"/>
        </w:rPr>
      </w:pPr>
      <w:r>
        <w:rPr>
          <w:color w:val="FF0000"/>
          <w:sz w:val="21"/>
        </w:rPr>
        <w:t>【详解】①：邓小平理论是中国特色社会主义理论体系的开拓和奠基之作，它第一次比较系统地初步回答了建设中国特色社会主义的一系列基本问题，为中国特色社会主义理论体系的形成和发展奠定了坚实基础，①正确。</w:t>
      </w:r>
    </w:p>
    <w:p w14:paraId="15C06844">
      <w:pPr>
        <w:shd w:val="clear" w:color="auto" w:fill="auto"/>
        <w:spacing w:before="0" w:after="0" w:line="360" w:lineRule="auto"/>
        <w:ind w:left="315" w:firstLine="0"/>
        <w:jc w:val="left"/>
        <w:textAlignment w:val="center"/>
        <w:rPr>
          <w:color w:val="FF0000"/>
          <w:sz w:val="21"/>
        </w:rPr>
      </w:pPr>
      <w:r>
        <w:rPr>
          <w:color w:val="FF0000"/>
          <w:sz w:val="21"/>
        </w:rPr>
        <w:t>②：改革开放以来党的全部理论和实践的主题是中国特色社会主义，而不是邓小平理论，②不选。</w:t>
      </w:r>
    </w:p>
    <w:p w14:paraId="1D34D551">
      <w:pPr>
        <w:shd w:val="clear" w:color="auto" w:fill="auto"/>
        <w:spacing w:before="0" w:after="0" w:line="360" w:lineRule="auto"/>
        <w:ind w:left="315" w:firstLine="0"/>
        <w:jc w:val="left"/>
        <w:textAlignment w:val="center"/>
        <w:rPr>
          <w:color w:val="FF0000"/>
          <w:sz w:val="21"/>
        </w:rPr>
      </w:pPr>
      <w:r>
        <w:rPr>
          <w:color w:val="FF0000"/>
          <w:sz w:val="21"/>
        </w:rPr>
        <w:t>③：邓小平理论为我国改革开放和社会主义现代化建设提供了行动指南，指引着中国人民在改革开放中胜利实现社会主义现代化，③正确。</w:t>
      </w:r>
    </w:p>
    <w:p w14:paraId="5A0C8273">
      <w:pPr>
        <w:shd w:val="clear" w:color="auto" w:fill="auto"/>
        <w:spacing w:before="0" w:after="0" w:line="360" w:lineRule="auto"/>
        <w:ind w:left="315" w:firstLine="0"/>
        <w:jc w:val="left"/>
        <w:textAlignment w:val="center"/>
        <w:rPr>
          <w:color w:val="FF0000"/>
          <w:sz w:val="21"/>
        </w:rPr>
      </w:pPr>
      <w:r>
        <w:rPr>
          <w:color w:val="FF0000"/>
          <w:sz w:val="21"/>
        </w:rPr>
        <w:t>④：习近平新时代中国特色社会主义思想是立足时代之基、回答时代之问、引领时代之变的科学理论，④不选。</w:t>
      </w:r>
    </w:p>
    <w:p w14:paraId="3A4B0FA6">
      <w:pPr>
        <w:shd w:val="clear" w:color="auto" w:fill="auto"/>
        <w:spacing w:before="0" w:after="0" w:line="360" w:lineRule="auto"/>
        <w:ind w:left="315" w:firstLine="0"/>
        <w:jc w:val="left"/>
        <w:textAlignment w:val="center"/>
        <w:rPr>
          <w:color w:val="FF0000"/>
          <w:sz w:val="21"/>
        </w:rPr>
      </w:pPr>
      <w:r>
        <w:rPr>
          <w:color w:val="FF0000"/>
          <w:sz w:val="21"/>
        </w:rPr>
        <w:t>故本题选B。</w:t>
      </w:r>
    </w:p>
    <w:p w14:paraId="13EE715F">
      <w:pPr>
        <w:shd w:val="clear" w:color="auto" w:fill="auto"/>
        <w:spacing w:before="0" w:after="0" w:line="360" w:lineRule="auto"/>
        <w:ind w:left="315" w:hanging="315"/>
        <w:jc w:val="left"/>
        <w:textAlignment w:val="center"/>
        <w:rPr>
          <w:sz w:val="21"/>
        </w:rPr>
      </w:pPr>
      <w:r>
        <w:rPr>
          <w:sz w:val="21"/>
        </w:rPr>
        <w:t>3．</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只有创造过辉煌的民族，才懂得复兴的意义；只有经历过苦难的民族，才对复兴有如此深切的渴望。”如今，中华民族伟大复兴进入新时代，我们具备过去难以想象的良好发展条件，比历史上任何时期都更接近、更有信心和能力实现中华民族伟大复兴的中国梦。这意味着（</w:t>
      </w:r>
      <w:r>
        <w:rPr>
          <w:rFonts w:ascii="Times New Roman" w:eastAsia="Times New Roman" w:hAnsi="Times New Roman" w:cs="Times New Roman"/>
          <w:kern w:val="0"/>
          <w:sz w:val="24"/>
          <w:szCs w:val="24"/>
        </w:rPr>
        <w:t>   </w:t>
      </w:r>
      <w:r>
        <w:rPr>
          <w:sz w:val="21"/>
        </w:rPr>
        <w:t>）</w:t>
      </w:r>
    </w:p>
    <w:p w14:paraId="25770408">
      <w:pPr>
        <w:shd w:val="clear" w:color="auto" w:fill="auto"/>
        <w:spacing w:before="0" w:after="0" w:line="360" w:lineRule="auto"/>
        <w:ind w:left="315" w:firstLine="0"/>
        <w:jc w:val="left"/>
        <w:textAlignment w:val="center"/>
        <w:rPr>
          <w:sz w:val="21"/>
        </w:rPr>
      </w:pPr>
      <w:r>
        <w:rPr>
          <w:sz w:val="21"/>
        </w:rPr>
        <w:t>①中国梦连接历史、现实和未来，本质是国家富强、民族振兴、人民幸福</w:t>
      </w:r>
    </w:p>
    <w:p w14:paraId="7EA2E665">
      <w:pPr>
        <w:shd w:val="clear" w:color="auto" w:fill="auto"/>
        <w:spacing w:before="0" w:after="0" w:line="360" w:lineRule="auto"/>
        <w:ind w:left="315" w:firstLine="0"/>
        <w:jc w:val="left"/>
        <w:textAlignment w:val="center"/>
        <w:rPr>
          <w:sz w:val="21"/>
        </w:rPr>
      </w:pPr>
      <w:r>
        <w:rPr>
          <w:sz w:val="21"/>
        </w:rPr>
        <w:t>②新时代的历史机遇，是中华民族强起来、实现民族伟大复兴的机遇</w:t>
      </w:r>
    </w:p>
    <w:p w14:paraId="5EE95A1E">
      <w:pPr>
        <w:shd w:val="clear" w:color="auto" w:fill="auto"/>
        <w:spacing w:before="0" w:after="0" w:line="360" w:lineRule="auto"/>
        <w:ind w:left="315" w:firstLine="0"/>
        <w:jc w:val="left"/>
        <w:textAlignment w:val="center"/>
        <w:rPr>
          <w:sz w:val="21"/>
        </w:rPr>
      </w:pPr>
      <w:r>
        <w:rPr>
          <w:sz w:val="21"/>
        </w:rPr>
        <w:t>③中国梦是中国人民的梦也是世界人民的梦，同世界人民的梦想息息相通</w:t>
      </w:r>
    </w:p>
    <w:p w14:paraId="1EBBC488">
      <w:pPr>
        <w:shd w:val="clear" w:color="auto" w:fill="auto"/>
        <w:spacing w:before="0" w:after="0" w:line="360" w:lineRule="auto"/>
        <w:ind w:left="315" w:firstLine="0"/>
        <w:jc w:val="left"/>
        <w:textAlignment w:val="center"/>
        <w:rPr>
          <w:sz w:val="21"/>
        </w:rPr>
      </w:pPr>
      <w:r>
        <w:rPr>
          <w:sz w:val="21"/>
        </w:rPr>
        <w:t>④新时代实现中华民族伟大复兴，必须推进中国特色社会主义伟大工程</w:t>
      </w:r>
    </w:p>
    <w:p w14:paraId="1CA971A4">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06B0651C">
      <w:pPr>
        <w:keepNext w:val="0"/>
        <w:keepLines w:val="0"/>
        <w:pageBreakBefore w:val="0"/>
        <w:widowControl w:val="0"/>
        <w:kinsoku/>
        <w:wordWrap/>
        <w:topLinePunct w:val="0"/>
        <w:autoSpaceDE/>
        <w:autoSpaceDN/>
        <w:bidi w:val="0"/>
        <w:snapToGrid/>
        <w:spacing w:before="0" w:after="0" w:line="360" w:lineRule="auto"/>
        <w:ind w:left="315"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rPr>
        <w:t>【答案】</w:t>
      </w:r>
      <w:r>
        <w:rPr>
          <w:rFonts w:ascii="宋体" w:hAnsi="宋体" w:cs="宋体" w:hint="eastAsia"/>
          <w:color w:val="FF0000"/>
          <w:sz w:val="24"/>
          <w:szCs w:val="24"/>
          <w:lang w:val="en-US" w:eastAsia="zh-CN"/>
        </w:rPr>
        <w:t>A</w:t>
      </w:r>
    </w:p>
    <w:p w14:paraId="729FD15E">
      <w:pPr>
        <w:shd w:val="clear" w:color="auto" w:fill="auto"/>
        <w:spacing w:before="0" w:after="0" w:line="360" w:lineRule="auto"/>
        <w:ind w:left="315" w:firstLine="0"/>
        <w:jc w:val="left"/>
        <w:textAlignment w:val="center"/>
        <w:rPr>
          <w:color w:val="FF0000"/>
          <w:sz w:val="21"/>
        </w:rPr>
      </w:pPr>
      <w:r>
        <w:rPr>
          <w:color w:val="FF0000"/>
          <w:sz w:val="21"/>
        </w:rPr>
        <w:t>【详解】①：题干强调中华民族从历史辉煌和苦难中走向复兴，体现中国梦连接历史、现实和未来的特征，其本质（国家富强、民族振兴、人民幸福）与题干中“复兴的意义”和“深切的渴望”相呼应。①正确。</w:t>
      </w:r>
    </w:p>
    <w:p w14:paraId="4DAF6BB0">
      <w:pPr>
        <w:shd w:val="clear" w:color="auto" w:fill="auto"/>
        <w:spacing w:before="0" w:after="0" w:line="360" w:lineRule="auto"/>
        <w:ind w:left="315" w:firstLine="0"/>
        <w:jc w:val="left"/>
        <w:textAlignment w:val="center"/>
        <w:rPr>
          <w:color w:val="FF0000"/>
          <w:sz w:val="21"/>
        </w:rPr>
      </w:pPr>
      <w:r>
        <w:rPr>
          <w:color w:val="FF0000"/>
          <w:sz w:val="21"/>
        </w:rPr>
        <w:t>②：新时代是中华民族从“站起来”“富起来”到“强起来”的关键阶段，题干中“比历史上任何时期都更接近、更有信心和能力实现中国梦”直接对应“新时代的历史机遇是实现民族复兴的机遇”。②正确。</w:t>
      </w:r>
    </w:p>
    <w:p w14:paraId="6CC065AB">
      <w:pPr>
        <w:shd w:val="clear" w:color="auto" w:fill="auto"/>
        <w:spacing w:before="0" w:after="0" w:line="360" w:lineRule="auto"/>
        <w:ind w:left="315" w:firstLine="0"/>
        <w:jc w:val="left"/>
        <w:textAlignment w:val="center"/>
        <w:rPr>
          <w:color w:val="FF0000"/>
          <w:sz w:val="21"/>
        </w:rPr>
      </w:pPr>
      <w:r>
        <w:rPr>
          <w:color w:val="FF0000"/>
          <w:sz w:val="21"/>
        </w:rPr>
        <w:t>③：题干未涉及中国梦与世界的关系。③不符合题意。</w:t>
      </w:r>
    </w:p>
    <w:p w14:paraId="113B3917">
      <w:pPr>
        <w:shd w:val="clear" w:color="auto" w:fill="auto"/>
        <w:spacing w:before="0" w:after="0" w:line="360" w:lineRule="auto"/>
        <w:ind w:left="315" w:firstLine="0"/>
        <w:jc w:val="left"/>
        <w:textAlignment w:val="center"/>
        <w:rPr>
          <w:color w:val="FF0000"/>
          <w:sz w:val="21"/>
        </w:rPr>
      </w:pPr>
      <w:r>
        <w:rPr>
          <w:color w:val="FF0000"/>
          <w:sz w:val="21"/>
        </w:rPr>
        <w:t>④：实现中华民族伟大复兴，“必须推进伟大工程”，但题干侧重当前已具备的条件而非具体任务。④不符合题意。故本题选A。</w:t>
      </w:r>
    </w:p>
    <w:p w14:paraId="13C303F8">
      <w:pPr>
        <w:shd w:val="clear" w:color="auto" w:fill="auto"/>
        <w:spacing w:before="0" w:after="0" w:line="360" w:lineRule="auto"/>
        <w:ind w:left="315" w:hanging="315"/>
        <w:jc w:val="left"/>
        <w:textAlignment w:val="center"/>
        <w:rPr>
          <w:sz w:val="21"/>
        </w:rPr>
      </w:pPr>
      <w:r>
        <w:rPr>
          <w:sz w:val="21"/>
        </w:rPr>
        <w:t>4．“在一切社会形式中都有一种一定的生产决定其他一切生产的地位和影响，因而它的关系也决定其他一切关系的地位和影响。这是一种普照的光，它掩盖了一切其他色彩，改变着它们的特点。这是一种特殊的以太，它决定着它里面显露出来的一切存在的比重。”这一论述认为（</w:t>
      </w:r>
      <w:r>
        <w:rPr>
          <w:rFonts w:ascii="Times New Roman" w:eastAsia="Times New Roman" w:hAnsi="Times New Roman" w:cs="Times New Roman"/>
          <w:kern w:val="0"/>
          <w:sz w:val="24"/>
          <w:szCs w:val="24"/>
        </w:rPr>
        <w:t>   </w:t>
      </w:r>
      <w:r>
        <w:rPr>
          <w:sz w:val="21"/>
        </w:rPr>
        <w:t>）</w:t>
      </w:r>
    </w:p>
    <w:p w14:paraId="3A0AA84E">
      <w:pPr>
        <w:shd w:val="clear" w:color="auto" w:fill="auto"/>
        <w:spacing w:before="0" w:after="0" w:line="360" w:lineRule="auto"/>
        <w:ind w:left="315" w:firstLine="0"/>
        <w:jc w:val="left"/>
        <w:textAlignment w:val="center"/>
        <w:rPr>
          <w:sz w:val="21"/>
        </w:rPr>
      </w:pPr>
      <w:r>
        <w:rPr>
          <w:sz w:val="21"/>
        </w:rPr>
        <w:t>A．“普照的光”从根本上决定和改变一切社会存在的性质</w:t>
      </w:r>
    </w:p>
    <w:p w14:paraId="5CED0BCC">
      <w:pPr>
        <w:shd w:val="clear" w:color="auto" w:fill="auto"/>
        <w:spacing w:before="0" w:after="0" w:line="360" w:lineRule="auto"/>
        <w:ind w:left="315" w:firstLine="0"/>
        <w:jc w:val="left"/>
        <w:textAlignment w:val="center"/>
        <w:rPr>
          <w:sz w:val="21"/>
        </w:rPr>
      </w:pPr>
      <w:r>
        <w:rPr>
          <w:sz w:val="21"/>
        </w:rPr>
        <w:t>B．社会生产的不同形式在人类社会发展不同阶段作用不同</w:t>
      </w:r>
    </w:p>
    <w:p w14:paraId="0C117CBC">
      <w:pPr>
        <w:shd w:val="clear" w:color="auto" w:fill="auto"/>
        <w:spacing w:before="0" w:after="0" w:line="360" w:lineRule="auto"/>
        <w:ind w:left="315" w:firstLine="0"/>
        <w:jc w:val="left"/>
        <w:textAlignment w:val="center"/>
        <w:rPr>
          <w:sz w:val="21"/>
        </w:rPr>
      </w:pPr>
      <w:r>
        <w:rPr>
          <w:sz w:val="21"/>
        </w:rPr>
        <w:t>C．“普照的光”抑制了资本生产关系的对抗性和异化形式</w:t>
      </w:r>
    </w:p>
    <w:p w14:paraId="0DDC5153">
      <w:pPr>
        <w:shd w:val="clear" w:color="auto" w:fill="auto"/>
        <w:spacing w:before="0" w:after="0" w:line="360" w:lineRule="auto"/>
        <w:ind w:left="315" w:firstLine="0"/>
        <w:jc w:val="left"/>
        <w:textAlignment w:val="center"/>
        <w:rPr>
          <w:sz w:val="21"/>
        </w:rPr>
      </w:pPr>
      <w:r>
        <w:rPr>
          <w:sz w:val="21"/>
        </w:rPr>
        <w:t>D．公有资本作为生产关系“普照的光”引导非公资本发展</w:t>
      </w:r>
    </w:p>
    <w:p w14:paraId="745A6A9F">
      <w:pPr>
        <w:keepNext w:val="0"/>
        <w:keepLines w:val="0"/>
        <w:pageBreakBefore w:val="0"/>
        <w:widowControl w:val="0"/>
        <w:kinsoku/>
        <w:wordWrap/>
        <w:topLinePunct w:val="0"/>
        <w:autoSpaceDE/>
        <w:autoSpaceDN/>
        <w:bidi w:val="0"/>
        <w:snapToGrid/>
        <w:spacing w:before="0" w:after="0" w:line="360" w:lineRule="auto"/>
        <w:ind w:left="315" w:firstLine="0"/>
        <w:rPr>
          <w:rFonts w:ascii="宋体" w:eastAsia="宋体" w:hAnsi="宋体" w:cs="宋体" w:hint="eastAsia"/>
          <w:color w:val="FF0000"/>
          <w:sz w:val="24"/>
          <w:szCs w:val="24"/>
          <w:lang w:eastAsia="zh-CN"/>
        </w:rPr>
      </w:pPr>
      <w:r>
        <w:rPr>
          <w:rFonts w:ascii="宋体" w:eastAsia="宋体" w:hAnsi="宋体" w:cs="宋体" w:hint="eastAsia"/>
          <w:color w:val="FF0000"/>
          <w:sz w:val="24"/>
          <w:szCs w:val="24"/>
        </w:rPr>
        <w:t>【答案】</w:t>
      </w:r>
      <w:r>
        <w:rPr>
          <w:rFonts w:ascii="宋体" w:hAnsi="宋体" w:cs="宋体" w:hint="eastAsia"/>
          <w:color w:val="FF0000"/>
          <w:sz w:val="24"/>
          <w:szCs w:val="24"/>
          <w:lang w:val="en-US" w:eastAsia="zh-CN"/>
        </w:rPr>
        <w:t>A</w:t>
      </w:r>
    </w:p>
    <w:p w14:paraId="6FEB0798">
      <w:pPr>
        <w:shd w:val="clear" w:color="auto" w:fill="auto"/>
        <w:spacing w:before="0" w:after="0" w:line="360" w:lineRule="auto"/>
        <w:ind w:left="315" w:firstLine="0"/>
        <w:jc w:val="left"/>
        <w:textAlignment w:val="center"/>
        <w:rPr>
          <w:color w:val="FF0000"/>
          <w:sz w:val="21"/>
        </w:rPr>
      </w:pPr>
      <w:r>
        <w:rPr>
          <w:color w:val="FF0000"/>
          <w:sz w:val="21"/>
        </w:rPr>
        <w:t>【详解】A：材料用“普照的光”指代社会形态中占主导地位的生产方式。在特定社会形态中，占主导地位的生产方式对其他生产关系的地位、特点及其相互关系具有根本性支配作用，决定了其他生产形式的存在状态（如“改变特点”“决定比重”），从根本上决定和改变一切社会存在的性质，A符合题意。</w:t>
      </w:r>
    </w:p>
    <w:p w14:paraId="4E7F105E">
      <w:pPr>
        <w:shd w:val="clear" w:color="auto" w:fill="auto"/>
        <w:spacing w:before="0" w:after="0" w:line="360" w:lineRule="auto"/>
        <w:ind w:left="315" w:firstLine="0"/>
        <w:jc w:val="left"/>
        <w:textAlignment w:val="center"/>
        <w:rPr>
          <w:color w:val="FF0000"/>
          <w:sz w:val="21"/>
        </w:rPr>
      </w:pPr>
      <w:r>
        <w:rPr>
          <w:color w:val="FF0000"/>
          <w:sz w:val="21"/>
        </w:rPr>
        <w:t>B：材料聚焦于同一社会形态内的主导生产方式及其生产关系对整体的决定作用，而非不同阶段的历史比较，B排除。</w:t>
      </w:r>
    </w:p>
    <w:p w14:paraId="0190DB21">
      <w:pPr>
        <w:shd w:val="clear" w:color="auto" w:fill="auto"/>
        <w:spacing w:before="0" w:after="0" w:line="360" w:lineRule="auto"/>
        <w:ind w:left="315" w:firstLine="0"/>
        <w:jc w:val="left"/>
        <w:textAlignment w:val="center"/>
        <w:rPr>
          <w:color w:val="FF0000"/>
          <w:sz w:val="21"/>
        </w:rPr>
      </w:pPr>
      <w:r>
        <w:rPr>
          <w:color w:val="FF0000"/>
          <w:sz w:val="21"/>
        </w:rPr>
        <w:t>C：选项属于对资本主义具体历史阶段的延伸解读，与原文的共性论述无关。且“普照的光”并不能抑制资本主义生产关系中的对抗性和异化形式，C排除。</w:t>
      </w:r>
    </w:p>
    <w:p w14:paraId="722D1F2D">
      <w:pPr>
        <w:shd w:val="clear" w:color="auto" w:fill="auto"/>
        <w:spacing w:before="0" w:after="0" w:line="360" w:lineRule="auto"/>
        <w:ind w:left="315" w:firstLine="0"/>
        <w:jc w:val="left"/>
        <w:textAlignment w:val="center"/>
        <w:rPr>
          <w:color w:val="FF0000"/>
          <w:sz w:val="21"/>
        </w:rPr>
      </w:pPr>
      <w:r>
        <w:rPr>
          <w:color w:val="FF0000"/>
          <w:sz w:val="21"/>
        </w:rPr>
        <w:t>D：公有资本引导非公资本属于具体历史阶段的延伸解读（如社会主义），与原文的普遍性论述无关，D排除。</w:t>
      </w:r>
    </w:p>
    <w:p w14:paraId="6F64059A">
      <w:pPr>
        <w:shd w:val="clear" w:color="auto" w:fill="auto"/>
        <w:spacing w:before="0" w:after="0" w:line="360" w:lineRule="auto"/>
        <w:ind w:left="315" w:firstLine="0"/>
        <w:jc w:val="left"/>
        <w:textAlignment w:val="center"/>
        <w:rPr>
          <w:color w:val="FF0000"/>
          <w:sz w:val="21"/>
        </w:rPr>
      </w:pPr>
      <w:r>
        <w:rPr>
          <w:color w:val="FF0000"/>
          <w:sz w:val="21"/>
        </w:rPr>
        <w:t>故本题选A。</w:t>
      </w:r>
    </w:p>
    <w:p w14:paraId="6CF49B75">
      <w:pPr>
        <w:shd w:val="clear" w:color="auto" w:fill="auto"/>
        <w:spacing w:before="0" w:after="0" w:line="360" w:lineRule="auto"/>
        <w:ind w:left="315" w:hanging="315"/>
        <w:jc w:val="left"/>
        <w:textAlignment w:val="center"/>
        <w:rPr>
          <w:sz w:val="21"/>
        </w:rPr>
      </w:pPr>
      <w:r>
        <w:rPr>
          <w:sz w:val="21"/>
        </w:rPr>
        <w:t>5．“西方率先享受到现代化成果，但并不意味着西方的发展模式、价值观念、制度体系和治理体系是实现现代化的唯一标准和样式。西方现代化道路并没有结束人类对现代化的探索，西方的现代性文明并不构成历史的终结。因现实国情、文化传统、历史命运不同，通向现代化的道路不可避免地表现出多样性。”由此可知（</w:t>
      </w:r>
      <w:r>
        <w:rPr>
          <w:rFonts w:ascii="Times New Roman" w:eastAsia="Times New Roman" w:hAnsi="Times New Roman" w:cs="Times New Roman"/>
          <w:kern w:val="0"/>
          <w:sz w:val="24"/>
          <w:szCs w:val="24"/>
        </w:rPr>
        <w:t>    </w:t>
      </w:r>
      <w:r>
        <w:rPr>
          <w:sz w:val="21"/>
        </w:rPr>
        <w:t>）</w:t>
      </w:r>
    </w:p>
    <w:p w14:paraId="3B0C8395">
      <w:pPr>
        <w:shd w:val="clear" w:color="auto" w:fill="auto"/>
        <w:spacing w:before="0" w:after="0" w:line="360" w:lineRule="auto"/>
        <w:ind w:left="315" w:firstLine="0"/>
        <w:jc w:val="left"/>
        <w:textAlignment w:val="center"/>
        <w:rPr>
          <w:sz w:val="21"/>
        </w:rPr>
      </w:pPr>
      <w:r>
        <w:rPr>
          <w:sz w:val="21"/>
        </w:rPr>
        <w:t>①有些国家不必遵循从低级到高级的发展历程</w:t>
      </w:r>
      <w:r>
        <w:rPr>
          <w:rFonts w:ascii="Times New Roman" w:eastAsia="Times New Roman" w:hAnsi="Times New Roman" w:cs="Times New Roman"/>
          <w:kern w:val="0"/>
          <w:sz w:val="24"/>
          <w:szCs w:val="24"/>
        </w:rPr>
        <w:t>      </w:t>
      </w:r>
      <w:r>
        <w:rPr>
          <w:sz w:val="21"/>
        </w:rPr>
        <w:t>②西方现代化模式对中国式现代化具有借鉴意义</w:t>
      </w:r>
    </w:p>
    <w:p w14:paraId="3E3FCD7A">
      <w:pPr>
        <w:shd w:val="clear" w:color="auto" w:fill="auto"/>
        <w:spacing w:before="0" w:after="0" w:line="360" w:lineRule="auto"/>
        <w:ind w:left="315" w:firstLine="0"/>
        <w:jc w:val="left"/>
        <w:textAlignment w:val="center"/>
        <w:rPr>
          <w:sz w:val="21"/>
        </w:rPr>
      </w:pPr>
      <w:r>
        <w:rPr>
          <w:sz w:val="21"/>
        </w:rPr>
        <w:t>③中国式现代化打破了西方现代化模式的神话</w:t>
      </w:r>
      <w:r>
        <w:rPr>
          <w:rFonts w:ascii="Times New Roman" w:eastAsia="Times New Roman" w:hAnsi="Times New Roman" w:cs="Times New Roman"/>
          <w:kern w:val="0"/>
          <w:sz w:val="24"/>
          <w:szCs w:val="24"/>
        </w:rPr>
        <w:t>      </w:t>
      </w:r>
      <w:r>
        <w:rPr>
          <w:sz w:val="21"/>
        </w:rPr>
        <w:t>④我国要坚定不移走符合本国国情的发展道路</w:t>
      </w:r>
    </w:p>
    <w:p w14:paraId="77227AE0">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5C6CA2B3">
      <w:pPr>
        <w:keepNext w:val="0"/>
        <w:keepLines w:val="0"/>
        <w:pageBreakBefore w:val="0"/>
        <w:widowControl w:val="0"/>
        <w:kinsoku/>
        <w:wordWrap/>
        <w:topLinePunct w:val="0"/>
        <w:autoSpaceDE/>
        <w:autoSpaceDN/>
        <w:bidi w:val="0"/>
        <w:snapToGrid/>
        <w:spacing w:before="0" w:after="0" w:line="360" w:lineRule="auto"/>
        <w:ind w:left="315" w:firstLine="0"/>
        <w:rPr>
          <w:rFonts w:ascii="宋体" w:eastAsia="宋体" w:hAnsi="宋体" w:cs="宋体" w:hint="default"/>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D</w:t>
      </w:r>
    </w:p>
    <w:p w14:paraId="6AD691EF">
      <w:pPr>
        <w:shd w:val="clear" w:color="auto" w:fill="auto"/>
        <w:spacing w:before="0" w:after="0" w:line="360" w:lineRule="auto"/>
        <w:ind w:left="315" w:firstLine="0"/>
        <w:jc w:val="left"/>
        <w:textAlignment w:val="center"/>
        <w:rPr>
          <w:color w:val="FF0000"/>
          <w:sz w:val="21"/>
        </w:rPr>
      </w:pPr>
      <w:r>
        <w:rPr>
          <w:color w:val="FF0000"/>
          <w:sz w:val="21"/>
        </w:rPr>
        <w:t>【详解】①：一般而言，国家都遵循从低级到高级的发展历程，且材料未涉及社会发展历程的演变，①排除。</w:t>
      </w:r>
    </w:p>
    <w:p w14:paraId="7AA1116C">
      <w:pPr>
        <w:shd w:val="clear" w:color="auto" w:fill="auto"/>
        <w:spacing w:before="0" w:after="0" w:line="360" w:lineRule="auto"/>
        <w:ind w:left="315" w:firstLine="0"/>
        <w:jc w:val="left"/>
        <w:textAlignment w:val="center"/>
        <w:rPr>
          <w:color w:val="FF0000"/>
          <w:sz w:val="21"/>
        </w:rPr>
      </w:pPr>
      <w:r>
        <w:rPr>
          <w:color w:val="FF0000"/>
          <w:sz w:val="21"/>
        </w:rPr>
        <w:t>②：材料未体现西方现代化对中国式现代化具有借鉴意义，②排除。</w:t>
      </w:r>
    </w:p>
    <w:p w14:paraId="10EEEED9">
      <w:pPr>
        <w:shd w:val="clear" w:color="auto" w:fill="auto"/>
        <w:spacing w:before="0" w:after="0" w:line="360" w:lineRule="auto"/>
        <w:ind w:left="315" w:firstLine="0"/>
        <w:jc w:val="left"/>
        <w:textAlignment w:val="center"/>
        <w:rPr>
          <w:color w:val="FF0000"/>
          <w:sz w:val="21"/>
        </w:rPr>
      </w:pPr>
      <w:r>
        <w:rPr>
          <w:color w:val="FF0000"/>
          <w:sz w:val="21"/>
        </w:rPr>
        <w:t>③：材料强调了西方的现代性文明并非历史的终结，而中国式现代化打破了西方现代化模式的神话，③正确。</w:t>
      </w:r>
    </w:p>
    <w:p w14:paraId="684D00C8">
      <w:pPr>
        <w:shd w:val="clear" w:color="auto" w:fill="auto"/>
        <w:spacing w:before="0" w:after="0" w:line="360" w:lineRule="auto"/>
        <w:ind w:left="315" w:firstLine="0"/>
        <w:jc w:val="left"/>
        <w:textAlignment w:val="center"/>
        <w:rPr>
          <w:color w:val="FF0000"/>
          <w:sz w:val="21"/>
        </w:rPr>
      </w:pPr>
      <w:r>
        <w:rPr>
          <w:color w:val="FF0000"/>
          <w:sz w:val="21"/>
        </w:rPr>
        <w:t>④：现代化道路具有多样性，各国要依据自身国情选择走何种现代化道路，因此我国要坚定不移走符合本国国情的发展道路，④正确。</w:t>
      </w:r>
    </w:p>
    <w:p w14:paraId="2DFE56EF">
      <w:pPr>
        <w:shd w:val="clear" w:color="auto" w:fill="auto"/>
        <w:spacing w:before="0" w:after="0" w:line="360" w:lineRule="auto"/>
        <w:ind w:left="315" w:firstLine="0"/>
        <w:jc w:val="left"/>
        <w:textAlignment w:val="center"/>
        <w:rPr>
          <w:color w:val="FF0000"/>
          <w:sz w:val="21"/>
        </w:rPr>
      </w:pPr>
      <w:r>
        <w:rPr>
          <w:color w:val="FF0000"/>
          <w:sz w:val="21"/>
        </w:rPr>
        <w:t>故本题选D。</w:t>
      </w:r>
    </w:p>
    <w:p w14:paraId="4E3CDDDF">
      <w:pPr>
        <w:shd w:val="clear" w:color="auto" w:fill="auto"/>
        <w:spacing w:before="0" w:after="0" w:line="360" w:lineRule="auto"/>
        <w:ind w:left="315" w:hanging="315"/>
        <w:jc w:val="left"/>
        <w:textAlignment w:val="center"/>
        <w:rPr>
          <w:sz w:val="21"/>
        </w:rPr>
      </w:pPr>
      <w:r>
        <w:rPr>
          <w:sz w:val="21"/>
        </w:rPr>
        <w:t>6．2025年1月，农业农村部相关负责人表示，当前我国“菜篮子”产品物丰价稳供应充足。在生产供给方面，要及时预判灾害性天气对农业生产的影响，保证市场正常供应。以下属于蔬菜稳产保供措施的有（</w:t>
      </w:r>
      <w:r>
        <w:rPr>
          <w:rFonts w:ascii="Times New Roman" w:eastAsia="Times New Roman" w:hAnsi="Times New Roman" w:cs="Times New Roman"/>
          <w:kern w:val="0"/>
          <w:sz w:val="24"/>
          <w:szCs w:val="24"/>
        </w:rPr>
        <w:t>   </w:t>
      </w:r>
      <w:r>
        <w:rPr>
          <w:sz w:val="21"/>
        </w:rPr>
        <w:t>）</w:t>
      </w:r>
    </w:p>
    <w:p w14:paraId="30DC1833">
      <w:pPr>
        <w:shd w:val="clear" w:color="auto" w:fill="auto"/>
        <w:spacing w:before="0" w:after="0" w:line="360" w:lineRule="auto"/>
        <w:ind w:left="315" w:firstLine="0"/>
        <w:jc w:val="left"/>
        <w:textAlignment w:val="center"/>
        <w:rPr>
          <w:sz w:val="21"/>
        </w:rPr>
      </w:pPr>
      <w:r>
        <w:rPr>
          <w:sz w:val="21"/>
        </w:rPr>
        <w:t>①加强蔬菜需求侧改革，由单一需求侧管理向供需两侧双向拓展</w:t>
      </w:r>
    </w:p>
    <w:p w14:paraId="61EEA15A">
      <w:pPr>
        <w:shd w:val="clear" w:color="auto" w:fill="auto"/>
        <w:spacing w:before="0" w:after="0" w:line="360" w:lineRule="auto"/>
        <w:ind w:left="315" w:firstLine="0"/>
        <w:jc w:val="left"/>
        <w:textAlignment w:val="center"/>
        <w:rPr>
          <w:sz w:val="21"/>
        </w:rPr>
      </w:pPr>
      <w:r>
        <w:rPr>
          <w:sz w:val="21"/>
        </w:rPr>
        <w:t>②搭建蔬菜信息、产品、基地等对接平台，加强产销对接服务</w:t>
      </w:r>
    </w:p>
    <w:p w14:paraId="0A75D254">
      <w:pPr>
        <w:shd w:val="clear" w:color="auto" w:fill="auto"/>
        <w:spacing w:before="0" w:after="0" w:line="360" w:lineRule="auto"/>
        <w:ind w:left="315" w:firstLine="0"/>
        <w:jc w:val="left"/>
        <w:textAlignment w:val="center"/>
        <w:rPr>
          <w:sz w:val="21"/>
        </w:rPr>
      </w:pPr>
      <w:r>
        <w:rPr>
          <w:sz w:val="21"/>
        </w:rPr>
        <w:t>③加快推进蔬菜全国统一大市场建设，满足消费者多元需求</w:t>
      </w:r>
    </w:p>
    <w:p w14:paraId="47F06454">
      <w:pPr>
        <w:shd w:val="clear" w:color="auto" w:fill="auto"/>
        <w:spacing w:before="0" w:after="0" w:line="360" w:lineRule="auto"/>
        <w:ind w:left="315" w:firstLine="0"/>
        <w:jc w:val="left"/>
        <w:textAlignment w:val="center"/>
        <w:rPr>
          <w:sz w:val="21"/>
        </w:rPr>
      </w:pPr>
      <w:r>
        <w:rPr>
          <w:sz w:val="21"/>
        </w:rPr>
        <w:t>④充分发挥产地仓储冷藏保鲜设施作用，加快耐储蔬菜冬储进度</w:t>
      </w:r>
    </w:p>
    <w:p w14:paraId="29EFF749">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4D58EE72">
      <w:pPr>
        <w:keepNext w:val="0"/>
        <w:keepLines w:val="0"/>
        <w:pageBreakBefore w:val="0"/>
        <w:widowControl w:val="0"/>
        <w:kinsoku/>
        <w:wordWrap/>
        <w:topLinePunct w:val="0"/>
        <w:autoSpaceDE/>
        <w:autoSpaceDN/>
        <w:bidi w:val="0"/>
        <w:snapToGrid/>
        <w:spacing w:before="0" w:after="0" w:line="360" w:lineRule="auto"/>
        <w:ind w:left="315"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rPr>
        <w:t>【答案】</w:t>
      </w:r>
      <w:r>
        <w:rPr>
          <w:rFonts w:ascii="宋体" w:hAnsi="宋体" w:cs="宋体" w:hint="eastAsia"/>
          <w:color w:val="FF0000"/>
          <w:sz w:val="24"/>
          <w:szCs w:val="24"/>
          <w:lang w:val="en-US" w:eastAsia="zh-CN"/>
        </w:rPr>
        <w:t>C</w:t>
      </w:r>
    </w:p>
    <w:p w14:paraId="41BB6DC4">
      <w:pPr>
        <w:shd w:val="clear" w:color="auto" w:fill="auto"/>
        <w:spacing w:before="0" w:after="0" w:line="360" w:lineRule="auto"/>
        <w:ind w:left="315" w:firstLine="0"/>
        <w:jc w:val="left"/>
        <w:textAlignment w:val="center"/>
        <w:rPr>
          <w:color w:val="FF0000"/>
          <w:sz w:val="21"/>
        </w:rPr>
      </w:pPr>
      <w:r>
        <w:rPr>
          <w:color w:val="FF0000"/>
          <w:sz w:val="21"/>
        </w:rPr>
        <w:t xml:space="preserve">【详解】①：材料强调的是蔬菜稳产保供，主要是指供给侧，加强蔬菜需求侧改革侧重需求侧，①不符合题意。 </w:t>
      </w:r>
    </w:p>
    <w:p w14:paraId="55E374BD">
      <w:pPr>
        <w:shd w:val="clear" w:color="auto" w:fill="auto"/>
        <w:spacing w:before="0" w:after="0" w:line="360" w:lineRule="auto"/>
        <w:ind w:left="315" w:firstLine="0"/>
        <w:jc w:val="left"/>
        <w:textAlignment w:val="center"/>
        <w:rPr>
          <w:color w:val="FF0000"/>
          <w:sz w:val="21"/>
        </w:rPr>
      </w:pPr>
      <w:r>
        <w:rPr>
          <w:color w:val="FF0000"/>
          <w:sz w:val="21"/>
        </w:rPr>
        <w:t>②：搭建蔬菜信息、产品、基地等对接平台，加强产销对接服务。这样做可以让蔬菜生产者更好地了解市场需求，避免盲目生产，同时也能让蔬菜更顺畅地从产地到达市场，减少因信息不畅导致的蔬菜滞销等问题，有助于稳定蔬菜的供应，保障市场上蔬菜的充足，②符合题意。</w:t>
      </w:r>
    </w:p>
    <w:p w14:paraId="7227FEAB">
      <w:pPr>
        <w:shd w:val="clear" w:color="auto" w:fill="auto"/>
        <w:spacing w:before="0" w:after="0" w:line="360" w:lineRule="auto"/>
        <w:ind w:left="315" w:firstLine="0"/>
        <w:jc w:val="left"/>
        <w:textAlignment w:val="center"/>
        <w:rPr>
          <w:color w:val="FF0000"/>
          <w:sz w:val="21"/>
        </w:rPr>
      </w:pPr>
      <w:r>
        <w:rPr>
          <w:color w:val="FF0000"/>
          <w:sz w:val="21"/>
        </w:rPr>
        <w:t xml:space="preserve">③：材料强调的是蔬菜稳产保供，主要是指供给侧，加快推进蔬菜全国统一大市场建设，满足消费者多元需求侧重需求侧，③不符合题意。 </w:t>
      </w:r>
    </w:p>
    <w:p w14:paraId="17EABE39">
      <w:pPr>
        <w:shd w:val="clear" w:color="auto" w:fill="auto"/>
        <w:spacing w:before="0" w:after="0" w:line="360" w:lineRule="auto"/>
        <w:ind w:left="315" w:firstLine="0"/>
        <w:jc w:val="left"/>
        <w:textAlignment w:val="center"/>
        <w:rPr>
          <w:color w:val="FF0000"/>
          <w:sz w:val="21"/>
        </w:rPr>
      </w:pPr>
      <w:r>
        <w:rPr>
          <w:color w:val="FF0000"/>
          <w:sz w:val="21"/>
        </w:rPr>
        <w:t>④：充分发挥产地仓储冷藏保鲜设施作用，加快耐储蔬菜冬储进度。在冬季，通过这种方式可以储存一定量的蔬菜，当市场供应出现波动时，能够及时投放储备蔬菜，稳定市场供应，属于蔬菜稳产保供措施，④符合题意。</w:t>
      </w:r>
    </w:p>
    <w:p w14:paraId="0F67D6F0">
      <w:pPr>
        <w:shd w:val="clear" w:color="auto" w:fill="auto"/>
        <w:spacing w:before="0" w:after="0" w:line="360" w:lineRule="auto"/>
        <w:ind w:left="315" w:firstLine="0"/>
        <w:jc w:val="left"/>
        <w:textAlignment w:val="center"/>
        <w:rPr>
          <w:color w:val="FF0000"/>
          <w:sz w:val="21"/>
        </w:rPr>
      </w:pPr>
      <w:r>
        <w:rPr>
          <w:color w:val="FF0000"/>
          <w:sz w:val="21"/>
        </w:rPr>
        <w:t>故本题选C。</w:t>
      </w:r>
    </w:p>
    <w:p w14:paraId="063DA3D9">
      <w:pPr>
        <w:shd w:val="clear" w:color="auto" w:fill="auto"/>
        <w:spacing w:before="0" w:after="0" w:line="360" w:lineRule="auto"/>
        <w:ind w:left="315" w:hanging="315"/>
        <w:jc w:val="left"/>
        <w:textAlignment w:val="center"/>
        <w:rPr>
          <w:sz w:val="21"/>
        </w:rPr>
      </w:pPr>
      <w:r>
        <w:rPr>
          <w:sz w:val="21"/>
        </w:rPr>
        <w:t>7．</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2025年，我国持续加大对小微企业的扶持力度。《民营经济促进法》进入二审，解决拖欠账款问题，降低民企维权成本。这是因为小微企业（</w:t>
      </w:r>
      <w:r>
        <w:rPr>
          <w:rFonts w:ascii="Times New Roman" w:eastAsia="Times New Roman" w:hAnsi="Times New Roman" w:cs="Times New Roman"/>
          <w:kern w:val="0"/>
          <w:sz w:val="24"/>
          <w:szCs w:val="24"/>
        </w:rPr>
        <w:t>   </w:t>
      </w:r>
      <w:r>
        <w:rPr>
          <w:sz w:val="21"/>
        </w:rPr>
        <w:t>）</w:t>
      </w:r>
    </w:p>
    <w:p w14:paraId="450A4CDC">
      <w:pPr>
        <w:shd w:val="clear" w:color="auto" w:fill="auto"/>
        <w:spacing w:before="0" w:after="0" w:line="360" w:lineRule="auto"/>
        <w:ind w:left="315" w:firstLine="0"/>
        <w:jc w:val="left"/>
        <w:textAlignment w:val="center"/>
        <w:rPr>
          <w:sz w:val="21"/>
        </w:rPr>
      </w:pPr>
      <w:r>
        <w:rPr>
          <w:sz w:val="21"/>
        </w:rPr>
        <w:t>①是社会主义市场经济的重要组成部分</w:t>
      </w:r>
    </w:p>
    <w:p w14:paraId="7DC0855D">
      <w:pPr>
        <w:shd w:val="clear" w:color="auto" w:fill="auto"/>
        <w:spacing w:before="0" w:after="0" w:line="360" w:lineRule="auto"/>
        <w:ind w:left="315" w:firstLine="0"/>
        <w:jc w:val="left"/>
        <w:textAlignment w:val="center"/>
        <w:rPr>
          <w:sz w:val="21"/>
        </w:rPr>
      </w:pPr>
      <w:r>
        <w:rPr>
          <w:sz w:val="21"/>
        </w:rPr>
        <w:t>②在稳定经济增长、促进创新、增加就业等方面发挥着重要作用</w:t>
      </w:r>
    </w:p>
    <w:p w14:paraId="39DFE721">
      <w:pPr>
        <w:shd w:val="clear" w:color="auto" w:fill="auto"/>
        <w:spacing w:before="0" w:after="0" w:line="360" w:lineRule="auto"/>
        <w:ind w:left="315" w:firstLine="0"/>
        <w:jc w:val="left"/>
        <w:textAlignment w:val="center"/>
        <w:rPr>
          <w:sz w:val="21"/>
        </w:rPr>
      </w:pPr>
      <w:r>
        <w:rPr>
          <w:sz w:val="21"/>
        </w:rPr>
        <w:t>③是我国经济制度的基础</w:t>
      </w:r>
    </w:p>
    <w:p w14:paraId="26A024FF">
      <w:pPr>
        <w:shd w:val="clear" w:color="auto" w:fill="auto"/>
        <w:spacing w:before="0" w:after="0" w:line="360" w:lineRule="auto"/>
        <w:ind w:left="315" w:firstLine="0"/>
        <w:jc w:val="left"/>
        <w:textAlignment w:val="center"/>
        <w:rPr>
          <w:sz w:val="21"/>
        </w:rPr>
      </w:pPr>
      <w:r>
        <w:rPr>
          <w:sz w:val="21"/>
        </w:rPr>
        <w:t>④控制着国民经济命脉，对经济发展起主导作用</w:t>
      </w:r>
    </w:p>
    <w:p w14:paraId="6FB95C9A">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27F41A2F">
      <w:pPr>
        <w:keepNext w:val="0"/>
        <w:keepLines w:val="0"/>
        <w:pageBreakBefore w:val="0"/>
        <w:widowControl w:val="0"/>
        <w:kinsoku/>
        <w:wordWrap/>
        <w:topLinePunct w:val="0"/>
        <w:autoSpaceDE/>
        <w:autoSpaceDN/>
        <w:bidi w:val="0"/>
        <w:snapToGrid/>
        <w:spacing w:before="0" w:after="0" w:line="360" w:lineRule="auto"/>
        <w:ind w:left="315" w:firstLine="0"/>
        <w:rPr>
          <w:rFonts w:ascii="宋体" w:eastAsia="宋体" w:hAnsi="宋体" w:cs="宋体" w:hint="eastAsia"/>
          <w:color w:val="FF0000"/>
          <w:sz w:val="24"/>
          <w:szCs w:val="24"/>
          <w:lang w:eastAsia="zh-CN"/>
        </w:rPr>
      </w:pPr>
      <w:r>
        <w:rPr>
          <w:rFonts w:ascii="宋体" w:eastAsia="宋体" w:hAnsi="宋体" w:cs="宋体" w:hint="eastAsia"/>
          <w:color w:val="FF0000"/>
          <w:sz w:val="24"/>
          <w:szCs w:val="24"/>
        </w:rPr>
        <w:t>【答案】</w:t>
      </w:r>
      <w:r>
        <w:rPr>
          <w:rFonts w:ascii="宋体" w:hAnsi="宋体" w:cs="宋体" w:hint="eastAsia"/>
          <w:color w:val="FF0000"/>
          <w:sz w:val="24"/>
          <w:szCs w:val="24"/>
          <w:lang w:val="en-US" w:eastAsia="zh-CN"/>
        </w:rPr>
        <w:t>A</w:t>
      </w:r>
    </w:p>
    <w:p w14:paraId="1AF5B98A">
      <w:pPr>
        <w:shd w:val="clear" w:color="auto" w:fill="auto"/>
        <w:spacing w:before="0" w:after="0" w:line="360" w:lineRule="auto"/>
        <w:ind w:left="315" w:firstLine="0"/>
        <w:jc w:val="left"/>
        <w:textAlignment w:val="center"/>
        <w:rPr>
          <w:color w:val="FF0000"/>
          <w:sz w:val="21"/>
        </w:rPr>
      </w:pPr>
      <w:r>
        <w:rPr>
          <w:color w:val="FF0000"/>
          <w:sz w:val="21"/>
        </w:rPr>
        <w:t>【详解】①②：小微企业属于非公有制经济，是社会主义市场经济的重要组成部分，在稳定经济增长、促进创新、增加就业等方面发挥着重要作用，①②正确。</w:t>
      </w:r>
    </w:p>
    <w:p w14:paraId="383CFCE3">
      <w:pPr>
        <w:shd w:val="clear" w:color="auto" w:fill="auto"/>
        <w:spacing w:before="0" w:after="0" w:line="360" w:lineRule="auto"/>
        <w:ind w:left="315" w:firstLine="0"/>
        <w:jc w:val="left"/>
        <w:textAlignment w:val="center"/>
        <w:rPr>
          <w:color w:val="FF0000"/>
          <w:sz w:val="21"/>
        </w:rPr>
      </w:pPr>
      <w:r>
        <w:rPr>
          <w:color w:val="FF0000"/>
          <w:sz w:val="21"/>
        </w:rPr>
        <w:t>③：公有制是我国经济制度的基础，③错误。</w:t>
      </w:r>
    </w:p>
    <w:p w14:paraId="44E49F32">
      <w:pPr>
        <w:shd w:val="clear" w:color="auto" w:fill="auto"/>
        <w:spacing w:before="0" w:after="0" w:line="360" w:lineRule="auto"/>
        <w:ind w:left="315" w:firstLine="0"/>
        <w:jc w:val="left"/>
        <w:textAlignment w:val="center"/>
        <w:rPr>
          <w:color w:val="FF0000"/>
          <w:sz w:val="21"/>
        </w:rPr>
      </w:pPr>
      <w:r>
        <w:rPr>
          <w:color w:val="FF0000"/>
          <w:sz w:val="21"/>
        </w:rPr>
        <w:t>④：国有经济控制着国民经济命脉，对经济发展起主导作用，④错误。</w:t>
      </w:r>
    </w:p>
    <w:p w14:paraId="07E8C995">
      <w:pPr>
        <w:shd w:val="clear" w:color="auto" w:fill="auto"/>
        <w:spacing w:before="0" w:after="0" w:line="360" w:lineRule="auto"/>
        <w:ind w:left="315" w:firstLine="0"/>
        <w:jc w:val="left"/>
        <w:textAlignment w:val="center"/>
        <w:rPr>
          <w:color w:val="FF0000"/>
          <w:sz w:val="21"/>
        </w:rPr>
      </w:pPr>
      <w:r>
        <w:rPr>
          <w:color w:val="FF0000"/>
          <w:sz w:val="21"/>
        </w:rPr>
        <w:t>故本题选A。</w:t>
      </w:r>
    </w:p>
    <w:p w14:paraId="0E9D709C">
      <w:pPr>
        <w:shd w:val="clear" w:color="auto" w:fill="auto"/>
        <w:spacing w:before="0" w:after="0" w:line="360" w:lineRule="auto"/>
        <w:ind w:left="315" w:hanging="315"/>
        <w:jc w:val="left"/>
        <w:textAlignment w:val="center"/>
        <w:rPr>
          <w:sz w:val="21"/>
        </w:rPr>
      </w:pPr>
      <w:r>
        <w:rPr>
          <w:sz w:val="21"/>
        </w:rPr>
        <w:t>8．党的二十届三中全会审议通过了《中共中央关于进一步全面深化改革、推进中国式现代化的决定》（以下简称《决定》）。《决定》对巩固和完善农村基本经营制度作出了具体部署，强调有序推进第二轮土地承包到期后再延长三十年试点，深化承包地所有权、承包权、经营权“三权分置”改革，发展农业适度规模经营。此举将对我国农村经济社会发展产生重大影响，关于其传导路径，正确的是（</w:t>
      </w:r>
      <w:r>
        <w:rPr>
          <w:rFonts w:ascii="Times New Roman" w:eastAsia="Times New Roman" w:hAnsi="Times New Roman" w:cs="Times New Roman"/>
          <w:kern w:val="0"/>
          <w:sz w:val="24"/>
          <w:szCs w:val="24"/>
        </w:rPr>
        <w:t>   </w:t>
      </w:r>
      <w:r>
        <w:rPr>
          <w:sz w:val="21"/>
        </w:rPr>
        <w:t>）</w:t>
      </w:r>
    </w:p>
    <w:p w14:paraId="5E6D0B88">
      <w:pPr>
        <w:shd w:val="clear" w:color="auto" w:fill="auto"/>
        <w:spacing w:before="0" w:after="0" w:line="360" w:lineRule="auto"/>
        <w:ind w:left="315" w:firstLine="0"/>
        <w:jc w:val="left"/>
        <w:textAlignment w:val="center"/>
        <w:rPr>
          <w:sz w:val="21"/>
        </w:rPr>
      </w:pPr>
      <w:r>
        <w:rPr>
          <w:sz w:val="21"/>
        </w:rPr>
        <w:t>①引导土地经营权有序流转→释放土地要素红利→激活乡村振兴动能</w:t>
      </w:r>
    </w:p>
    <w:p w14:paraId="7ECFDB03">
      <w:pPr>
        <w:shd w:val="clear" w:color="auto" w:fill="auto"/>
        <w:spacing w:before="0" w:after="0" w:line="360" w:lineRule="auto"/>
        <w:ind w:left="315" w:firstLine="0"/>
        <w:jc w:val="left"/>
        <w:textAlignment w:val="center"/>
        <w:rPr>
          <w:sz w:val="21"/>
        </w:rPr>
      </w:pPr>
      <w:r>
        <w:rPr>
          <w:sz w:val="21"/>
        </w:rPr>
        <w:t>②稳定土地承包关系→化解农村土地承包中的人地矛盾→实现城乡融合发展</w:t>
      </w:r>
    </w:p>
    <w:p w14:paraId="1068DEE5">
      <w:pPr>
        <w:shd w:val="clear" w:color="auto" w:fill="auto"/>
        <w:spacing w:before="0" w:after="0" w:line="360" w:lineRule="auto"/>
        <w:ind w:left="315" w:firstLine="0"/>
        <w:jc w:val="left"/>
        <w:textAlignment w:val="center"/>
        <w:rPr>
          <w:sz w:val="21"/>
        </w:rPr>
      </w:pPr>
      <w:r>
        <w:rPr>
          <w:sz w:val="21"/>
        </w:rPr>
        <w:t>③依法自愿有偿流转土地经营权→健全农业社会化服务体系→增加农民财产性收入</w:t>
      </w:r>
    </w:p>
    <w:p w14:paraId="087CF65C">
      <w:pPr>
        <w:shd w:val="clear" w:color="auto" w:fill="auto"/>
        <w:spacing w:before="0" w:after="0" w:line="360" w:lineRule="auto"/>
        <w:ind w:left="315" w:firstLine="0"/>
        <w:jc w:val="left"/>
        <w:textAlignment w:val="center"/>
        <w:rPr>
          <w:sz w:val="21"/>
        </w:rPr>
      </w:pPr>
      <w:r>
        <w:rPr>
          <w:sz w:val="21"/>
        </w:rPr>
        <w:t>④坚持有效市场和有为政府结合→盘活农村土地资源→发展壮大集体经济</w:t>
      </w:r>
    </w:p>
    <w:p w14:paraId="0AFFD105">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45CBF09E">
      <w:pPr>
        <w:keepNext w:val="0"/>
        <w:keepLines w:val="0"/>
        <w:pageBreakBefore w:val="0"/>
        <w:widowControl w:val="0"/>
        <w:kinsoku/>
        <w:wordWrap/>
        <w:topLinePunct w:val="0"/>
        <w:autoSpaceDE/>
        <w:autoSpaceDN/>
        <w:bidi w:val="0"/>
        <w:snapToGrid/>
        <w:spacing w:before="0" w:after="0" w:line="360" w:lineRule="auto"/>
        <w:ind w:left="315" w:firstLine="0"/>
        <w:rPr>
          <w:rFonts w:ascii="宋体" w:eastAsia="宋体" w:hAnsi="宋体" w:cs="宋体" w:hint="eastAsia"/>
          <w:color w:val="FF0000"/>
          <w:sz w:val="24"/>
          <w:szCs w:val="24"/>
          <w:lang w:eastAsia="zh-CN"/>
        </w:rPr>
      </w:pPr>
      <w:r>
        <w:rPr>
          <w:rFonts w:ascii="宋体" w:eastAsia="宋体" w:hAnsi="宋体" w:cs="宋体" w:hint="eastAsia"/>
          <w:color w:val="FF0000"/>
          <w:sz w:val="24"/>
          <w:szCs w:val="24"/>
        </w:rPr>
        <w:t>【答案】</w:t>
      </w:r>
      <w:r>
        <w:rPr>
          <w:rFonts w:ascii="宋体" w:hAnsi="宋体" w:cs="宋体" w:hint="eastAsia"/>
          <w:color w:val="FF0000"/>
          <w:sz w:val="24"/>
          <w:szCs w:val="24"/>
          <w:lang w:val="en-US" w:eastAsia="zh-CN"/>
        </w:rPr>
        <w:t>B</w:t>
      </w:r>
    </w:p>
    <w:p w14:paraId="20D7B710">
      <w:pPr>
        <w:shd w:val="clear" w:color="auto" w:fill="auto"/>
        <w:spacing w:before="0" w:after="0" w:line="360" w:lineRule="auto"/>
        <w:ind w:left="315" w:firstLine="0"/>
        <w:jc w:val="left"/>
        <w:textAlignment w:val="center"/>
        <w:rPr>
          <w:color w:val="FF0000"/>
          <w:sz w:val="21"/>
        </w:rPr>
      </w:pPr>
      <w:r>
        <w:rPr>
          <w:color w:val="FF0000"/>
          <w:sz w:val="21"/>
        </w:rPr>
        <w:t>【详解】①：引导土地经营权有序流转，有利于更好利用土地资源，释放土地要素红利，从而激活乡村振兴动能，①传导正确。</w:t>
      </w:r>
    </w:p>
    <w:p w14:paraId="05C04419">
      <w:pPr>
        <w:shd w:val="clear" w:color="auto" w:fill="auto"/>
        <w:spacing w:before="0" w:after="0" w:line="360" w:lineRule="auto"/>
        <w:ind w:left="315" w:firstLine="0"/>
        <w:jc w:val="left"/>
        <w:textAlignment w:val="center"/>
        <w:rPr>
          <w:color w:val="FF0000"/>
          <w:sz w:val="21"/>
        </w:rPr>
      </w:pPr>
      <w:r>
        <w:rPr>
          <w:color w:val="FF0000"/>
          <w:sz w:val="21"/>
        </w:rPr>
        <w:t>②：有序推进第二轮土地承包到期后再延长三十年试点，有利于稳定土地承包关系，但与实现城乡融合发展无关，②错误。</w:t>
      </w:r>
    </w:p>
    <w:p w14:paraId="5E1FE459">
      <w:pPr>
        <w:shd w:val="clear" w:color="auto" w:fill="auto"/>
        <w:spacing w:before="0" w:after="0" w:line="360" w:lineRule="auto"/>
        <w:ind w:left="315" w:firstLine="0"/>
        <w:jc w:val="left"/>
        <w:textAlignment w:val="center"/>
        <w:rPr>
          <w:color w:val="FF0000"/>
          <w:sz w:val="21"/>
        </w:rPr>
      </w:pPr>
      <w:r>
        <w:rPr>
          <w:color w:val="FF0000"/>
          <w:sz w:val="21"/>
        </w:rPr>
        <w:t>③：依法自愿有偿流转土地经营权，有利于增加农民的财产性收入，但与健全农业社会化服务体系无关，③错误。</w:t>
      </w:r>
    </w:p>
    <w:p w14:paraId="14CEAAFB">
      <w:pPr>
        <w:shd w:val="clear" w:color="auto" w:fill="auto"/>
        <w:spacing w:before="0" w:after="0" w:line="360" w:lineRule="auto"/>
        <w:ind w:left="315" w:firstLine="0"/>
        <w:jc w:val="left"/>
        <w:textAlignment w:val="center"/>
        <w:rPr>
          <w:color w:val="FF0000"/>
          <w:sz w:val="21"/>
        </w:rPr>
      </w:pPr>
      <w:r>
        <w:rPr>
          <w:color w:val="FF0000"/>
          <w:sz w:val="21"/>
        </w:rPr>
        <w:t>④：深化承包地“三权分置”改革，做到了坚持有效市场和有为政府相结合，通过土地经营权流转，盘活农村土地资源，发展农业适度规模经营，有利于发展壮大集体经济，④传导正确。</w:t>
      </w:r>
    </w:p>
    <w:p w14:paraId="1C3DDD12">
      <w:pPr>
        <w:shd w:val="clear" w:color="auto" w:fill="auto"/>
        <w:spacing w:before="0" w:after="0" w:line="360" w:lineRule="auto"/>
        <w:ind w:left="315" w:firstLine="0"/>
        <w:jc w:val="left"/>
        <w:textAlignment w:val="center"/>
        <w:rPr>
          <w:color w:val="FF0000"/>
          <w:sz w:val="21"/>
        </w:rPr>
      </w:pPr>
      <w:r>
        <w:rPr>
          <w:color w:val="FF0000"/>
          <w:sz w:val="21"/>
        </w:rPr>
        <w:t>故本题选B。</w:t>
      </w:r>
    </w:p>
    <w:p w14:paraId="38082259">
      <w:pPr>
        <w:shd w:val="clear" w:color="auto" w:fill="auto"/>
        <w:spacing w:before="0" w:after="0" w:line="360" w:lineRule="auto"/>
        <w:ind w:left="315" w:hanging="315"/>
        <w:jc w:val="left"/>
        <w:textAlignment w:val="center"/>
        <w:rPr>
          <w:sz w:val="21"/>
        </w:rPr>
      </w:pPr>
      <w:r>
        <w:rPr>
          <w:sz w:val="21"/>
        </w:rPr>
        <w:t>9．20世纪上半叶，在中国的出路、前途和命运问题上，各种政治力量分别提出自己的方案，进行了异常激烈的较量。最终，中国共产党的方案在历史和人民的检验中脱颖而出，最终成为唯一正确的选择。</w:t>
      </w:r>
    </w:p>
    <w:p w14:paraId="362B868A">
      <w:pPr>
        <w:shd w:val="clear" w:color="auto" w:fill="auto"/>
        <w:spacing w:before="0" w:after="0" w:line="360" w:lineRule="auto"/>
        <w:ind w:left="315" w:firstLine="0"/>
        <w:jc w:val="center"/>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5276215" cy="1909445"/>
            <wp:effectExtent l="0" t="0" r="635" b="14605"/>
            <wp:docPr id="100005" name="图片 10000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
                    <pic:cNvPicPr>
                      <a:picLocks noChangeAspect="1"/>
                    </pic:cNvPicPr>
                  </pic:nvPicPr>
                  <pic:blipFill>
                    <a:blip xmlns:r="http://schemas.openxmlformats.org/officeDocument/2006/relationships" r:embed="rId7"/>
                    <a:stretch>
                      <a:fillRect/>
                    </a:stretch>
                  </pic:blipFill>
                  <pic:spPr>
                    <a:xfrm>
                      <a:off x="0" y="0"/>
                      <a:ext cx="5276800" cy="1909537"/>
                    </a:xfrm>
                    <a:prstGeom prst="rect">
                      <a:avLst/>
                    </a:prstGeom>
                  </pic:spPr>
                </pic:pic>
              </a:graphicData>
            </a:graphic>
          </wp:inline>
        </w:drawing>
      </w:r>
    </w:p>
    <w:p w14:paraId="094A857A">
      <w:pPr>
        <w:shd w:val="clear" w:color="auto" w:fill="auto"/>
        <w:spacing w:before="0" w:after="0" w:line="360" w:lineRule="auto"/>
        <w:ind w:left="315" w:firstLine="0"/>
        <w:jc w:val="left"/>
        <w:textAlignment w:val="center"/>
        <w:rPr>
          <w:sz w:val="21"/>
        </w:rPr>
      </w:pPr>
      <w:r>
        <w:rPr>
          <w:sz w:val="21"/>
        </w:rPr>
        <w:t>其中的原因是（</w:t>
      </w:r>
      <w:r>
        <w:rPr>
          <w:rFonts w:ascii="Times New Roman" w:eastAsia="Times New Roman" w:hAnsi="Times New Roman" w:cs="Times New Roman"/>
          <w:kern w:val="0"/>
          <w:sz w:val="24"/>
          <w:szCs w:val="24"/>
        </w:rPr>
        <w:t>   </w:t>
      </w:r>
      <w:r>
        <w:rPr>
          <w:sz w:val="21"/>
        </w:rPr>
        <w:t>）</w:t>
      </w:r>
    </w:p>
    <w:p w14:paraId="55DBC124">
      <w:pPr>
        <w:shd w:val="clear" w:color="auto" w:fill="auto"/>
        <w:spacing w:before="0" w:after="0" w:line="360" w:lineRule="auto"/>
        <w:ind w:left="315" w:firstLine="0"/>
        <w:jc w:val="left"/>
        <w:textAlignment w:val="center"/>
        <w:rPr>
          <w:sz w:val="21"/>
        </w:rPr>
      </w:pPr>
      <w:r>
        <w:rPr>
          <w:sz w:val="21"/>
        </w:rPr>
        <w:t>①中国共产党代表最广大人民群众的根本利益</w:t>
      </w:r>
    </w:p>
    <w:p w14:paraId="1EC90104">
      <w:pPr>
        <w:shd w:val="clear" w:color="auto" w:fill="auto"/>
        <w:spacing w:before="0" w:after="0" w:line="360" w:lineRule="auto"/>
        <w:ind w:left="315" w:firstLine="0"/>
        <w:jc w:val="left"/>
        <w:textAlignment w:val="center"/>
        <w:rPr>
          <w:sz w:val="21"/>
        </w:rPr>
      </w:pPr>
      <w:r>
        <w:rPr>
          <w:sz w:val="21"/>
        </w:rPr>
        <w:t>②社会主义革命是新民主主义革命的必然趋势</w:t>
      </w:r>
    </w:p>
    <w:p w14:paraId="2AB05248">
      <w:pPr>
        <w:shd w:val="clear" w:color="auto" w:fill="auto"/>
        <w:spacing w:before="0" w:after="0" w:line="360" w:lineRule="auto"/>
        <w:ind w:left="315" w:firstLine="0"/>
        <w:jc w:val="left"/>
        <w:textAlignment w:val="center"/>
        <w:rPr>
          <w:sz w:val="21"/>
        </w:rPr>
      </w:pPr>
      <w:r>
        <w:rPr>
          <w:sz w:val="21"/>
        </w:rPr>
        <w:t>③中国共产党执政是历史的必然和人民的选择</w:t>
      </w:r>
    </w:p>
    <w:p w14:paraId="4843BAF7">
      <w:pPr>
        <w:shd w:val="clear" w:color="auto" w:fill="auto"/>
        <w:spacing w:before="0" w:after="0" w:line="360" w:lineRule="auto"/>
        <w:ind w:left="315" w:firstLine="0"/>
        <w:jc w:val="left"/>
        <w:textAlignment w:val="center"/>
        <w:rPr>
          <w:sz w:val="21"/>
        </w:rPr>
      </w:pPr>
      <w:r>
        <w:rPr>
          <w:sz w:val="21"/>
        </w:rPr>
        <w:t>④中国共产党的方案符合中国实际，反映中国人民意愿</w:t>
      </w:r>
    </w:p>
    <w:p w14:paraId="1BAC24F6">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7B6FE783">
      <w:pPr>
        <w:keepNext w:val="0"/>
        <w:keepLines w:val="0"/>
        <w:pageBreakBefore w:val="0"/>
        <w:widowControl w:val="0"/>
        <w:kinsoku/>
        <w:wordWrap/>
        <w:topLinePunct w:val="0"/>
        <w:autoSpaceDE/>
        <w:autoSpaceDN/>
        <w:bidi w:val="0"/>
        <w:snapToGrid/>
        <w:spacing w:before="0" w:after="0" w:line="360" w:lineRule="auto"/>
        <w:ind w:left="315"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B</w:t>
      </w:r>
    </w:p>
    <w:p w14:paraId="26C70E82">
      <w:pPr>
        <w:shd w:val="clear" w:color="auto" w:fill="auto"/>
        <w:spacing w:before="0" w:after="0" w:line="360" w:lineRule="auto"/>
        <w:ind w:left="315" w:firstLine="0"/>
        <w:jc w:val="left"/>
        <w:textAlignment w:val="center"/>
        <w:rPr>
          <w:color w:val="FF0000"/>
          <w:sz w:val="21"/>
        </w:rPr>
      </w:pPr>
      <w:r>
        <w:rPr>
          <w:color w:val="FF0000"/>
          <w:sz w:val="21"/>
        </w:rPr>
        <w:t>【详解】①④：中国共产党的方案在历史和人民的检验中脱颖而出，最终成为唯一正确的选择，是因为中国共产党代表最广大人民群众的根本利益，这一方案符合中国实际，反映中国人民意愿，①④符合题意。</w:t>
      </w:r>
    </w:p>
    <w:p w14:paraId="749EF877">
      <w:pPr>
        <w:shd w:val="clear" w:color="auto" w:fill="auto"/>
        <w:spacing w:before="0" w:after="0" w:line="360" w:lineRule="auto"/>
        <w:ind w:left="315" w:firstLine="0"/>
        <w:jc w:val="left"/>
        <w:textAlignment w:val="center"/>
        <w:rPr>
          <w:color w:val="FF0000"/>
          <w:sz w:val="21"/>
        </w:rPr>
      </w:pPr>
      <w:r>
        <w:rPr>
          <w:color w:val="FF0000"/>
          <w:sz w:val="21"/>
        </w:rPr>
        <w:t>②：“社会主义革命是新民主主义革命的必然趋势”，这是对革命发展方向的理论概括，并非党的方案在当时脱颖而出的根本原因，②不符合题意。</w:t>
      </w:r>
    </w:p>
    <w:p w14:paraId="469BCBCC">
      <w:pPr>
        <w:shd w:val="clear" w:color="auto" w:fill="auto"/>
        <w:spacing w:before="0" w:after="0" w:line="360" w:lineRule="auto"/>
        <w:ind w:left="315" w:firstLine="0"/>
        <w:jc w:val="left"/>
        <w:textAlignment w:val="center"/>
        <w:rPr>
          <w:color w:val="FF0000"/>
          <w:sz w:val="21"/>
        </w:rPr>
      </w:pPr>
      <w:r>
        <w:rPr>
          <w:color w:val="FF0000"/>
          <w:sz w:val="21"/>
        </w:rPr>
        <w:t>③：“中国共产党执政是历史的必然和人民的选择”属于对这一历史结果的概括性判断，而非党道路正确性的直接依据，③排除。</w:t>
      </w:r>
    </w:p>
    <w:p w14:paraId="42141785">
      <w:pPr>
        <w:shd w:val="clear" w:color="auto" w:fill="auto"/>
        <w:spacing w:before="0" w:after="0" w:line="360" w:lineRule="auto"/>
        <w:ind w:left="315" w:firstLine="0"/>
        <w:jc w:val="left"/>
        <w:textAlignment w:val="center"/>
        <w:rPr>
          <w:color w:val="FF0000"/>
          <w:sz w:val="21"/>
        </w:rPr>
      </w:pPr>
      <w:r>
        <w:rPr>
          <w:color w:val="FF0000"/>
          <w:sz w:val="21"/>
        </w:rPr>
        <w:t>故本题选B。</w:t>
      </w:r>
    </w:p>
    <w:p w14:paraId="712715B1">
      <w:pPr>
        <w:shd w:val="clear" w:color="auto" w:fill="auto"/>
        <w:spacing w:before="0" w:after="0" w:line="360" w:lineRule="auto"/>
        <w:ind w:left="420" w:hanging="420"/>
        <w:jc w:val="left"/>
        <w:textAlignment w:val="center"/>
        <w:rPr>
          <w:sz w:val="21"/>
        </w:rPr>
      </w:pPr>
      <w:r>
        <w:rPr>
          <w:sz w:val="21"/>
        </w:rPr>
        <w:t>10．2025年1月20日，中共中央政治局常委、国务院总理李强主持召开专家、企业家和教科文卫体等领域代表座谈会，听取对《政府工作报告（征求意见稿）》的意见建议。李强希望大家积极反映社情民意，提出更多政策建议，为推进中国式现代化贡献智慧和力量。这表明（</w:t>
      </w:r>
      <w:r>
        <w:rPr>
          <w:rFonts w:ascii="Times New Roman" w:eastAsia="Times New Roman" w:hAnsi="Times New Roman" w:cs="Times New Roman"/>
          <w:kern w:val="0"/>
          <w:sz w:val="24"/>
          <w:szCs w:val="24"/>
        </w:rPr>
        <w:t>   </w:t>
      </w:r>
      <w:r>
        <w:rPr>
          <w:sz w:val="21"/>
        </w:rPr>
        <w:t>）</w:t>
      </w:r>
    </w:p>
    <w:p w14:paraId="1FC57F52">
      <w:pPr>
        <w:shd w:val="clear" w:color="auto" w:fill="auto"/>
        <w:spacing w:before="0" w:after="0" w:line="360" w:lineRule="auto"/>
        <w:ind w:left="420" w:firstLine="0"/>
        <w:jc w:val="left"/>
        <w:textAlignment w:val="center"/>
        <w:rPr>
          <w:sz w:val="21"/>
        </w:rPr>
      </w:pPr>
      <w:r>
        <w:rPr>
          <w:sz w:val="21"/>
        </w:rPr>
        <w:t>①协商民主是全过程人民民主的生动实践</w:t>
      </w:r>
    </w:p>
    <w:p w14:paraId="297930BA">
      <w:pPr>
        <w:shd w:val="clear" w:color="auto" w:fill="auto"/>
        <w:spacing w:before="0" w:after="0" w:line="360" w:lineRule="auto"/>
        <w:ind w:left="420" w:firstLine="0"/>
        <w:jc w:val="left"/>
        <w:textAlignment w:val="center"/>
        <w:rPr>
          <w:sz w:val="21"/>
        </w:rPr>
      </w:pPr>
      <w:r>
        <w:rPr>
          <w:sz w:val="21"/>
        </w:rPr>
        <w:t>②协商民主有利于不断推进中国式现代化</w:t>
      </w:r>
    </w:p>
    <w:p w14:paraId="12EC0E75">
      <w:pPr>
        <w:shd w:val="clear" w:color="auto" w:fill="auto"/>
        <w:spacing w:before="0" w:after="0" w:line="360" w:lineRule="auto"/>
        <w:ind w:left="420" w:firstLine="0"/>
        <w:jc w:val="left"/>
        <w:textAlignment w:val="center"/>
        <w:rPr>
          <w:sz w:val="21"/>
        </w:rPr>
      </w:pPr>
      <w:r>
        <w:rPr>
          <w:sz w:val="21"/>
        </w:rPr>
        <w:t>③人民当家作主是社会主义民主政治的本质属性</w:t>
      </w:r>
    </w:p>
    <w:p w14:paraId="47D03BD1">
      <w:pPr>
        <w:shd w:val="clear" w:color="auto" w:fill="auto"/>
        <w:spacing w:before="0" w:after="0" w:line="360" w:lineRule="auto"/>
        <w:ind w:left="420" w:firstLine="0"/>
        <w:jc w:val="left"/>
        <w:textAlignment w:val="center"/>
        <w:rPr>
          <w:sz w:val="21"/>
        </w:rPr>
      </w:pPr>
      <w:r>
        <w:rPr>
          <w:sz w:val="21"/>
        </w:rPr>
        <w:t>④协商民主是中国特色社会主义制度的最大优势</w:t>
      </w:r>
    </w:p>
    <w:p w14:paraId="3F032B15">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5A05A5A4">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A</w:t>
      </w:r>
    </w:p>
    <w:p w14:paraId="3202028F">
      <w:pPr>
        <w:shd w:val="clear" w:color="auto" w:fill="auto"/>
        <w:spacing w:before="0" w:after="0" w:line="360" w:lineRule="auto"/>
        <w:ind w:left="420" w:firstLine="0"/>
        <w:jc w:val="left"/>
        <w:textAlignment w:val="center"/>
        <w:rPr>
          <w:color w:val="FF0000"/>
          <w:sz w:val="21"/>
        </w:rPr>
      </w:pPr>
      <w:r>
        <w:rPr>
          <w:color w:val="FF0000"/>
          <w:sz w:val="21"/>
        </w:rPr>
        <w:t>【详解】①：中共中央政治局常委、国务院总理李强主持召开专家、企业家和教科文卫体等领域代表座谈会，听取对（政府工作报告（征求意见稿）的意见建议，表明协商民主是全过程人民民主的生动实践，①符合题意。</w:t>
      </w:r>
    </w:p>
    <w:p w14:paraId="0159919B">
      <w:pPr>
        <w:shd w:val="clear" w:color="auto" w:fill="auto"/>
        <w:spacing w:before="0" w:after="0" w:line="360" w:lineRule="auto"/>
        <w:ind w:left="420" w:firstLine="0"/>
        <w:jc w:val="left"/>
        <w:textAlignment w:val="center"/>
        <w:rPr>
          <w:color w:val="FF0000"/>
          <w:sz w:val="21"/>
        </w:rPr>
      </w:pPr>
      <w:r>
        <w:rPr>
          <w:color w:val="FF0000"/>
          <w:sz w:val="21"/>
        </w:rPr>
        <w:t>②：李强希望大家积极反映社情民意，提出更多政策建议，为推进中国式现代化贡献智慧和力量，表明协商民主有利于不断推进中国式现代化，②符合题意。</w:t>
      </w:r>
    </w:p>
    <w:p w14:paraId="07FB8F13">
      <w:pPr>
        <w:shd w:val="clear" w:color="auto" w:fill="auto"/>
        <w:spacing w:before="0" w:after="0" w:line="360" w:lineRule="auto"/>
        <w:ind w:left="420" w:firstLine="0"/>
        <w:jc w:val="left"/>
        <w:textAlignment w:val="center"/>
        <w:rPr>
          <w:color w:val="FF0000"/>
          <w:sz w:val="21"/>
        </w:rPr>
      </w:pPr>
      <w:r>
        <w:rPr>
          <w:color w:val="FF0000"/>
          <w:sz w:val="21"/>
        </w:rPr>
        <w:t>③：人民当家作主是社会主义民主政治的本质特征，全过程人民民主是社会主义民主政治的本质属性，③排除。</w:t>
      </w:r>
    </w:p>
    <w:p w14:paraId="06A6E81F">
      <w:pPr>
        <w:shd w:val="clear" w:color="auto" w:fill="auto"/>
        <w:spacing w:before="0" w:after="0" w:line="360" w:lineRule="auto"/>
        <w:ind w:left="420" w:firstLine="0"/>
        <w:jc w:val="left"/>
        <w:textAlignment w:val="center"/>
        <w:rPr>
          <w:color w:val="FF0000"/>
          <w:sz w:val="21"/>
        </w:rPr>
      </w:pPr>
      <w:r>
        <w:rPr>
          <w:color w:val="FF0000"/>
          <w:sz w:val="21"/>
        </w:rPr>
        <w:t>④：协商民主是社会主义民主政治的独特优势，中国共产党领导是中国特色社会主义制度的最大优势，④排除。</w:t>
      </w:r>
    </w:p>
    <w:p w14:paraId="47AD2162">
      <w:pPr>
        <w:shd w:val="clear" w:color="auto" w:fill="auto"/>
        <w:spacing w:before="0" w:after="0" w:line="360" w:lineRule="auto"/>
        <w:ind w:left="420" w:firstLine="0"/>
        <w:jc w:val="left"/>
        <w:textAlignment w:val="center"/>
        <w:rPr>
          <w:color w:val="FF0000"/>
          <w:sz w:val="21"/>
        </w:rPr>
      </w:pPr>
      <w:r>
        <w:rPr>
          <w:color w:val="FF0000"/>
          <w:sz w:val="21"/>
        </w:rPr>
        <w:t>故本题选A。</w:t>
      </w:r>
    </w:p>
    <w:p w14:paraId="53F30D0A">
      <w:pPr>
        <w:shd w:val="clear" w:color="auto" w:fill="auto"/>
        <w:spacing w:before="0" w:after="0" w:line="360" w:lineRule="auto"/>
        <w:ind w:left="420" w:hanging="420"/>
        <w:jc w:val="left"/>
        <w:textAlignment w:val="center"/>
        <w:rPr>
          <w:sz w:val="21"/>
        </w:rPr>
      </w:pPr>
      <w:r>
        <w:rPr>
          <w:sz w:val="21"/>
        </w:rPr>
        <w:t>11．最高人民检察院启动“检察实务专家进校园”活动一年多以来，在北京大学、清华大学、中国政法大学、华东政法大学等21所高校开讲检察实务课程220次，覆盖学生2.2万余人次。在一堂堂充满鲜活案例的课堂中，学生们感受司法实践温度，读懂法治中国。最高检这一创新举措将会（</w:t>
      </w:r>
      <w:r>
        <w:rPr>
          <w:rFonts w:ascii="Times New Roman" w:eastAsia="Times New Roman" w:hAnsi="Times New Roman" w:cs="Times New Roman"/>
          <w:kern w:val="0"/>
          <w:sz w:val="24"/>
          <w:szCs w:val="24"/>
        </w:rPr>
        <w:t>   </w:t>
      </w:r>
      <w:r>
        <w:rPr>
          <w:sz w:val="21"/>
        </w:rPr>
        <w:t>）</w:t>
      </w:r>
    </w:p>
    <w:p w14:paraId="1807C2B3">
      <w:pPr>
        <w:shd w:val="clear" w:color="auto" w:fill="auto"/>
        <w:spacing w:before="0" w:after="0" w:line="360" w:lineRule="auto"/>
        <w:ind w:left="420" w:firstLine="0"/>
        <w:jc w:val="left"/>
        <w:textAlignment w:val="center"/>
        <w:rPr>
          <w:sz w:val="21"/>
        </w:rPr>
      </w:pPr>
      <w:r>
        <w:rPr>
          <w:sz w:val="21"/>
        </w:rPr>
        <w:t>①不断完善法律实施机制，以公正司法助推法治国家建设</w:t>
      </w:r>
    </w:p>
    <w:p w14:paraId="74E8AAAD">
      <w:pPr>
        <w:shd w:val="clear" w:color="auto" w:fill="auto"/>
        <w:spacing w:before="0" w:after="0" w:line="360" w:lineRule="auto"/>
        <w:ind w:left="420" w:firstLine="0"/>
        <w:jc w:val="left"/>
        <w:textAlignment w:val="center"/>
        <w:rPr>
          <w:sz w:val="21"/>
        </w:rPr>
      </w:pPr>
      <w:r>
        <w:rPr>
          <w:sz w:val="21"/>
        </w:rPr>
        <w:t>②促进检校合作，有效打通法学理论与司法实务间的壁垒</w:t>
      </w:r>
    </w:p>
    <w:p w14:paraId="24384A68">
      <w:pPr>
        <w:shd w:val="clear" w:color="auto" w:fill="auto"/>
        <w:spacing w:before="0" w:after="0" w:line="360" w:lineRule="auto"/>
        <w:ind w:left="420" w:firstLine="0"/>
        <w:jc w:val="left"/>
        <w:textAlignment w:val="center"/>
        <w:rPr>
          <w:sz w:val="21"/>
        </w:rPr>
      </w:pPr>
      <w:r>
        <w:rPr>
          <w:sz w:val="21"/>
        </w:rPr>
        <w:t>③通过最前沿法治实践和鲜活法治案例增强全民法治观念</w:t>
      </w:r>
    </w:p>
    <w:p w14:paraId="6941C455">
      <w:pPr>
        <w:shd w:val="clear" w:color="auto" w:fill="auto"/>
        <w:spacing w:before="0" w:after="0" w:line="360" w:lineRule="auto"/>
        <w:ind w:left="420" w:firstLine="0"/>
        <w:jc w:val="left"/>
        <w:textAlignment w:val="center"/>
        <w:rPr>
          <w:sz w:val="21"/>
        </w:rPr>
      </w:pPr>
      <w:r>
        <w:rPr>
          <w:sz w:val="21"/>
        </w:rPr>
        <w:t>④助推法学理论研究、法治人才培养与检察业务发展共赢</w:t>
      </w:r>
    </w:p>
    <w:p w14:paraId="55EB30FC">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6906713F">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rPr>
      </w:pPr>
      <w:r>
        <w:rPr>
          <w:rFonts w:ascii="宋体" w:eastAsia="宋体" w:hAnsi="宋体" w:cs="宋体" w:hint="eastAsia"/>
          <w:color w:val="FF0000"/>
          <w:sz w:val="24"/>
          <w:szCs w:val="24"/>
        </w:rPr>
        <w:t>【答案】D</w:t>
      </w:r>
    </w:p>
    <w:p w14:paraId="261499FF">
      <w:pPr>
        <w:shd w:val="clear" w:color="auto" w:fill="auto"/>
        <w:spacing w:before="0" w:after="0" w:line="360" w:lineRule="auto"/>
        <w:ind w:left="420" w:firstLine="0"/>
        <w:jc w:val="left"/>
        <w:textAlignment w:val="center"/>
        <w:rPr>
          <w:color w:val="FF0000"/>
          <w:sz w:val="21"/>
        </w:rPr>
      </w:pPr>
      <w:r>
        <w:rPr>
          <w:color w:val="FF0000"/>
          <w:sz w:val="21"/>
        </w:rPr>
        <w:t>【详解】①：材料未涉及法律实施机制的完善，①排除。</w:t>
      </w:r>
    </w:p>
    <w:p w14:paraId="1A1A4AFA">
      <w:pPr>
        <w:shd w:val="clear" w:color="auto" w:fill="auto"/>
        <w:spacing w:before="0" w:after="0" w:line="360" w:lineRule="auto"/>
        <w:ind w:left="420" w:firstLine="0"/>
        <w:jc w:val="left"/>
        <w:textAlignment w:val="center"/>
        <w:rPr>
          <w:color w:val="FF0000"/>
          <w:sz w:val="21"/>
        </w:rPr>
      </w:pPr>
      <w:r>
        <w:rPr>
          <w:color w:val="FF0000"/>
          <w:sz w:val="21"/>
        </w:rPr>
        <w:t>②：最高检与高校合作开设实务课程，通过专家讲授鲜活案例，能够促进检校资源互通，将司法实践经验融入法学教育，有效打破理论与实践的隔阂，②正确。</w:t>
      </w:r>
    </w:p>
    <w:p w14:paraId="54F27D54">
      <w:pPr>
        <w:shd w:val="clear" w:color="auto" w:fill="auto"/>
        <w:spacing w:before="0" w:after="0" w:line="360" w:lineRule="auto"/>
        <w:ind w:left="420" w:firstLine="0"/>
        <w:jc w:val="left"/>
        <w:textAlignment w:val="center"/>
        <w:rPr>
          <w:color w:val="FF0000"/>
          <w:sz w:val="21"/>
        </w:rPr>
      </w:pPr>
      <w:r>
        <w:rPr>
          <w:color w:val="FF0000"/>
          <w:sz w:val="21"/>
        </w:rPr>
        <w:t>③：“增强全民法治观念”范围过大。材料中的活动是针对高校的，因此无法增强全民法治观念，③排除。</w:t>
      </w:r>
    </w:p>
    <w:p w14:paraId="7BA0EAF5">
      <w:pPr>
        <w:shd w:val="clear" w:color="auto" w:fill="auto"/>
        <w:spacing w:before="0" w:after="0" w:line="360" w:lineRule="auto"/>
        <w:ind w:left="420" w:firstLine="0"/>
        <w:jc w:val="left"/>
        <w:textAlignment w:val="center"/>
        <w:rPr>
          <w:color w:val="FF0000"/>
          <w:sz w:val="21"/>
        </w:rPr>
      </w:pPr>
      <w:r>
        <w:rPr>
          <w:color w:val="FF0000"/>
          <w:sz w:val="21"/>
        </w:rPr>
        <w:t>④：该举措既为高校提供实践素材，助力法学研究和人才培养，又通过反馈优化检察业务，实现双向共赢，④正确。</w:t>
      </w:r>
    </w:p>
    <w:p w14:paraId="25656DC8">
      <w:pPr>
        <w:shd w:val="clear" w:color="auto" w:fill="auto"/>
        <w:spacing w:before="0" w:after="0" w:line="360" w:lineRule="auto"/>
        <w:ind w:left="420" w:firstLine="0"/>
        <w:jc w:val="left"/>
        <w:textAlignment w:val="center"/>
        <w:rPr>
          <w:color w:val="FF0000"/>
          <w:sz w:val="21"/>
        </w:rPr>
      </w:pPr>
      <w:r>
        <w:rPr>
          <w:color w:val="FF0000"/>
          <w:sz w:val="21"/>
        </w:rPr>
        <w:t>故本题选D。</w:t>
      </w:r>
    </w:p>
    <w:p w14:paraId="1BB5E774">
      <w:pPr>
        <w:shd w:val="clear" w:color="auto" w:fill="auto"/>
        <w:spacing w:before="0" w:after="0" w:line="360" w:lineRule="auto"/>
        <w:ind w:left="420" w:hanging="420"/>
        <w:jc w:val="left"/>
        <w:textAlignment w:val="center"/>
        <w:rPr>
          <w:sz w:val="21"/>
        </w:rPr>
      </w:pPr>
      <w:r>
        <w:rPr>
          <w:sz w:val="21"/>
        </w:rPr>
        <w:t>12．2025年2月，广西全面启动交通运输行政执法案件“码上监督”工作。行政执法案件“码上监督”工作实施范围包括通过广西交通运输综合执法系统作出的所有行政处罚决定文书。按照标准化的数据格式，每一份行政处罚决定文书会生成专属二维码。案件当事人可扫描该二维码查看并提出意见建议。“码上监督”旨在（</w:t>
      </w:r>
      <w:r>
        <w:rPr>
          <w:rFonts w:ascii="Times New Roman" w:eastAsia="Times New Roman" w:hAnsi="Times New Roman" w:cs="Times New Roman"/>
          <w:kern w:val="0"/>
          <w:sz w:val="24"/>
          <w:szCs w:val="24"/>
        </w:rPr>
        <w:t>   </w:t>
      </w:r>
      <w:r>
        <w:rPr>
          <w:sz w:val="21"/>
        </w:rPr>
        <w:t>）</w:t>
      </w:r>
    </w:p>
    <w:p w14:paraId="700DD9F2">
      <w:pPr>
        <w:shd w:val="clear" w:color="auto" w:fill="auto"/>
        <w:spacing w:before="0" w:after="0" w:line="360" w:lineRule="auto"/>
        <w:ind w:left="420" w:firstLine="0"/>
        <w:jc w:val="left"/>
        <w:textAlignment w:val="center"/>
        <w:rPr>
          <w:sz w:val="21"/>
        </w:rPr>
      </w:pPr>
      <w:r>
        <w:rPr>
          <w:sz w:val="21"/>
        </w:rPr>
        <w:t>①让权力在阳光下运行，加快打造法治政府</w:t>
      </w:r>
    </w:p>
    <w:p w14:paraId="522A427F">
      <w:pPr>
        <w:shd w:val="clear" w:color="auto" w:fill="auto"/>
        <w:spacing w:before="0" w:after="0" w:line="360" w:lineRule="auto"/>
        <w:ind w:left="420" w:firstLine="0"/>
        <w:jc w:val="left"/>
        <w:textAlignment w:val="center"/>
        <w:rPr>
          <w:sz w:val="21"/>
        </w:rPr>
      </w:pPr>
      <w:r>
        <w:rPr>
          <w:sz w:val="21"/>
        </w:rPr>
        <w:t>②科学配置政府职能，营造法治化营商环境</w:t>
      </w:r>
    </w:p>
    <w:p w14:paraId="799E8EE0">
      <w:pPr>
        <w:shd w:val="clear" w:color="auto" w:fill="auto"/>
        <w:spacing w:before="0" w:after="0" w:line="360" w:lineRule="auto"/>
        <w:ind w:left="420" w:firstLine="0"/>
        <w:jc w:val="left"/>
        <w:textAlignment w:val="center"/>
        <w:rPr>
          <w:sz w:val="21"/>
        </w:rPr>
      </w:pPr>
      <w:r>
        <w:rPr>
          <w:sz w:val="21"/>
        </w:rPr>
        <w:t>③规范执法行为，推进行政机关严格公正执法</w:t>
      </w:r>
    </w:p>
    <w:p w14:paraId="42ED6AF6">
      <w:pPr>
        <w:shd w:val="clear" w:color="auto" w:fill="auto"/>
        <w:spacing w:before="0" w:after="0" w:line="360" w:lineRule="auto"/>
        <w:ind w:left="420" w:firstLine="0"/>
        <w:jc w:val="left"/>
        <w:textAlignment w:val="center"/>
        <w:rPr>
          <w:sz w:val="21"/>
        </w:rPr>
      </w:pPr>
      <w:r>
        <w:rPr>
          <w:sz w:val="21"/>
        </w:rPr>
        <w:t>④完善行政执法程序，增强行政执法的权威</w:t>
      </w:r>
    </w:p>
    <w:p w14:paraId="249F2577">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6F78F78C">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default"/>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A</w:t>
      </w:r>
    </w:p>
    <w:p w14:paraId="059CC974">
      <w:pPr>
        <w:shd w:val="clear" w:color="auto" w:fill="auto"/>
        <w:spacing w:before="0" w:after="0" w:line="360" w:lineRule="auto"/>
        <w:ind w:left="420" w:firstLine="0"/>
        <w:jc w:val="left"/>
        <w:textAlignment w:val="center"/>
        <w:rPr>
          <w:color w:val="FF0000"/>
          <w:sz w:val="21"/>
        </w:rPr>
      </w:pPr>
      <w:r>
        <w:rPr>
          <w:color w:val="FF0000"/>
          <w:sz w:val="21"/>
        </w:rPr>
        <w:t>【详解】①③：该地启动“码上监督”工作，旨在优化革新政府治理方式，规范行政执法行为，推进行政机关严格公正执法，加快打造法治政府，①③正确。</w:t>
      </w:r>
    </w:p>
    <w:p w14:paraId="788C8A12">
      <w:pPr>
        <w:shd w:val="clear" w:color="auto" w:fill="auto"/>
        <w:spacing w:before="0" w:after="0" w:line="360" w:lineRule="auto"/>
        <w:ind w:left="420" w:firstLine="0"/>
        <w:jc w:val="left"/>
        <w:textAlignment w:val="center"/>
        <w:rPr>
          <w:color w:val="FF0000"/>
          <w:sz w:val="21"/>
        </w:rPr>
      </w:pPr>
      <w:r>
        <w:rPr>
          <w:color w:val="FF0000"/>
          <w:sz w:val="21"/>
        </w:rPr>
        <w:t>②：材料体现的是建设智能高效的政府，不涉及科学配置政府职能，②不选。</w:t>
      </w:r>
    </w:p>
    <w:p w14:paraId="77108BA3">
      <w:pPr>
        <w:shd w:val="clear" w:color="auto" w:fill="auto"/>
        <w:spacing w:before="0" w:after="0" w:line="360" w:lineRule="auto"/>
        <w:ind w:left="420" w:firstLine="0"/>
        <w:jc w:val="left"/>
        <w:textAlignment w:val="center"/>
        <w:rPr>
          <w:color w:val="FF0000"/>
          <w:sz w:val="21"/>
        </w:rPr>
      </w:pPr>
      <w:r>
        <w:rPr>
          <w:color w:val="FF0000"/>
          <w:sz w:val="21"/>
        </w:rPr>
        <w:t>④：“码上监督”是为了提高政府服务人民的效能，不是为了增强行政执法的权威，④不选。</w:t>
      </w:r>
    </w:p>
    <w:p w14:paraId="0D5226C1">
      <w:pPr>
        <w:shd w:val="clear" w:color="auto" w:fill="auto"/>
        <w:spacing w:before="0" w:after="0" w:line="360" w:lineRule="auto"/>
        <w:ind w:left="420" w:firstLine="0"/>
        <w:jc w:val="left"/>
        <w:textAlignment w:val="center"/>
        <w:rPr>
          <w:sz w:val="21"/>
        </w:rPr>
      </w:pPr>
      <w:r>
        <w:rPr>
          <w:color w:val="FF0000"/>
          <w:sz w:val="21"/>
        </w:rPr>
        <w:t>故本题选A。</w:t>
      </w:r>
    </w:p>
    <w:p w14:paraId="0FF434D5">
      <w:pPr>
        <w:shd w:val="clear" w:color="auto" w:fill="auto"/>
        <w:spacing w:before="0" w:after="0" w:line="360" w:lineRule="auto"/>
        <w:ind w:left="420" w:hanging="420"/>
        <w:jc w:val="left"/>
        <w:textAlignment w:val="center"/>
        <w:rPr>
          <w:sz w:val="21"/>
        </w:rPr>
      </w:pPr>
      <w:r>
        <w:rPr>
          <w:sz w:val="21"/>
        </w:rPr>
        <w:t>13．作为继互联网后新一代“通用目的技术”，人工智能的影响可能遍及整个经济社会，创造出众多新兴业态。但许多业内专家认为，目前的人工智能从机理上还不存在向通用人工智能转化的可能性，人工智能大规模商业化应用仍将是一个长期而曲折的过程。这一认识体现的辩证法道理有（</w:t>
      </w:r>
      <w:r>
        <w:rPr>
          <w:rFonts w:ascii="Times New Roman" w:eastAsia="Times New Roman" w:hAnsi="Times New Roman" w:cs="Times New Roman"/>
          <w:kern w:val="0"/>
          <w:sz w:val="24"/>
          <w:szCs w:val="24"/>
        </w:rPr>
        <w:t>   </w:t>
      </w:r>
      <w:r>
        <w:rPr>
          <w:sz w:val="21"/>
        </w:rPr>
        <w:t>）</w:t>
      </w:r>
    </w:p>
    <w:p w14:paraId="275AAA17">
      <w:pPr>
        <w:shd w:val="clear" w:color="auto" w:fill="auto"/>
        <w:spacing w:before="0" w:after="0" w:line="360" w:lineRule="auto"/>
        <w:ind w:left="420" w:firstLine="0"/>
        <w:jc w:val="left"/>
        <w:textAlignment w:val="center"/>
        <w:rPr>
          <w:sz w:val="21"/>
        </w:rPr>
      </w:pPr>
      <w:r>
        <w:rPr>
          <w:sz w:val="21"/>
        </w:rPr>
        <w:t>①联系构成了事物的运动变化和发展</w:t>
      </w:r>
    </w:p>
    <w:p w14:paraId="4B0D0371">
      <w:pPr>
        <w:shd w:val="clear" w:color="auto" w:fill="auto"/>
        <w:spacing w:before="0" w:after="0" w:line="360" w:lineRule="auto"/>
        <w:ind w:left="420" w:firstLine="0"/>
        <w:jc w:val="left"/>
        <w:textAlignment w:val="center"/>
        <w:rPr>
          <w:sz w:val="21"/>
        </w:rPr>
      </w:pPr>
      <w:r>
        <w:rPr>
          <w:sz w:val="21"/>
        </w:rPr>
        <w:t>②我们要充分认识和利用规律，造福人类</w:t>
      </w:r>
    </w:p>
    <w:p w14:paraId="4DAE560F">
      <w:pPr>
        <w:shd w:val="clear" w:color="auto" w:fill="auto"/>
        <w:spacing w:before="0" w:after="0" w:line="360" w:lineRule="auto"/>
        <w:ind w:left="420" w:firstLine="0"/>
        <w:jc w:val="left"/>
        <w:textAlignment w:val="center"/>
        <w:rPr>
          <w:sz w:val="21"/>
        </w:rPr>
      </w:pPr>
      <w:r>
        <w:rPr>
          <w:sz w:val="21"/>
        </w:rPr>
        <w:t>③事物的发展是前进性和曲折性的统一</w:t>
      </w:r>
    </w:p>
    <w:p w14:paraId="16786E89">
      <w:pPr>
        <w:shd w:val="clear" w:color="auto" w:fill="auto"/>
        <w:spacing w:before="0" w:after="0" w:line="360" w:lineRule="auto"/>
        <w:ind w:left="420" w:firstLine="0"/>
        <w:jc w:val="left"/>
        <w:textAlignment w:val="center"/>
        <w:rPr>
          <w:sz w:val="21"/>
        </w:rPr>
      </w:pPr>
      <w:r>
        <w:rPr>
          <w:sz w:val="21"/>
        </w:rPr>
        <w:t>④办事情既要抓关键，又要统筹兼顾</w:t>
      </w:r>
    </w:p>
    <w:p w14:paraId="1FDBE769">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5C4E1927">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A</w:t>
      </w:r>
    </w:p>
    <w:p w14:paraId="5EE878AC">
      <w:pPr>
        <w:shd w:val="clear" w:color="auto" w:fill="auto"/>
        <w:spacing w:before="0" w:after="0" w:line="360" w:lineRule="auto"/>
        <w:ind w:left="420" w:firstLine="0"/>
        <w:jc w:val="left"/>
        <w:textAlignment w:val="center"/>
        <w:rPr>
          <w:color w:val="FF0000"/>
          <w:sz w:val="21"/>
        </w:rPr>
      </w:pPr>
      <w:r>
        <w:rPr>
          <w:color w:val="FF0000"/>
          <w:sz w:val="21"/>
        </w:rPr>
        <w:t>【详解】①：人工智能的影响可能遍及整个经济社会，创造出众多新兴业态，说明联系构成了事物的运动变化和发展，①正确。</w:t>
      </w:r>
    </w:p>
    <w:p w14:paraId="3B3A7E53">
      <w:pPr>
        <w:shd w:val="clear" w:color="auto" w:fill="auto"/>
        <w:spacing w:before="0" w:after="0" w:line="360" w:lineRule="auto"/>
        <w:ind w:left="420" w:firstLine="0"/>
        <w:jc w:val="left"/>
        <w:textAlignment w:val="center"/>
        <w:rPr>
          <w:color w:val="FF0000"/>
          <w:sz w:val="21"/>
        </w:rPr>
      </w:pPr>
      <w:r>
        <w:rPr>
          <w:color w:val="FF0000"/>
          <w:sz w:val="21"/>
        </w:rPr>
        <w:t>②：我们要充分认识和利用规律，造福人类，但这不属于辩证法范畴，②排除。</w:t>
      </w:r>
    </w:p>
    <w:p w14:paraId="64BDDD3E">
      <w:pPr>
        <w:shd w:val="clear" w:color="auto" w:fill="auto"/>
        <w:spacing w:before="0" w:after="0" w:line="360" w:lineRule="auto"/>
        <w:ind w:left="420" w:firstLine="0"/>
        <w:jc w:val="left"/>
        <w:textAlignment w:val="center"/>
        <w:rPr>
          <w:color w:val="FF0000"/>
          <w:sz w:val="21"/>
        </w:rPr>
      </w:pPr>
      <w:r>
        <w:rPr>
          <w:color w:val="FF0000"/>
          <w:sz w:val="21"/>
        </w:rPr>
        <w:t>③：人工智能大规模商业化应用仍将是一个长期而曲折的过程，说明事物的发展是前进性和曲折性的统一，③正确。</w:t>
      </w:r>
    </w:p>
    <w:p w14:paraId="7DE8DE87">
      <w:pPr>
        <w:shd w:val="clear" w:color="auto" w:fill="auto"/>
        <w:spacing w:before="0" w:after="0" w:line="360" w:lineRule="auto"/>
        <w:ind w:left="420" w:firstLine="0"/>
        <w:jc w:val="left"/>
        <w:textAlignment w:val="center"/>
        <w:rPr>
          <w:color w:val="FF0000"/>
          <w:sz w:val="21"/>
        </w:rPr>
      </w:pPr>
      <w:r>
        <w:rPr>
          <w:color w:val="FF0000"/>
          <w:sz w:val="21"/>
        </w:rPr>
        <w:t>④：材料没有体现主次矛盾，④排除。</w:t>
      </w:r>
    </w:p>
    <w:p w14:paraId="175CF835">
      <w:pPr>
        <w:shd w:val="clear" w:color="auto" w:fill="auto"/>
        <w:spacing w:before="0" w:after="0" w:line="360" w:lineRule="auto"/>
        <w:ind w:left="420" w:firstLine="0"/>
        <w:jc w:val="left"/>
        <w:textAlignment w:val="center"/>
        <w:rPr>
          <w:color w:val="FF0000"/>
          <w:sz w:val="21"/>
        </w:rPr>
      </w:pPr>
      <w:r>
        <w:rPr>
          <w:color w:val="FF0000"/>
          <w:sz w:val="21"/>
        </w:rPr>
        <w:t>故本题选A。</w:t>
      </w:r>
    </w:p>
    <w:p w14:paraId="4C07C101">
      <w:pPr>
        <w:shd w:val="clear" w:color="auto" w:fill="auto"/>
        <w:spacing w:before="0" w:after="0" w:line="360" w:lineRule="auto"/>
        <w:ind w:left="420" w:hanging="420"/>
        <w:jc w:val="left"/>
        <w:textAlignment w:val="center"/>
        <w:rPr>
          <w:sz w:val="21"/>
        </w:rPr>
      </w:pPr>
      <w:r>
        <w:rPr>
          <w:sz w:val="21"/>
        </w:rPr>
        <w:t>14．下图漫画《有时候要走到谷底，才有向上走的机会》给我们的哲学启示是(</w:t>
      </w:r>
      <w:r>
        <w:rPr>
          <w:rFonts w:ascii="Times New Roman" w:eastAsia="Times New Roman" w:hAnsi="Times New Roman" w:cs="Times New Roman"/>
          <w:kern w:val="0"/>
          <w:sz w:val="24"/>
          <w:szCs w:val="24"/>
        </w:rPr>
        <w:t>   </w:t>
      </w:r>
      <w:r>
        <w:rPr>
          <w:sz w:val="21"/>
        </w:rPr>
        <w:t>)</w:t>
      </w:r>
    </w:p>
    <w:p w14:paraId="696BDD95">
      <w:pPr>
        <w:shd w:val="clear" w:color="auto" w:fill="auto"/>
        <w:spacing w:before="0" w:after="0" w:line="360" w:lineRule="auto"/>
        <w:ind w:left="420" w:firstLine="0"/>
        <w:jc w:val="center"/>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724025" cy="2133600"/>
            <wp:effectExtent l="0" t="0" r="9525" b="0"/>
            <wp:docPr id="100007" name="图片 10000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
                    <pic:cNvPicPr>
                      <a:picLocks noChangeAspect="1"/>
                    </pic:cNvPicPr>
                  </pic:nvPicPr>
                  <pic:blipFill>
                    <a:blip xmlns:r="http://schemas.openxmlformats.org/officeDocument/2006/relationships" r:embed="rId8"/>
                    <a:stretch>
                      <a:fillRect/>
                    </a:stretch>
                  </pic:blipFill>
                  <pic:spPr>
                    <a:xfrm>
                      <a:off x="0" y="0"/>
                      <a:ext cx="1724025" cy="2133600"/>
                    </a:xfrm>
                    <a:prstGeom prst="rect">
                      <a:avLst/>
                    </a:prstGeom>
                  </pic:spPr>
                </pic:pic>
              </a:graphicData>
            </a:graphic>
          </wp:inline>
        </w:drawing>
      </w:r>
    </w:p>
    <w:p w14:paraId="170B35E0">
      <w:pPr>
        <w:shd w:val="clear" w:color="auto" w:fill="auto"/>
        <w:spacing w:before="0" w:after="0" w:line="360" w:lineRule="auto"/>
        <w:ind w:left="420" w:firstLine="0"/>
        <w:jc w:val="left"/>
        <w:textAlignment w:val="center"/>
        <w:rPr>
          <w:sz w:val="21"/>
        </w:rPr>
      </w:pPr>
      <w:r>
        <w:rPr>
          <w:sz w:val="21"/>
        </w:rPr>
        <w:t>①认识是主观与客观具体的历史的统一</w:t>
      </w:r>
      <w:r>
        <w:rPr>
          <w:rFonts w:ascii="Times New Roman" w:eastAsia="Times New Roman" w:hAnsi="Times New Roman" w:cs="Times New Roman"/>
          <w:kern w:val="0"/>
          <w:sz w:val="24"/>
          <w:szCs w:val="24"/>
        </w:rPr>
        <w:t>       </w:t>
      </w:r>
    </w:p>
    <w:p w14:paraId="1A4EBF46">
      <w:pPr>
        <w:shd w:val="clear" w:color="auto" w:fill="auto"/>
        <w:spacing w:before="0" w:after="0" w:line="360" w:lineRule="auto"/>
        <w:ind w:left="420" w:firstLine="0"/>
        <w:jc w:val="left"/>
        <w:textAlignment w:val="center"/>
        <w:rPr>
          <w:sz w:val="21"/>
        </w:rPr>
      </w:pPr>
      <w:r>
        <w:rPr>
          <w:sz w:val="21"/>
        </w:rPr>
        <w:t>②矛盾双方在一定条件下相互转化</w:t>
      </w:r>
    </w:p>
    <w:p w14:paraId="4D1EAB5F">
      <w:pPr>
        <w:shd w:val="clear" w:color="auto" w:fill="auto"/>
        <w:spacing w:before="0" w:after="0" w:line="360" w:lineRule="auto"/>
        <w:ind w:left="420" w:firstLine="0"/>
        <w:jc w:val="left"/>
        <w:textAlignment w:val="center"/>
        <w:rPr>
          <w:sz w:val="21"/>
        </w:rPr>
      </w:pPr>
      <w:r>
        <w:rPr>
          <w:sz w:val="21"/>
        </w:rPr>
        <w:t>③事物发展是前进性与曲折性的统一</w:t>
      </w:r>
      <w:r>
        <w:rPr>
          <w:rFonts w:ascii="Times New Roman" w:eastAsia="Times New Roman" w:hAnsi="Times New Roman" w:cs="Times New Roman"/>
          <w:kern w:val="0"/>
          <w:sz w:val="24"/>
          <w:szCs w:val="24"/>
        </w:rPr>
        <w:t>         </w:t>
      </w:r>
    </w:p>
    <w:p w14:paraId="4D3D76C2">
      <w:pPr>
        <w:shd w:val="clear" w:color="auto" w:fill="auto"/>
        <w:spacing w:before="0" w:after="0" w:line="360" w:lineRule="auto"/>
        <w:ind w:left="420" w:firstLine="0"/>
        <w:jc w:val="left"/>
        <w:textAlignment w:val="center"/>
        <w:rPr>
          <w:sz w:val="21"/>
        </w:rPr>
      </w:pPr>
      <w:r>
        <w:rPr>
          <w:sz w:val="21"/>
        </w:rPr>
        <w:t>④成功取决于正确发挥主观能动性</w:t>
      </w:r>
    </w:p>
    <w:p w14:paraId="71A4744B">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0FA5C716">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C</w:t>
      </w:r>
    </w:p>
    <w:p w14:paraId="67E79FC8">
      <w:pPr>
        <w:shd w:val="clear" w:color="auto" w:fill="auto"/>
        <w:spacing w:before="0" w:after="0" w:line="360" w:lineRule="auto"/>
        <w:ind w:left="420" w:firstLine="0"/>
        <w:jc w:val="left"/>
        <w:textAlignment w:val="center"/>
        <w:rPr>
          <w:color w:val="FF0000"/>
          <w:sz w:val="21"/>
        </w:rPr>
      </w:pPr>
      <w:r>
        <w:rPr>
          <w:color w:val="FF0000"/>
          <w:sz w:val="21"/>
        </w:rPr>
        <w:t>【详解】①：正确的认识是主观与客观具体的历史的统一，①错误。</w:t>
      </w:r>
    </w:p>
    <w:p w14:paraId="53E2ABDC">
      <w:pPr>
        <w:shd w:val="clear" w:color="auto" w:fill="auto"/>
        <w:spacing w:before="0" w:after="0" w:line="360" w:lineRule="auto"/>
        <w:ind w:left="420" w:firstLine="0"/>
        <w:jc w:val="left"/>
        <w:textAlignment w:val="center"/>
        <w:rPr>
          <w:color w:val="FF0000"/>
          <w:sz w:val="21"/>
        </w:rPr>
      </w:pPr>
      <w:r>
        <w:rPr>
          <w:color w:val="FF0000"/>
          <w:sz w:val="21"/>
        </w:rPr>
        <w:t>②：“有时候要走到谷底，才有向上走的机会”，它表明，人生中的低谷并非终点，而是新的起点。当人们陷入困境时，往往能更清晰地审视自身和周围环境，从而获得新的动力和方向。低谷不仅是挑战，也是自我反思和成长的契机，促使人们重新规划未来，体现了矛盾双方在一定条件下相互转化，②正确。</w:t>
      </w:r>
    </w:p>
    <w:p w14:paraId="770110E4">
      <w:pPr>
        <w:shd w:val="clear" w:color="auto" w:fill="auto"/>
        <w:spacing w:before="0" w:after="0" w:line="360" w:lineRule="auto"/>
        <w:ind w:left="420" w:firstLine="0"/>
        <w:jc w:val="left"/>
        <w:textAlignment w:val="center"/>
        <w:rPr>
          <w:color w:val="FF0000"/>
          <w:sz w:val="21"/>
        </w:rPr>
      </w:pPr>
      <w:r>
        <w:rPr>
          <w:color w:val="FF0000"/>
          <w:sz w:val="21"/>
        </w:rPr>
        <w:t>③：“有时候要走到谷底，才有向上走的机会”低谷是人生转折的关键点，蕴含着向上突破的潜力，体现了事物发展是前进性与曲折性的统一，③正确。</w:t>
      </w:r>
    </w:p>
    <w:p w14:paraId="1E5768BB">
      <w:pPr>
        <w:shd w:val="clear" w:color="auto" w:fill="auto"/>
        <w:spacing w:before="0" w:after="0" w:line="360" w:lineRule="auto"/>
        <w:ind w:left="420" w:firstLine="0"/>
        <w:jc w:val="left"/>
        <w:textAlignment w:val="center"/>
        <w:rPr>
          <w:color w:val="FF0000"/>
          <w:sz w:val="21"/>
        </w:rPr>
      </w:pPr>
      <w:r>
        <w:rPr>
          <w:color w:val="FF0000"/>
          <w:sz w:val="21"/>
        </w:rPr>
        <w:t>④：成功需要正确发挥主观能动性，但不起决定作用，④错误。</w:t>
      </w:r>
    </w:p>
    <w:p w14:paraId="41C6EC77">
      <w:pPr>
        <w:shd w:val="clear" w:color="auto" w:fill="auto"/>
        <w:spacing w:before="0" w:after="0" w:line="360" w:lineRule="auto"/>
        <w:ind w:left="420" w:firstLine="0"/>
        <w:jc w:val="left"/>
        <w:textAlignment w:val="center"/>
        <w:rPr>
          <w:color w:val="FF0000"/>
          <w:sz w:val="21"/>
        </w:rPr>
      </w:pPr>
      <w:r>
        <w:rPr>
          <w:color w:val="FF0000"/>
          <w:sz w:val="21"/>
        </w:rPr>
        <w:t>故本题选C。</w:t>
      </w:r>
    </w:p>
    <w:p w14:paraId="74E9CB76">
      <w:pPr>
        <w:shd w:val="clear" w:color="auto" w:fill="auto"/>
        <w:spacing w:before="0" w:after="0" w:line="360" w:lineRule="auto"/>
        <w:ind w:left="420" w:hanging="420"/>
        <w:jc w:val="left"/>
        <w:textAlignment w:val="center"/>
        <w:rPr>
          <w:sz w:val="21"/>
        </w:rPr>
      </w:pPr>
      <w:r>
        <w:rPr>
          <w:sz w:val="21"/>
        </w:rPr>
        <w:t>15．</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《哪吒2》作为一部融合中国神话内核与现代价值观的动画电影，自2025年春节档上映以来，不仅在国内市场刷新票房纪录，更在海外市场引发广泛共鸣。《哪吒2》成为现象级电影表明（</w:t>
      </w:r>
      <w:r>
        <w:rPr>
          <w:rFonts w:ascii="Times New Roman" w:eastAsia="Times New Roman" w:hAnsi="Times New Roman" w:cs="Times New Roman"/>
          <w:kern w:val="0"/>
          <w:sz w:val="24"/>
          <w:szCs w:val="24"/>
        </w:rPr>
        <w:t>    </w:t>
      </w:r>
      <w:r>
        <w:rPr>
          <w:sz w:val="21"/>
        </w:rPr>
        <w:t>）</w:t>
      </w:r>
    </w:p>
    <w:p w14:paraId="461E46CF">
      <w:pPr>
        <w:shd w:val="clear" w:color="auto" w:fill="auto"/>
        <w:spacing w:before="0" w:after="0" w:line="360" w:lineRule="auto"/>
        <w:ind w:left="420" w:firstLine="0"/>
        <w:jc w:val="left"/>
        <w:textAlignment w:val="center"/>
        <w:rPr>
          <w:sz w:val="21"/>
        </w:rPr>
      </w:pPr>
      <w:r>
        <w:rPr>
          <w:sz w:val="21"/>
        </w:rPr>
        <w:t>①利用科技创新传统文化的表达是增强文化生命力的关键</w:t>
      </w:r>
    </w:p>
    <w:p w14:paraId="3F2BB30C">
      <w:pPr>
        <w:shd w:val="clear" w:color="auto" w:fill="auto"/>
        <w:spacing w:before="0" w:after="0" w:line="360" w:lineRule="auto"/>
        <w:ind w:left="420" w:firstLine="0"/>
        <w:jc w:val="left"/>
        <w:textAlignment w:val="center"/>
        <w:rPr>
          <w:sz w:val="21"/>
        </w:rPr>
      </w:pPr>
      <w:r>
        <w:rPr>
          <w:sz w:val="21"/>
        </w:rPr>
        <w:t>②文化产品的国际传播能有效提升国家文化软实力</w:t>
      </w:r>
    </w:p>
    <w:p w14:paraId="5DD01778">
      <w:pPr>
        <w:shd w:val="clear" w:color="auto" w:fill="auto"/>
        <w:spacing w:before="0" w:after="0" w:line="360" w:lineRule="auto"/>
        <w:ind w:left="420" w:firstLine="0"/>
        <w:jc w:val="left"/>
        <w:textAlignment w:val="center"/>
        <w:rPr>
          <w:sz w:val="21"/>
        </w:rPr>
      </w:pPr>
      <w:r>
        <w:rPr>
          <w:sz w:val="21"/>
        </w:rPr>
        <w:t>③传统文化的当代价值需通过创造性转化来实现</w:t>
      </w:r>
    </w:p>
    <w:p w14:paraId="24CCA715">
      <w:pPr>
        <w:shd w:val="clear" w:color="auto" w:fill="auto"/>
        <w:spacing w:before="0" w:after="0" w:line="360" w:lineRule="auto"/>
        <w:ind w:left="420" w:firstLine="0"/>
        <w:jc w:val="left"/>
        <w:textAlignment w:val="center"/>
        <w:rPr>
          <w:sz w:val="21"/>
        </w:rPr>
      </w:pPr>
      <w:r>
        <w:rPr>
          <w:sz w:val="21"/>
        </w:rPr>
        <w:t>④中外文化交流互鉴要坚持以我为主，为我所用</w:t>
      </w:r>
    </w:p>
    <w:p w14:paraId="1B077016">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324A23BB">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C</w:t>
      </w:r>
    </w:p>
    <w:p w14:paraId="48E7D190">
      <w:pPr>
        <w:shd w:val="clear" w:color="auto" w:fill="auto"/>
        <w:spacing w:before="0" w:after="0" w:line="360" w:lineRule="auto"/>
        <w:ind w:left="420" w:firstLine="0"/>
        <w:jc w:val="left"/>
        <w:textAlignment w:val="center"/>
        <w:rPr>
          <w:color w:val="FF0000"/>
          <w:sz w:val="21"/>
        </w:rPr>
      </w:pPr>
      <w:r>
        <w:rPr>
          <w:color w:val="FF0000"/>
          <w:sz w:val="21"/>
        </w:rPr>
        <w:t>【详解】①：利用科技创新传统文化的表达是增强文化生命力的手段之一，“关键”一词表述过于绝对，①错误。</w:t>
      </w:r>
      <w:r>
        <w:rPr>
          <w:rFonts w:ascii="Times New Roman" w:eastAsia="Times New Roman" w:hAnsi="Times New Roman" w:cs="Times New Roman"/>
          <w:color w:val="FF0000"/>
          <w:kern w:val="0"/>
          <w:sz w:val="24"/>
          <w:szCs w:val="24"/>
        </w:rPr>
        <w:t>  </w:t>
      </w:r>
    </w:p>
    <w:p w14:paraId="67C8930D">
      <w:pPr>
        <w:shd w:val="clear" w:color="auto" w:fill="auto"/>
        <w:spacing w:before="0" w:after="0" w:line="360" w:lineRule="auto"/>
        <w:ind w:left="420" w:firstLine="0"/>
        <w:jc w:val="left"/>
        <w:textAlignment w:val="center"/>
        <w:rPr>
          <w:color w:val="FF0000"/>
          <w:sz w:val="21"/>
        </w:rPr>
      </w:pPr>
      <w:r>
        <w:rPr>
          <w:color w:val="FF0000"/>
          <w:sz w:val="21"/>
        </w:rPr>
        <w:t>②③：《哪吒2》作为一部融合中国神话内核与现代价值观的动画电影，自2025年春节档上映以来，不仅在国内市场刷新票房纪录，更在海外市场引发广泛共鸣，说明传统文化的当代价值需通过创造性转化来实现，也说明文化产品的国际传播能有效提升国家文化软实力，②③正确。</w:t>
      </w:r>
    </w:p>
    <w:p w14:paraId="728F98CA">
      <w:pPr>
        <w:shd w:val="clear" w:color="auto" w:fill="auto"/>
        <w:spacing w:before="0" w:after="0" w:line="360" w:lineRule="auto"/>
        <w:ind w:left="420" w:firstLine="0"/>
        <w:jc w:val="left"/>
        <w:textAlignment w:val="center"/>
        <w:rPr>
          <w:color w:val="FF0000"/>
          <w:sz w:val="21"/>
        </w:rPr>
      </w:pPr>
      <w:r>
        <w:rPr>
          <w:color w:val="FF0000"/>
          <w:sz w:val="21"/>
        </w:rPr>
        <w:t>④：题干中提到的是电影在海外市场的成功，但并没有提到吸收外来文化或如何对待外来文化，④不符合题意。</w:t>
      </w:r>
      <w:r>
        <w:rPr>
          <w:rFonts w:ascii="Times New Roman" w:eastAsia="Times New Roman" w:hAnsi="Times New Roman" w:cs="Times New Roman"/>
          <w:color w:val="FF0000"/>
          <w:kern w:val="0"/>
          <w:sz w:val="24"/>
          <w:szCs w:val="24"/>
        </w:rPr>
        <w:t>  </w:t>
      </w:r>
    </w:p>
    <w:p w14:paraId="24EF6148">
      <w:pPr>
        <w:shd w:val="clear" w:color="auto" w:fill="auto"/>
        <w:spacing w:before="0" w:after="0" w:line="360" w:lineRule="auto"/>
        <w:ind w:left="420" w:firstLine="0"/>
        <w:jc w:val="left"/>
        <w:textAlignment w:val="center"/>
        <w:rPr>
          <w:color w:val="FF0000"/>
          <w:sz w:val="21"/>
        </w:rPr>
      </w:pPr>
      <w:r>
        <w:rPr>
          <w:color w:val="FF0000"/>
          <w:sz w:val="21"/>
        </w:rPr>
        <w:t>故本题选C。</w:t>
      </w:r>
    </w:p>
    <w:p w14:paraId="541899EB">
      <w:pPr>
        <w:shd w:val="clear" w:color="auto" w:fill="auto"/>
        <w:spacing w:before="0" w:after="0" w:line="360" w:lineRule="auto"/>
        <w:ind w:left="420" w:hanging="420"/>
        <w:jc w:val="left"/>
        <w:textAlignment w:val="center"/>
        <w:rPr>
          <w:sz w:val="21"/>
        </w:rPr>
      </w:pPr>
      <w:r>
        <w:rPr>
          <w:sz w:val="21"/>
        </w:rPr>
        <w:t>16．文化赋能是指通过挖掘、激活文化资源，将其转化为推动社会、经济发展的核心动力，它既非保守的博物馆式封存，也非粗暴的商业化改造。下图是某地两类文化旅游项目对比：</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930"/>
        <w:gridCol w:w="1403"/>
        <w:gridCol w:w="1403"/>
        <w:gridCol w:w="1930"/>
        <w:gridCol w:w="1659"/>
      </w:tblGrid>
      <w:tr w14:paraId="099ECCF7">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1C4C9BE">
            <w:pPr>
              <w:shd w:val="clear" w:color="auto" w:fill="auto"/>
              <w:spacing w:before="0" w:after="0" w:line="288" w:lineRule="auto"/>
              <w:ind w:left="0" w:right="0" w:firstLine="0"/>
              <w:jc w:val="center"/>
              <w:textAlignment w:val="center"/>
              <w:rPr>
                <w:sz w:val="21"/>
              </w:rPr>
            </w:pPr>
            <w:r>
              <w:rPr>
                <w:sz w:val="21"/>
              </w:rPr>
              <w:t>项目</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C6F0281">
            <w:pPr>
              <w:shd w:val="clear" w:color="auto" w:fill="auto"/>
              <w:spacing w:before="0" w:after="0" w:line="288" w:lineRule="auto"/>
              <w:ind w:left="0" w:right="0" w:firstLine="0"/>
              <w:jc w:val="center"/>
              <w:textAlignment w:val="center"/>
              <w:rPr>
                <w:sz w:val="21"/>
              </w:rPr>
            </w:pPr>
            <w:r>
              <w:rPr>
                <w:sz w:val="21"/>
              </w:rPr>
              <w:t>游客增长率</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842B120">
            <w:pPr>
              <w:shd w:val="clear" w:color="auto" w:fill="auto"/>
              <w:spacing w:before="0" w:after="0" w:line="288" w:lineRule="auto"/>
              <w:ind w:left="0" w:right="0" w:firstLine="0"/>
              <w:jc w:val="center"/>
              <w:textAlignment w:val="center"/>
              <w:rPr>
                <w:sz w:val="21"/>
              </w:rPr>
            </w:pPr>
            <w:r>
              <w:rPr>
                <w:sz w:val="21"/>
              </w:rPr>
              <w:t>在地就业率</w:t>
            </w:r>
          </w:p>
        </w:tc>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A40F10F">
            <w:pPr>
              <w:shd w:val="clear" w:color="auto" w:fill="auto"/>
              <w:spacing w:before="0" w:after="0" w:line="288" w:lineRule="auto"/>
              <w:ind w:left="0" w:right="0" w:firstLine="0"/>
              <w:jc w:val="center"/>
              <w:textAlignment w:val="center"/>
              <w:rPr>
                <w:sz w:val="21"/>
              </w:rPr>
            </w:pPr>
            <w:r>
              <w:rPr>
                <w:sz w:val="21"/>
              </w:rPr>
              <w:t>游客二次消费率</w:t>
            </w:r>
          </w:p>
        </w:tc>
        <w:tc>
          <w:tcPr>
            <w:tcW w:w="16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514D02E">
            <w:pPr>
              <w:shd w:val="clear" w:color="auto" w:fill="auto"/>
              <w:spacing w:before="0" w:after="0" w:line="288" w:lineRule="auto"/>
              <w:ind w:left="0" w:right="0" w:firstLine="0"/>
              <w:jc w:val="center"/>
              <w:textAlignment w:val="center"/>
              <w:rPr>
                <w:sz w:val="21"/>
              </w:rPr>
            </w:pPr>
            <w:r>
              <w:rPr>
                <w:sz w:val="21"/>
              </w:rPr>
              <w:t>文化保护指数</w:t>
            </w:r>
          </w:p>
        </w:tc>
      </w:tr>
      <w:tr w14:paraId="6B64A042">
        <w:tblPrEx>
          <w:tblW w:w="8325" w:type="dxa"/>
          <w:jc w:val="center"/>
          <w:tblCellMar>
            <w:top w:w="120" w:type="dxa"/>
            <w:left w:w="120" w:type="dxa"/>
            <w:bottom w:w="120" w:type="dxa"/>
            <w:right w:w="120" w:type="dxa"/>
          </w:tblCellMar>
        </w:tblPrEx>
        <w:trPr>
          <w:jc w:val="center"/>
        </w:trPr>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BC618A4">
            <w:pPr>
              <w:shd w:val="clear" w:color="auto" w:fill="auto"/>
              <w:spacing w:before="0" w:after="0" w:line="288" w:lineRule="auto"/>
              <w:ind w:left="0" w:right="0" w:firstLine="0"/>
              <w:jc w:val="center"/>
              <w:textAlignment w:val="center"/>
              <w:rPr>
                <w:sz w:val="21"/>
              </w:rPr>
            </w:pPr>
            <w:r>
              <w:rPr>
                <w:sz w:val="21"/>
              </w:rPr>
              <w:t>非遗活态传承村</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045298E">
            <w:pPr>
              <w:shd w:val="clear" w:color="auto" w:fill="auto"/>
              <w:spacing w:before="0" w:after="0" w:line="288" w:lineRule="auto"/>
              <w:ind w:left="0" w:right="0" w:firstLine="0"/>
              <w:jc w:val="left"/>
              <w:textAlignment w:val="center"/>
              <w:rPr>
                <w:sz w:val="21"/>
              </w:rPr>
            </w:pPr>
            <w:r>
              <w:rPr>
                <w:sz w:val="21"/>
              </w:rPr>
              <w:t>18%</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AE74041">
            <w:pPr>
              <w:shd w:val="clear" w:color="auto" w:fill="auto"/>
              <w:spacing w:before="0" w:after="0" w:line="288" w:lineRule="auto"/>
              <w:ind w:left="0" w:right="0" w:firstLine="0"/>
              <w:jc w:val="left"/>
              <w:textAlignment w:val="center"/>
              <w:rPr>
                <w:sz w:val="21"/>
              </w:rPr>
            </w:pPr>
            <w:r>
              <w:rPr>
                <w:sz w:val="21"/>
              </w:rPr>
              <w:t>75%</w:t>
            </w:r>
          </w:p>
        </w:tc>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B5A1EB1">
            <w:pPr>
              <w:shd w:val="clear" w:color="auto" w:fill="auto"/>
              <w:spacing w:before="0" w:after="0" w:line="288" w:lineRule="auto"/>
              <w:ind w:left="0" w:right="0" w:firstLine="0"/>
              <w:jc w:val="left"/>
              <w:textAlignment w:val="center"/>
              <w:rPr>
                <w:sz w:val="21"/>
              </w:rPr>
            </w:pPr>
            <w:r>
              <w:rPr>
                <w:sz w:val="21"/>
              </w:rPr>
              <w:t>15%</w:t>
            </w:r>
          </w:p>
        </w:tc>
        <w:tc>
          <w:tcPr>
            <w:tcW w:w="16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09E8291">
            <w:pPr>
              <w:shd w:val="clear" w:color="auto" w:fill="auto"/>
              <w:spacing w:before="0" w:after="0" w:line="288" w:lineRule="auto"/>
              <w:ind w:left="0" w:right="0" w:firstLine="0"/>
              <w:jc w:val="left"/>
              <w:textAlignment w:val="center"/>
              <w:rPr>
                <w:sz w:val="21"/>
              </w:rPr>
            </w:pPr>
            <w:r>
              <w:rPr>
                <w:sz w:val="21"/>
              </w:rPr>
              <w:t>88/100</w:t>
            </w:r>
          </w:p>
        </w:tc>
      </w:tr>
      <w:tr w14:paraId="69BD134D">
        <w:tblPrEx>
          <w:tblW w:w="8325" w:type="dxa"/>
          <w:jc w:val="center"/>
          <w:tblCellMar>
            <w:top w:w="120" w:type="dxa"/>
            <w:left w:w="120" w:type="dxa"/>
            <w:bottom w:w="120" w:type="dxa"/>
            <w:right w:w="120" w:type="dxa"/>
          </w:tblCellMar>
        </w:tblPrEx>
        <w:trPr>
          <w:jc w:val="center"/>
        </w:trPr>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41F7D9C">
            <w:pPr>
              <w:shd w:val="clear" w:color="auto" w:fill="auto"/>
              <w:spacing w:before="0" w:after="0" w:line="288" w:lineRule="auto"/>
              <w:ind w:left="0" w:right="0" w:firstLine="0"/>
              <w:jc w:val="center"/>
              <w:textAlignment w:val="center"/>
              <w:rPr>
                <w:sz w:val="21"/>
              </w:rPr>
            </w:pPr>
            <w:r>
              <w:rPr>
                <w:sz w:val="21"/>
              </w:rPr>
              <w:t>影视仿古小镇</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2A0B071">
            <w:pPr>
              <w:shd w:val="clear" w:color="auto" w:fill="auto"/>
              <w:spacing w:before="0" w:after="0" w:line="288" w:lineRule="auto"/>
              <w:ind w:left="0" w:right="0" w:firstLine="0"/>
              <w:jc w:val="left"/>
              <w:textAlignment w:val="center"/>
              <w:rPr>
                <w:sz w:val="21"/>
              </w:rPr>
            </w:pPr>
            <w:r>
              <w:rPr>
                <w:sz w:val="21"/>
              </w:rPr>
              <w:t>23%</w:t>
            </w:r>
          </w:p>
        </w:tc>
        <w:tc>
          <w:tcPr>
            <w:tcW w:w="13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57BA47E">
            <w:pPr>
              <w:shd w:val="clear" w:color="auto" w:fill="auto"/>
              <w:spacing w:before="0" w:after="0" w:line="288" w:lineRule="auto"/>
              <w:ind w:left="0" w:right="0" w:firstLine="0"/>
              <w:jc w:val="left"/>
              <w:textAlignment w:val="center"/>
              <w:rPr>
                <w:sz w:val="21"/>
              </w:rPr>
            </w:pPr>
            <w:r>
              <w:rPr>
                <w:sz w:val="21"/>
              </w:rPr>
              <w:t>32%</w:t>
            </w:r>
          </w:p>
        </w:tc>
        <w:tc>
          <w:tcPr>
            <w:tcW w:w="19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5F3770A">
            <w:pPr>
              <w:shd w:val="clear" w:color="auto" w:fill="auto"/>
              <w:spacing w:before="0" w:after="0" w:line="288" w:lineRule="auto"/>
              <w:ind w:left="0" w:right="0" w:firstLine="0"/>
              <w:jc w:val="left"/>
              <w:textAlignment w:val="center"/>
              <w:rPr>
                <w:sz w:val="21"/>
              </w:rPr>
            </w:pPr>
            <w:r>
              <w:rPr>
                <w:sz w:val="21"/>
              </w:rPr>
              <w:t>38%</w:t>
            </w:r>
          </w:p>
        </w:tc>
        <w:tc>
          <w:tcPr>
            <w:tcW w:w="16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0B1C67D">
            <w:pPr>
              <w:shd w:val="clear" w:color="auto" w:fill="auto"/>
              <w:spacing w:before="0" w:after="0" w:line="288" w:lineRule="auto"/>
              <w:ind w:left="0" w:right="0" w:firstLine="0"/>
              <w:jc w:val="left"/>
              <w:textAlignment w:val="center"/>
              <w:rPr>
                <w:sz w:val="21"/>
              </w:rPr>
            </w:pPr>
            <w:r>
              <w:rPr>
                <w:sz w:val="21"/>
              </w:rPr>
              <w:t>47/100</w:t>
            </w:r>
          </w:p>
        </w:tc>
      </w:tr>
    </w:tbl>
    <w:p w14:paraId="1B246724">
      <w:pPr>
        <w:shd w:val="clear" w:color="auto" w:fill="auto"/>
        <w:spacing w:before="0" w:after="0" w:line="360" w:lineRule="auto"/>
        <w:ind w:left="420" w:firstLine="0"/>
        <w:jc w:val="left"/>
        <w:textAlignment w:val="center"/>
        <w:rPr>
          <w:sz w:val="21"/>
        </w:rPr>
      </w:pPr>
      <w:r>
        <w:rPr>
          <w:sz w:val="21"/>
        </w:rPr>
        <w:t>通过对上表的数据分析，可能推理得出的结论是（</w:t>
      </w:r>
      <w:r>
        <w:rPr>
          <w:rFonts w:ascii="Times New Roman" w:eastAsia="Times New Roman" w:hAnsi="Times New Roman" w:cs="Times New Roman"/>
          <w:kern w:val="0"/>
          <w:sz w:val="24"/>
          <w:szCs w:val="24"/>
        </w:rPr>
        <w:t>   </w:t>
      </w:r>
      <w:r>
        <w:rPr>
          <w:sz w:val="21"/>
        </w:rPr>
        <w:t>）</w:t>
      </w:r>
    </w:p>
    <w:p w14:paraId="55070ED1">
      <w:pPr>
        <w:shd w:val="clear" w:color="auto" w:fill="auto"/>
        <w:spacing w:before="0" w:after="0" w:line="360" w:lineRule="auto"/>
        <w:ind w:left="420" w:firstLine="0"/>
        <w:jc w:val="left"/>
        <w:textAlignment w:val="center"/>
        <w:rPr>
          <w:sz w:val="21"/>
        </w:rPr>
      </w:pPr>
      <w:r>
        <w:rPr>
          <w:sz w:val="21"/>
        </w:rPr>
        <w:t>A．游客量增长必然导致文化保护水平下降</w:t>
      </w:r>
    </w:p>
    <w:p w14:paraId="7FD2020F">
      <w:pPr>
        <w:shd w:val="clear" w:color="auto" w:fill="auto"/>
        <w:spacing w:before="0" w:after="0" w:line="360" w:lineRule="auto"/>
        <w:ind w:left="420" w:firstLine="0"/>
        <w:jc w:val="left"/>
        <w:textAlignment w:val="center"/>
        <w:rPr>
          <w:sz w:val="21"/>
        </w:rPr>
      </w:pPr>
      <w:r>
        <w:rPr>
          <w:sz w:val="21"/>
        </w:rPr>
        <w:t>B．经济收益与公众参与度呈负相关关系</w:t>
      </w:r>
    </w:p>
    <w:p w14:paraId="729653E2">
      <w:pPr>
        <w:shd w:val="clear" w:color="auto" w:fill="auto"/>
        <w:spacing w:before="0" w:after="0" w:line="360" w:lineRule="auto"/>
        <w:ind w:left="420" w:firstLine="0"/>
        <w:jc w:val="left"/>
        <w:textAlignment w:val="center"/>
        <w:rPr>
          <w:sz w:val="21"/>
        </w:rPr>
      </w:pPr>
      <w:r>
        <w:rPr>
          <w:sz w:val="21"/>
        </w:rPr>
        <w:t>C．短期流量优势可能掩盖文化根基侵蚀</w:t>
      </w:r>
    </w:p>
    <w:p w14:paraId="10E93FB2">
      <w:pPr>
        <w:shd w:val="clear" w:color="auto" w:fill="auto"/>
        <w:spacing w:before="0" w:after="0" w:line="360" w:lineRule="auto"/>
        <w:ind w:left="420" w:firstLine="0"/>
        <w:jc w:val="left"/>
        <w:textAlignment w:val="center"/>
        <w:rPr>
          <w:sz w:val="21"/>
        </w:rPr>
      </w:pPr>
      <w:r>
        <w:rPr>
          <w:sz w:val="21"/>
        </w:rPr>
        <w:t>D．二次消费率高低与文化体验深度无关</w:t>
      </w:r>
    </w:p>
    <w:p w14:paraId="10707F94">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C</w:t>
      </w:r>
    </w:p>
    <w:p w14:paraId="4C72279D">
      <w:pPr>
        <w:shd w:val="clear" w:color="auto" w:fill="auto"/>
        <w:spacing w:before="0" w:after="0" w:line="360" w:lineRule="auto"/>
        <w:ind w:left="420" w:firstLine="0"/>
        <w:jc w:val="left"/>
        <w:textAlignment w:val="center"/>
        <w:rPr>
          <w:color w:val="FF0000"/>
          <w:sz w:val="21"/>
        </w:rPr>
      </w:pPr>
      <w:r>
        <w:rPr>
          <w:color w:val="FF0000"/>
          <w:sz w:val="21"/>
        </w:rPr>
        <w:t>【详解】A：游客量增长必然导致文化保护水平下降说法过于绝对，非遗活态传承村游客量增长18%，但保护指数为88，A排除。</w:t>
      </w:r>
    </w:p>
    <w:p w14:paraId="37E6AB48">
      <w:pPr>
        <w:shd w:val="clear" w:color="auto" w:fill="auto"/>
        <w:spacing w:before="0" w:after="0" w:line="360" w:lineRule="auto"/>
        <w:ind w:left="420" w:firstLine="0"/>
        <w:jc w:val="left"/>
        <w:textAlignment w:val="center"/>
        <w:rPr>
          <w:color w:val="FF0000"/>
          <w:sz w:val="21"/>
        </w:rPr>
      </w:pPr>
      <w:r>
        <w:rPr>
          <w:color w:val="FF0000"/>
          <w:sz w:val="21"/>
        </w:rPr>
        <w:t>B：仅以在地就业率衡量公众参与度，以游客二次消费率衡量经济收益，不能涵盖其他情况，且数据有限，无法简单得出经济收益与公众参与度呈负相关关系，B排除。</w:t>
      </w:r>
    </w:p>
    <w:p w14:paraId="408AA678">
      <w:pPr>
        <w:shd w:val="clear" w:color="auto" w:fill="auto"/>
        <w:spacing w:before="0" w:after="0" w:line="360" w:lineRule="auto"/>
        <w:ind w:left="420" w:firstLine="0"/>
        <w:jc w:val="left"/>
        <w:textAlignment w:val="center"/>
        <w:rPr>
          <w:color w:val="FF0000"/>
          <w:sz w:val="21"/>
        </w:rPr>
      </w:pPr>
      <w:r>
        <w:rPr>
          <w:color w:val="FF0000"/>
          <w:sz w:val="21"/>
        </w:rPr>
        <w:t>C：仿古小镇游客量增长快（23%）且二次消费率高（38%），但文化保护指数仅47分，揭示“流量繁荣”下可能存在的文化空心化风险，C正确。</w:t>
      </w:r>
    </w:p>
    <w:p w14:paraId="4AC942C4">
      <w:pPr>
        <w:shd w:val="clear" w:color="auto" w:fill="auto"/>
        <w:spacing w:before="0" w:after="0" w:line="360" w:lineRule="auto"/>
        <w:ind w:left="420" w:firstLine="0"/>
        <w:jc w:val="left"/>
        <w:textAlignment w:val="center"/>
        <w:rPr>
          <w:color w:val="FF0000"/>
          <w:sz w:val="21"/>
        </w:rPr>
      </w:pPr>
      <w:r>
        <w:rPr>
          <w:color w:val="FF0000"/>
          <w:sz w:val="21"/>
        </w:rPr>
        <w:t>D：仅从两个项目的数据无法确切判断二次消费率高低与文化体验深度二者关系，D排除。</w:t>
      </w:r>
    </w:p>
    <w:p w14:paraId="42F9EC17">
      <w:pPr>
        <w:shd w:val="clear" w:color="auto" w:fill="auto"/>
        <w:spacing w:before="0" w:after="0" w:line="360" w:lineRule="auto"/>
        <w:ind w:left="420" w:firstLine="0"/>
        <w:jc w:val="left"/>
        <w:textAlignment w:val="center"/>
        <w:rPr>
          <w:color w:val="FF0000"/>
          <w:sz w:val="21"/>
        </w:rPr>
      </w:pPr>
      <w:r>
        <w:rPr>
          <w:color w:val="FF0000"/>
          <w:sz w:val="21"/>
        </w:rPr>
        <w:t>故本题选C。</w:t>
      </w:r>
    </w:p>
    <w:p w14:paraId="3560CDDF">
      <w:pPr>
        <w:numPr>
          <w:ilvl w:val="0"/>
          <w:numId w:val="0"/>
        </w:numPr>
        <w:spacing w:before="0" w:after="0" w:line="360" w:lineRule="auto"/>
        <w:ind w:left="0" w:firstLine="0"/>
        <w:jc w:val="left"/>
        <w:textAlignment w:val="center"/>
        <w:rPr>
          <w:color w:val="000000"/>
        </w:rPr>
      </w:pPr>
      <w:r>
        <w:rPr>
          <w:rFonts w:ascii="宋体" w:eastAsia="宋体" w:hAnsi="宋体" w:cs="宋体"/>
          <w:b/>
          <w:color w:val="000000"/>
          <w:sz w:val="24"/>
        </w:rPr>
        <w:t>二、选择题Ⅱ(本大题共7小题,每小题3分，共21分，每小题列出的四个备选项中只有一个是符合题目要求的，不选、多选、错选均不得分)。</w:t>
      </w:r>
    </w:p>
    <w:p w14:paraId="07430441">
      <w:pPr>
        <w:shd w:val="clear" w:color="auto" w:fill="auto"/>
        <w:spacing w:before="0" w:after="0" w:line="360" w:lineRule="auto"/>
        <w:ind w:left="420" w:hanging="420"/>
        <w:jc w:val="left"/>
        <w:textAlignment w:val="center"/>
        <w:rPr>
          <w:sz w:val="21"/>
        </w:rPr>
      </w:pPr>
      <w:r>
        <w:rPr>
          <w:sz w:val="21"/>
        </w:rPr>
        <w:t>17．近期，美国总统宣称“要重新掌控巴拿马运河”。2025年3月4日，香港长和公司与美国贝莱德财团达成原则性协议，拟转让长和的43个港口业务，其中巴拿马运河两端港口涉及全球6%的海运贸易、中国商船货运量的21%。对此，中国政府强调“反对经济胁迫”。该事件说明（</w:t>
      </w:r>
      <w:r>
        <w:rPr>
          <w:rFonts w:ascii="Times New Roman" w:eastAsia="Times New Roman" w:hAnsi="Times New Roman" w:cs="Times New Roman"/>
          <w:kern w:val="0"/>
          <w:sz w:val="24"/>
          <w:szCs w:val="24"/>
        </w:rPr>
        <w:t>   </w:t>
      </w:r>
      <w:r>
        <w:rPr>
          <w:sz w:val="21"/>
        </w:rPr>
        <w:t>）</w:t>
      </w:r>
    </w:p>
    <w:p w14:paraId="1CFE3960">
      <w:pPr>
        <w:shd w:val="clear" w:color="auto" w:fill="auto"/>
        <w:spacing w:before="0" w:after="0" w:line="360" w:lineRule="auto"/>
        <w:ind w:left="420" w:firstLine="0"/>
        <w:jc w:val="left"/>
        <w:textAlignment w:val="center"/>
        <w:rPr>
          <w:sz w:val="21"/>
        </w:rPr>
      </w:pPr>
      <w:r>
        <w:rPr>
          <w:sz w:val="21"/>
        </w:rPr>
        <w:t>①经济全球化是一把双刃剑，政府和企业要携手防范经济风险</w:t>
      </w:r>
    </w:p>
    <w:p w14:paraId="4F2323A6">
      <w:pPr>
        <w:shd w:val="clear" w:color="auto" w:fill="auto"/>
        <w:spacing w:before="0" w:after="0" w:line="360" w:lineRule="auto"/>
        <w:ind w:left="420" w:firstLine="0"/>
        <w:jc w:val="left"/>
        <w:textAlignment w:val="center"/>
        <w:rPr>
          <w:sz w:val="21"/>
        </w:rPr>
      </w:pPr>
      <w:r>
        <w:rPr>
          <w:sz w:val="21"/>
        </w:rPr>
        <w:t>②我国采用单一制的国家管理形式，要落实中央的全面管治权</w:t>
      </w:r>
    </w:p>
    <w:p w14:paraId="42FD6AE0">
      <w:pPr>
        <w:shd w:val="clear" w:color="auto" w:fill="auto"/>
        <w:spacing w:before="0" w:after="0" w:line="360" w:lineRule="auto"/>
        <w:ind w:left="420" w:firstLine="0"/>
        <w:jc w:val="left"/>
        <w:textAlignment w:val="center"/>
        <w:rPr>
          <w:sz w:val="21"/>
        </w:rPr>
      </w:pPr>
      <w:r>
        <w:rPr>
          <w:sz w:val="21"/>
        </w:rPr>
        <w:t>③跨国交易遵循商业逻辑，应避免跨国资本流动受到地缘政治博弈的制约</w:t>
      </w:r>
    </w:p>
    <w:p w14:paraId="20A67392">
      <w:pPr>
        <w:shd w:val="clear" w:color="auto" w:fill="auto"/>
        <w:spacing w:before="0" w:after="0" w:line="360" w:lineRule="auto"/>
        <w:ind w:left="420" w:firstLine="0"/>
        <w:jc w:val="left"/>
        <w:textAlignment w:val="center"/>
        <w:rPr>
          <w:sz w:val="21"/>
        </w:rPr>
      </w:pPr>
      <w:r>
        <w:rPr>
          <w:sz w:val="21"/>
        </w:rPr>
        <w:t>④重要港口业务事关国家战略，要坚持以经济安全为基础的总体国家安全观</w:t>
      </w:r>
    </w:p>
    <w:p w14:paraId="67F6DFDA">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3969B7B8">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B</w:t>
      </w:r>
    </w:p>
    <w:p w14:paraId="2EC1D07C">
      <w:pPr>
        <w:shd w:val="clear" w:color="auto" w:fill="auto"/>
        <w:spacing w:before="0" w:after="0" w:line="360" w:lineRule="auto"/>
        <w:ind w:left="420" w:firstLine="0"/>
        <w:jc w:val="left"/>
        <w:textAlignment w:val="center"/>
        <w:rPr>
          <w:color w:val="FF0000"/>
          <w:sz w:val="21"/>
        </w:rPr>
      </w:pPr>
      <w:r>
        <w:rPr>
          <w:color w:val="FF0000"/>
          <w:sz w:val="21"/>
        </w:rPr>
        <w:t>【详解】①：长和公司拟转让港口业务，从商业角度看可能是基于自身经营战略和财务状况的考虑，但由于涉及到关键港口以及中美地缘政治等因素，就产生了诸多风险，如中国海运贸易可能受到美国制约等。这表明政府和企业需要共同努力，政府通过政策、审查等手段，企业通过自身决策和风险评估等，来防范经济风险，①正确。</w:t>
      </w:r>
    </w:p>
    <w:p w14:paraId="0AB5ABD0">
      <w:pPr>
        <w:shd w:val="clear" w:color="auto" w:fill="auto"/>
        <w:spacing w:before="0" w:after="0" w:line="360" w:lineRule="auto"/>
        <w:ind w:left="420" w:firstLine="0"/>
        <w:jc w:val="left"/>
        <w:textAlignment w:val="center"/>
        <w:rPr>
          <w:color w:val="FF0000"/>
          <w:sz w:val="21"/>
        </w:rPr>
      </w:pPr>
      <w:r>
        <w:rPr>
          <w:color w:val="FF0000"/>
          <w:sz w:val="21"/>
        </w:rPr>
        <w:t>②：单一制是国家结构形式，我国的国家管理形式是人民代表大会制度，②排除。</w:t>
      </w:r>
    </w:p>
    <w:p w14:paraId="07C72CD0">
      <w:pPr>
        <w:shd w:val="clear" w:color="auto" w:fill="auto"/>
        <w:spacing w:before="0" w:after="0" w:line="360" w:lineRule="auto"/>
        <w:ind w:left="420" w:firstLine="0"/>
        <w:jc w:val="left"/>
        <w:textAlignment w:val="center"/>
        <w:rPr>
          <w:color w:val="FF0000"/>
          <w:sz w:val="21"/>
        </w:rPr>
      </w:pPr>
      <w:r>
        <w:rPr>
          <w:color w:val="FF0000"/>
          <w:sz w:val="21"/>
        </w:rPr>
        <w:t>③：材料中美国的行为恰恰表明地缘政治博弈影响了跨国资本流动，与“避免制约”的结论矛盾，③错误。</w:t>
      </w:r>
    </w:p>
    <w:p w14:paraId="125E0C39">
      <w:pPr>
        <w:shd w:val="clear" w:color="auto" w:fill="auto"/>
        <w:spacing w:before="0" w:after="0" w:line="360" w:lineRule="auto"/>
        <w:ind w:left="420" w:firstLine="0"/>
        <w:jc w:val="left"/>
        <w:textAlignment w:val="center"/>
        <w:rPr>
          <w:color w:val="FF0000"/>
          <w:sz w:val="21"/>
        </w:rPr>
      </w:pPr>
      <w:r>
        <w:rPr>
          <w:color w:val="FF0000"/>
          <w:sz w:val="21"/>
        </w:rPr>
        <w:t>④：巴拿马运河港口涉及中国21%的商船货运量，属于国家战略利益。中国政府强调“反对经济胁迫”，体现了以经济安全为基础的总体国家安全观，④正确。</w:t>
      </w:r>
    </w:p>
    <w:p w14:paraId="062E33CF">
      <w:pPr>
        <w:shd w:val="clear" w:color="auto" w:fill="auto"/>
        <w:spacing w:before="0" w:after="0" w:line="360" w:lineRule="auto"/>
        <w:ind w:left="420" w:firstLine="0"/>
        <w:jc w:val="left"/>
        <w:textAlignment w:val="center"/>
        <w:rPr>
          <w:color w:val="FF0000"/>
          <w:sz w:val="21"/>
        </w:rPr>
      </w:pPr>
      <w:r>
        <w:rPr>
          <w:color w:val="FF0000"/>
          <w:sz w:val="21"/>
        </w:rPr>
        <w:t>故本题选B。</w:t>
      </w:r>
    </w:p>
    <w:p w14:paraId="03E03BBE">
      <w:pPr>
        <w:shd w:val="clear" w:color="auto" w:fill="auto"/>
        <w:spacing w:before="0" w:after="0" w:line="360" w:lineRule="auto"/>
        <w:ind w:left="420" w:hanging="420"/>
        <w:jc w:val="left"/>
        <w:textAlignment w:val="center"/>
        <w:rPr>
          <w:sz w:val="21"/>
        </w:rPr>
      </w:pPr>
      <w:r>
        <w:rPr>
          <w:sz w:val="21"/>
        </w:rPr>
        <w:t>18．2025年是联合国成立80周年。80年来，联合国通过安理会维和行动与冲突调解，不断遏制局部战争；通过推动多边主义，在可持续发展、气候变化等领域协调国际共同行动。由此可见联合国（</w:t>
      </w:r>
      <w:r>
        <w:rPr>
          <w:rFonts w:ascii="Times New Roman" w:eastAsia="Times New Roman" w:hAnsi="Times New Roman" w:cs="Times New Roman"/>
          <w:kern w:val="0"/>
          <w:sz w:val="24"/>
          <w:szCs w:val="24"/>
        </w:rPr>
        <w:t>   </w:t>
      </w:r>
      <w:r>
        <w:rPr>
          <w:sz w:val="21"/>
        </w:rPr>
        <w:t>）</w:t>
      </w:r>
    </w:p>
    <w:p w14:paraId="6D8D2B29">
      <w:pPr>
        <w:shd w:val="clear" w:color="auto" w:fill="auto"/>
        <w:spacing w:before="0" w:after="0" w:line="360" w:lineRule="auto"/>
        <w:ind w:left="420" w:firstLine="0"/>
        <w:jc w:val="left"/>
        <w:textAlignment w:val="center"/>
        <w:rPr>
          <w:sz w:val="21"/>
        </w:rPr>
      </w:pPr>
      <w:r>
        <w:rPr>
          <w:sz w:val="21"/>
        </w:rPr>
        <w:t>①其主要审议机构安理会，在保障全球安全中发挥着不可代替的作用</w:t>
      </w:r>
    </w:p>
    <w:p w14:paraId="00D9D0BC">
      <w:pPr>
        <w:shd w:val="clear" w:color="auto" w:fill="auto"/>
        <w:spacing w:before="0" w:after="0" w:line="360" w:lineRule="auto"/>
        <w:ind w:left="420" w:firstLine="0"/>
        <w:jc w:val="left"/>
        <w:textAlignment w:val="center"/>
        <w:rPr>
          <w:sz w:val="21"/>
        </w:rPr>
      </w:pPr>
      <w:r>
        <w:rPr>
          <w:sz w:val="21"/>
        </w:rPr>
        <w:t>②作为最具普遍性的国际组织，在维护国际秩序方面发挥了重要作用</w:t>
      </w:r>
    </w:p>
    <w:p w14:paraId="2135A30B">
      <w:pPr>
        <w:shd w:val="clear" w:color="auto" w:fill="auto"/>
        <w:spacing w:before="0" w:after="0" w:line="360" w:lineRule="auto"/>
        <w:ind w:left="420" w:firstLine="0"/>
        <w:jc w:val="left"/>
        <w:textAlignment w:val="center"/>
        <w:rPr>
          <w:sz w:val="21"/>
        </w:rPr>
      </w:pPr>
      <w:r>
        <w:rPr>
          <w:sz w:val="21"/>
        </w:rPr>
        <w:t>③通过其庞大、复杂的发展系统全面主导全球治理体系和能力的变革</w:t>
      </w:r>
    </w:p>
    <w:p w14:paraId="547A4B5E">
      <w:pPr>
        <w:shd w:val="clear" w:color="auto" w:fill="auto"/>
        <w:spacing w:before="0" w:after="0" w:line="360" w:lineRule="auto"/>
        <w:ind w:left="420" w:firstLine="0"/>
        <w:jc w:val="left"/>
        <w:textAlignment w:val="center"/>
        <w:rPr>
          <w:sz w:val="21"/>
        </w:rPr>
      </w:pPr>
      <w:r>
        <w:rPr>
          <w:sz w:val="21"/>
        </w:rPr>
        <w:t>④作为集体应对各种威胁挑战的合作平台，其作用只能加强不能削弱</w:t>
      </w:r>
    </w:p>
    <w:p w14:paraId="46B89B32">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61E9D941">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C</w:t>
      </w:r>
    </w:p>
    <w:p w14:paraId="321A8EA0">
      <w:pPr>
        <w:shd w:val="clear" w:color="auto" w:fill="auto"/>
        <w:spacing w:before="0" w:after="0" w:line="360" w:lineRule="auto"/>
        <w:ind w:left="420" w:firstLine="0"/>
        <w:jc w:val="left"/>
        <w:textAlignment w:val="center"/>
        <w:rPr>
          <w:color w:val="FF0000"/>
          <w:sz w:val="21"/>
        </w:rPr>
      </w:pPr>
      <w:r>
        <w:rPr>
          <w:color w:val="FF0000"/>
          <w:sz w:val="21"/>
        </w:rPr>
        <w:t xml:space="preserve">【详解】①：联合国主要审议机构是大会，而非安理会，安理会是负责维护国际和平与安全的机构，①错误。 </w:t>
      </w:r>
    </w:p>
    <w:p w14:paraId="5FA798C5">
      <w:pPr>
        <w:shd w:val="clear" w:color="auto" w:fill="auto"/>
        <w:spacing w:before="0" w:after="0" w:line="360" w:lineRule="auto"/>
        <w:ind w:left="420" w:firstLine="0"/>
        <w:jc w:val="left"/>
        <w:textAlignment w:val="center"/>
        <w:rPr>
          <w:color w:val="FF0000"/>
          <w:sz w:val="21"/>
        </w:rPr>
      </w:pPr>
      <w:r>
        <w:rPr>
          <w:color w:val="FF0000"/>
          <w:sz w:val="21"/>
        </w:rPr>
        <w:t xml:space="preserve">②：联合国是最具普遍性的国际组织，根据材料可知，联合国通过维和行动、推动多边主义等举措，在维护国际秩序方面发挥了重要作用，②正确。 </w:t>
      </w:r>
    </w:p>
    <w:p w14:paraId="4265A060">
      <w:pPr>
        <w:shd w:val="clear" w:color="auto" w:fill="auto"/>
        <w:spacing w:before="0" w:after="0" w:line="360" w:lineRule="auto"/>
        <w:ind w:left="420" w:firstLine="0"/>
        <w:jc w:val="left"/>
        <w:textAlignment w:val="center"/>
        <w:rPr>
          <w:color w:val="FF0000"/>
          <w:sz w:val="21"/>
        </w:rPr>
      </w:pPr>
      <w:r>
        <w:rPr>
          <w:color w:val="FF0000"/>
          <w:sz w:val="21"/>
        </w:rPr>
        <w:t xml:space="preserve">③：联合国在全球治理中发挥重要作用，但不能 “全面主导” 全球治理体系和能力的变革，③错误。 </w:t>
      </w:r>
    </w:p>
    <w:p w14:paraId="21E67322">
      <w:pPr>
        <w:shd w:val="clear" w:color="auto" w:fill="auto"/>
        <w:spacing w:before="0" w:after="0" w:line="360" w:lineRule="auto"/>
        <w:ind w:left="420" w:firstLine="0"/>
        <w:jc w:val="left"/>
        <w:textAlignment w:val="center"/>
        <w:rPr>
          <w:color w:val="FF0000"/>
          <w:sz w:val="21"/>
        </w:rPr>
      </w:pPr>
      <w:r>
        <w:rPr>
          <w:color w:val="FF0000"/>
          <w:sz w:val="21"/>
        </w:rPr>
        <w:t>④：面对各种威胁挑战，联合国作为集体应对的合作平台，其作用至关重要，只能加强不能削弱，④正确。故本题选C。</w:t>
      </w:r>
    </w:p>
    <w:p w14:paraId="7C1A8A56">
      <w:pPr>
        <w:shd w:val="clear" w:color="auto" w:fill="auto"/>
        <w:spacing w:before="0" w:after="0" w:line="360" w:lineRule="auto"/>
        <w:ind w:left="420" w:hanging="420"/>
        <w:jc w:val="left"/>
        <w:textAlignment w:val="center"/>
        <w:rPr>
          <w:sz w:val="21"/>
        </w:rPr>
      </w:pPr>
      <w:r>
        <w:rPr>
          <w:sz w:val="21"/>
        </w:rPr>
        <w:t>19．截至2025年1月，上海合作组织成员国增加至10个，有2个观察员国，14个对话伙伴，成员国人口占全球近一半，陆地面积、经济总量约占世界1/4,彰显了“上海精神”的巨大感召力。中国推动上海合作组织积极加强在本币结算、创业创新、人工智能等领域的务实合作，为各成员国经济社会繁荣发展提供有效助力。这说明（</w:t>
      </w:r>
      <w:r>
        <w:rPr>
          <w:rFonts w:ascii="Times New Roman" w:eastAsia="Times New Roman" w:hAnsi="Times New Roman" w:cs="Times New Roman"/>
          <w:kern w:val="0"/>
          <w:sz w:val="24"/>
          <w:szCs w:val="24"/>
        </w:rPr>
        <w:t>    </w:t>
      </w:r>
      <w:r>
        <w:rPr>
          <w:sz w:val="21"/>
        </w:rPr>
        <w:t>）</w:t>
      </w:r>
    </w:p>
    <w:p w14:paraId="161B0845">
      <w:pPr>
        <w:shd w:val="clear" w:color="auto" w:fill="auto"/>
        <w:spacing w:before="0" w:after="0" w:line="360" w:lineRule="auto"/>
        <w:ind w:left="420" w:firstLine="0"/>
        <w:jc w:val="left"/>
        <w:textAlignment w:val="center"/>
        <w:rPr>
          <w:sz w:val="21"/>
        </w:rPr>
      </w:pPr>
      <w:r>
        <w:rPr>
          <w:sz w:val="21"/>
        </w:rPr>
        <w:t>A．上海合作组织是集体应对各种威胁挑战的有效平台</w:t>
      </w:r>
    </w:p>
    <w:p w14:paraId="21945243">
      <w:pPr>
        <w:shd w:val="clear" w:color="auto" w:fill="auto"/>
        <w:spacing w:before="0" w:after="0" w:line="360" w:lineRule="auto"/>
        <w:ind w:left="420" w:firstLine="0"/>
        <w:jc w:val="left"/>
        <w:textAlignment w:val="center"/>
        <w:rPr>
          <w:sz w:val="21"/>
        </w:rPr>
      </w:pPr>
      <w:r>
        <w:rPr>
          <w:sz w:val="21"/>
        </w:rPr>
        <w:t>B．“上海精神”旨在尊重多样文明、谋求共同发展</w:t>
      </w:r>
    </w:p>
    <w:p w14:paraId="1B2DE165">
      <w:pPr>
        <w:shd w:val="clear" w:color="auto" w:fill="auto"/>
        <w:spacing w:before="0" w:after="0" w:line="360" w:lineRule="auto"/>
        <w:ind w:left="420" w:firstLine="0"/>
        <w:jc w:val="left"/>
        <w:textAlignment w:val="center"/>
        <w:rPr>
          <w:sz w:val="21"/>
        </w:rPr>
      </w:pPr>
      <w:r>
        <w:rPr>
          <w:sz w:val="21"/>
        </w:rPr>
        <w:t>C．上海合作组织作为区域合作的典范影响力与日俱增</w:t>
      </w:r>
    </w:p>
    <w:p w14:paraId="47177DEB">
      <w:pPr>
        <w:shd w:val="clear" w:color="auto" w:fill="auto"/>
        <w:spacing w:before="0" w:after="0" w:line="360" w:lineRule="auto"/>
        <w:ind w:left="420" w:firstLine="0"/>
        <w:jc w:val="left"/>
        <w:textAlignment w:val="center"/>
        <w:rPr>
          <w:sz w:val="21"/>
        </w:rPr>
      </w:pPr>
      <w:r>
        <w:rPr>
          <w:sz w:val="21"/>
        </w:rPr>
        <w:t>D．中国积极解决“和平赤字”推动构建人类命运共同体</w:t>
      </w:r>
    </w:p>
    <w:p w14:paraId="6DF92418">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C</w:t>
      </w:r>
    </w:p>
    <w:p w14:paraId="0A08C19B">
      <w:pPr>
        <w:shd w:val="clear" w:color="auto" w:fill="auto"/>
        <w:spacing w:before="0" w:after="0" w:line="360" w:lineRule="auto"/>
        <w:ind w:left="420" w:firstLine="0"/>
        <w:jc w:val="left"/>
        <w:textAlignment w:val="center"/>
        <w:rPr>
          <w:color w:val="FF0000"/>
          <w:sz w:val="21"/>
        </w:rPr>
      </w:pPr>
      <w:r>
        <w:rPr>
          <w:color w:val="FF0000"/>
          <w:sz w:val="21"/>
        </w:rPr>
        <w:t>【详解】A：联合国是集体应对各种威胁挑战的有效平台，A排除。</w:t>
      </w:r>
    </w:p>
    <w:p w14:paraId="5F5DFEA7">
      <w:pPr>
        <w:shd w:val="clear" w:color="auto" w:fill="auto"/>
        <w:spacing w:before="0" w:after="0" w:line="360" w:lineRule="auto"/>
        <w:ind w:left="420" w:firstLine="0"/>
        <w:jc w:val="left"/>
        <w:textAlignment w:val="center"/>
        <w:rPr>
          <w:color w:val="FF0000"/>
          <w:sz w:val="21"/>
        </w:rPr>
      </w:pPr>
      <w:r>
        <w:rPr>
          <w:color w:val="FF0000"/>
          <w:sz w:val="21"/>
        </w:rPr>
        <w:t>B：材料中未提及“上海精神”的宗旨是尊重多样文明、谋求共同发展，重点在于阐述上海合作组织的发展现状和中国推动其在经济领域合作，B排除。</w:t>
      </w:r>
    </w:p>
    <w:p w14:paraId="16C9E6B4">
      <w:pPr>
        <w:shd w:val="clear" w:color="auto" w:fill="auto"/>
        <w:spacing w:before="0" w:after="0" w:line="360" w:lineRule="auto"/>
        <w:ind w:left="420" w:firstLine="0"/>
        <w:jc w:val="left"/>
        <w:textAlignment w:val="center"/>
        <w:rPr>
          <w:color w:val="FF0000"/>
          <w:sz w:val="21"/>
        </w:rPr>
      </w:pPr>
      <w:r>
        <w:rPr>
          <w:color w:val="FF0000"/>
          <w:sz w:val="21"/>
        </w:rPr>
        <w:t>C：上海合作组织成员国数量不断增加，在全球人口、陆地面积和经济总量等方面占据相当比重，并且在多个领域积极开展务实合作，这些情况都充分表明，上海合作组织作为区域合作的典范，其影响力正与日俱增，C正确。</w:t>
      </w:r>
    </w:p>
    <w:p w14:paraId="74C6E03F">
      <w:pPr>
        <w:shd w:val="clear" w:color="auto" w:fill="auto"/>
        <w:spacing w:before="0" w:after="0" w:line="360" w:lineRule="auto"/>
        <w:ind w:left="420" w:firstLine="0"/>
        <w:jc w:val="left"/>
        <w:textAlignment w:val="center"/>
        <w:rPr>
          <w:color w:val="FF0000"/>
          <w:sz w:val="21"/>
        </w:rPr>
      </w:pPr>
      <w:r>
        <w:rPr>
          <w:color w:val="FF0000"/>
          <w:sz w:val="21"/>
        </w:rPr>
        <w:t>D：材料强调的是经济合作等内容，并非解决“和平赤字”推动构建人类命运共同体，D排除。</w:t>
      </w:r>
    </w:p>
    <w:p w14:paraId="44DD8F4F">
      <w:pPr>
        <w:shd w:val="clear" w:color="auto" w:fill="auto"/>
        <w:spacing w:before="0" w:after="0" w:line="360" w:lineRule="auto"/>
        <w:ind w:left="420" w:firstLine="0"/>
        <w:jc w:val="left"/>
        <w:textAlignment w:val="center"/>
        <w:rPr>
          <w:color w:val="FF0000"/>
          <w:sz w:val="21"/>
        </w:rPr>
      </w:pPr>
      <w:r>
        <w:rPr>
          <w:color w:val="FF0000"/>
          <w:sz w:val="21"/>
        </w:rPr>
        <w:t>故本题选C。</w:t>
      </w:r>
    </w:p>
    <w:p w14:paraId="422D830E">
      <w:pPr>
        <w:shd w:val="clear" w:color="auto" w:fill="auto"/>
        <w:spacing w:before="0" w:after="0" w:line="360" w:lineRule="auto"/>
        <w:ind w:left="420" w:hanging="420"/>
        <w:jc w:val="left"/>
        <w:textAlignment w:val="center"/>
        <w:rPr>
          <w:sz w:val="21"/>
        </w:rPr>
      </w:pPr>
      <w:r>
        <w:rPr>
          <w:sz w:val="21"/>
        </w:rPr>
        <w:t>20．老年人杨某无子女，在配偶去世后，由配偶之侄卢某照顾，二人经过公证签订意定监护协议。后杨某突发重疾，意识出现障碍。医院诊断杨某多器官衰竭；卢某提交视频光盘显示杨某无法独立进行意思表示；鉴定机构鉴定杨某系重度失能人员；当地居委会出具意见确认杨某意识不清，同意卢某担任其监护人。卢某遂向法院申请担任杨某监护人。本案中（</w:t>
      </w:r>
      <w:r>
        <w:rPr>
          <w:rFonts w:ascii="Times New Roman" w:eastAsia="Times New Roman" w:hAnsi="Times New Roman" w:cs="Times New Roman"/>
          <w:kern w:val="0"/>
          <w:sz w:val="24"/>
          <w:szCs w:val="24"/>
        </w:rPr>
        <w:t>   </w:t>
      </w:r>
      <w:r>
        <w:rPr>
          <w:sz w:val="21"/>
        </w:rPr>
        <w:t>）</w:t>
      </w:r>
    </w:p>
    <w:p w14:paraId="5F899CD5">
      <w:pPr>
        <w:shd w:val="clear" w:color="auto" w:fill="auto"/>
        <w:spacing w:before="0" w:after="0" w:line="360" w:lineRule="auto"/>
        <w:ind w:left="420" w:firstLine="0"/>
        <w:jc w:val="left"/>
        <w:textAlignment w:val="center"/>
        <w:rPr>
          <w:sz w:val="21"/>
        </w:rPr>
      </w:pPr>
      <w:r>
        <w:rPr>
          <w:sz w:val="21"/>
        </w:rPr>
        <w:t>①若卢某尽到监护职责，则可在杨某去世后获赠其个人遗产</w:t>
      </w:r>
    </w:p>
    <w:p w14:paraId="51FFA348">
      <w:pPr>
        <w:shd w:val="clear" w:color="auto" w:fill="auto"/>
        <w:spacing w:before="0" w:after="0" w:line="360" w:lineRule="auto"/>
        <w:ind w:left="420" w:firstLine="0"/>
        <w:jc w:val="left"/>
        <w:textAlignment w:val="center"/>
        <w:rPr>
          <w:sz w:val="21"/>
        </w:rPr>
      </w:pPr>
      <w:r>
        <w:rPr>
          <w:sz w:val="21"/>
        </w:rPr>
        <w:t>②意定监护协议为双方当事人的真实意思表示，属合法有效</w:t>
      </w:r>
    </w:p>
    <w:p w14:paraId="7C6EA06A">
      <w:pPr>
        <w:shd w:val="clear" w:color="auto" w:fill="auto"/>
        <w:spacing w:before="0" w:after="0" w:line="360" w:lineRule="auto"/>
        <w:ind w:left="420" w:firstLine="0"/>
        <w:jc w:val="left"/>
        <w:textAlignment w:val="center"/>
        <w:rPr>
          <w:sz w:val="21"/>
        </w:rPr>
      </w:pPr>
      <w:r>
        <w:rPr>
          <w:sz w:val="21"/>
        </w:rPr>
        <w:t>③杨某和卢某可在居委会出具意见后继续协商调整协议内容</w:t>
      </w:r>
    </w:p>
    <w:p w14:paraId="22EC771F">
      <w:pPr>
        <w:shd w:val="clear" w:color="auto" w:fill="auto"/>
        <w:spacing w:before="0" w:after="0" w:line="360" w:lineRule="auto"/>
        <w:ind w:left="420" w:firstLine="0"/>
        <w:jc w:val="left"/>
        <w:textAlignment w:val="center"/>
        <w:rPr>
          <w:sz w:val="21"/>
        </w:rPr>
      </w:pPr>
      <w:r>
        <w:rPr>
          <w:sz w:val="21"/>
        </w:rPr>
        <w:t>④法院将支持卢某申请，卢某将管理杨某财产并安排其养老</w:t>
      </w:r>
    </w:p>
    <w:p w14:paraId="7E0A1316">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3BAC3F3A">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D</w:t>
      </w:r>
    </w:p>
    <w:p w14:paraId="4099E6DD">
      <w:pPr>
        <w:shd w:val="clear" w:color="auto" w:fill="auto"/>
        <w:spacing w:before="0" w:after="0" w:line="360" w:lineRule="auto"/>
        <w:ind w:left="420" w:firstLine="0"/>
        <w:jc w:val="left"/>
        <w:textAlignment w:val="center"/>
        <w:rPr>
          <w:color w:val="FF0000"/>
          <w:sz w:val="21"/>
        </w:rPr>
      </w:pPr>
      <w:r>
        <w:rPr>
          <w:color w:val="FF0000"/>
          <w:sz w:val="21"/>
        </w:rPr>
        <w:t>【详解】①：监护职责的履行与遗产继承无直接关联。若杨某未通过遗嘱或遗赠协议明确将遗产赠予卢某，卢某无法仅因监护行为获得遗产，①排除。</w:t>
      </w:r>
    </w:p>
    <w:p w14:paraId="325AC6D3">
      <w:pPr>
        <w:shd w:val="clear" w:color="auto" w:fill="auto"/>
        <w:spacing w:before="0" w:after="0" w:line="360" w:lineRule="auto"/>
        <w:ind w:left="420" w:firstLine="0"/>
        <w:jc w:val="left"/>
        <w:textAlignment w:val="center"/>
        <w:rPr>
          <w:color w:val="FF0000"/>
          <w:sz w:val="21"/>
        </w:rPr>
      </w:pPr>
      <w:r>
        <w:rPr>
          <w:color w:val="FF0000"/>
          <w:sz w:val="21"/>
        </w:rPr>
        <w:t>②：根据《民法典》规定，意定监护协议需由具备完全民事行为能力的成年人以书面形式签订，并经公证后合法有效。杨某与卢某的协议经过公证，属双方真实意思表示，合法有效，②正确。</w:t>
      </w:r>
    </w:p>
    <w:p w14:paraId="4B0FECA8">
      <w:pPr>
        <w:shd w:val="clear" w:color="auto" w:fill="auto"/>
        <w:spacing w:before="0" w:after="0" w:line="360" w:lineRule="auto"/>
        <w:ind w:left="420" w:firstLine="0"/>
        <w:jc w:val="left"/>
        <w:textAlignment w:val="center"/>
        <w:rPr>
          <w:color w:val="FF0000"/>
          <w:sz w:val="21"/>
        </w:rPr>
      </w:pPr>
      <w:r>
        <w:rPr>
          <w:color w:val="FF0000"/>
          <w:sz w:val="21"/>
        </w:rPr>
        <w:t>③：材料已经提示杨某系重度失能人员，意识不清，不具有和卢某继续协商调整协议的能力，③排除。</w:t>
      </w:r>
    </w:p>
    <w:p w14:paraId="7555898B">
      <w:pPr>
        <w:shd w:val="clear" w:color="auto" w:fill="auto"/>
        <w:spacing w:before="0" w:after="0" w:line="360" w:lineRule="auto"/>
        <w:ind w:left="420" w:firstLine="0"/>
        <w:jc w:val="left"/>
        <w:textAlignment w:val="center"/>
        <w:rPr>
          <w:color w:val="FF0000"/>
          <w:sz w:val="21"/>
        </w:rPr>
      </w:pPr>
      <w:r>
        <w:rPr>
          <w:color w:val="FF0000"/>
          <w:sz w:val="21"/>
        </w:rPr>
        <w:t>④：材料强调杨某已完全不能辨认自己行为，应认定其为无民事行为能力人，卢某向法院申请担任杨某监护人的请求法院会支持，且作为监护人，卢某有权管理杨某财产并安排其养老，④正确。</w:t>
      </w:r>
    </w:p>
    <w:p w14:paraId="6C4E6D7E">
      <w:pPr>
        <w:shd w:val="clear" w:color="auto" w:fill="auto"/>
        <w:spacing w:before="0" w:after="0" w:line="360" w:lineRule="auto"/>
        <w:ind w:left="420" w:firstLine="0"/>
        <w:jc w:val="left"/>
        <w:textAlignment w:val="center"/>
        <w:rPr>
          <w:color w:val="FF0000"/>
          <w:sz w:val="21"/>
        </w:rPr>
      </w:pPr>
      <w:r>
        <w:rPr>
          <w:color w:val="FF0000"/>
          <w:sz w:val="21"/>
        </w:rPr>
        <w:t>故本题选D。</w:t>
      </w:r>
    </w:p>
    <w:p w14:paraId="698BF890">
      <w:pPr>
        <w:shd w:val="clear" w:color="auto" w:fill="auto"/>
        <w:spacing w:before="0" w:after="0" w:line="360" w:lineRule="auto"/>
        <w:ind w:left="420" w:hanging="420"/>
        <w:jc w:val="left"/>
        <w:textAlignment w:val="center"/>
        <w:rPr>
          <w:sz w:val="21"/>
        </w:rPr>
      </w:pPr>
      <w:r>
        <w:rPr>
          <w:sz w:val="21"/>
        </w:rPr>
        <w:t>21．张某婚后于2024年使用王某1973年发表的一幅画作为某产品设计外现造型，经申请获得了外观设计专利，随后他因该设计在本市2024年设计大赛中荣获二等奖，奖金3万元。赛后，张某深感年事已高，膝下又无子女，便与邻居赵某签订了遗赠扶养协议。下列说法正确的是（</w:t>
      </w:r>
      <w:r>
        <w:rPr>
          <w:rFonts w:ascii="Times New Roman" w:eastAsia="Times New Roman" w:hAnsi="Times New Roman" w:cs="Times New Roman"/>
          <w:kern w:val="0"/>
          <w:sz w:val="24"/>
          <w:szCs w:val="24"/>
        </w:rPr>
        <w:t>   </w:t>
      </w:r>
      <w:r>
        <w:rPr>
          <w:sz w:val="21"/>
        </w:rPr>
        <w:t>）。</w:t>
      </w:r>
    </w:p>
    <w:p w14:paraId="65863016">
      <w:pPr>
        <w:shd w:val="clear" w:color="auto" w:fill="auto"/>
        <w:spacing w:before="0" w:after="0" w:line="360" w:lineRule="auto"/>
        <w:ind w:left="420" w:firstLine="0"/>
        <w:jc w:val="left"/>
        <w:textAlignment w:val="center"/>
        <w:rPr>
          <w:sz w:val="21"/>
        </w:rPr>
      </w:pPr>
      <w:r>
        <w:rPr>
          <w:sz w:val="21"/>
        </w:rPr>
        <w:t>①张某的配偶对这3万元奖金享有共有权，其配偶是张某的法定继承人</w:t>
      </w:r>
    </w:p>
    <w:p w14:paraId="1002F907">
      <w:pPr>
        <w:shd w:val="clear" w:color="auto" w:fill="auto"/>
        <w:spacing w:before="0" w:after="0" w:line="360" w:lineRule="auto"/>
        <w:ind w:left="420" w:firstLine="0"/>
        <w:jc w:val="left"/>
        <w:textAlignment w:val="center"/>
        <w:rPr>
          <w:sz w:val="21"/>
        </w:rPr>
      </w:pPr>
      <w:r>
        <w:rPr>
          <w:sz w:val="21"/>
        </w:rPr>
        <w:t>②张某的专利设计图纸著作权的保护期为50年、专利权保护期为15年</w:t>
      </w:r>
    </w:p>
    <w:p w14:paraId="27E7DE68">
      <w:pPr>
        <w:shd w:val="clear" w:color="auto" w:fill="auto"/>
        <w:spacing w:before="0" w:after="0" w:line="360" w:lineRule="auto"/>
        <w:ind w:left="420" w:firstLine="0"/>
        <w:jc w:val="left"/>
        <w:textAlignment w:val="center"/>
        <w:rPr>
          <w:sz w:val="21"/>
        </w:rPr>
      </w:pPr>
      <w:r>
        <w:rPr>
          <w:sz w:val="21"/>
        </w:rPr>
        <w:t>③若王某因著作权受侵犯起诉张某，关于侵权事实的举证责任在王某</w:t>
      </w:r>
    </w:p>
    <w:p w14:paraId="5DA72181">
      <w:pPr>
        <w:shd w:val="clear" w:color="auto" w:fill="auto"/>
        <w:spacing w:before="0" w:after="0" w:line="360" w:lineRule="auto"/>
        <w:ind w:left="420" w:firstLine="0"/>
        <w:jc w:val="left"/>
        <w:textAlignment w:val="center"/>
        <w:rPr>
          <w:sz w:val="21"/>
        </w:rPr>
      </w:pPr>
      <w:r>
        <w:rPr>
          <w:sz w:val="21"/>
        </w:rPr>
        <w:t>④邻居赵某若履行对张某的赡养义务，则将来可依法继承张某的遗产</w:t>
      </w:r>
    </w:p>
    <w:p w14:paraId="13CFFAF2">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65C1EB1B">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A</w:t>
      </w:r>
    </w:p>
    <w:p w14:paraId="18F3206B">
      <w:pPr>
        <w:shd w:val="clear" w:color="auto" w:fill="auto"/>
        <w:spacing w:before="0" w:after="0" w:line="360" w:lineRule="auto"/>
        <w:ind w:left="420" w:firstLine="0"/>
        <w:jc w:val="left"/>
        <w:textAlignment w:val="center"/>
        <w:rPr>
          <w:color w:val="FF0000"/>
          <w:sz w:val="21"/>
        </w:rPr>
      </w:pPr>
      <w:r>
        <w:rPr>
          <w:color w:val="FF0000"/>
          <w:sz w:val="21"/>
        </w:rPr>
        <w:t>【详解】①：婚姻关系存续期间所得奖金应为夫妻共同财产，配偶是法定第一顺序继承人，①正确。</w:t>
      </w:r>
    </w:p>
    <w:p w14:paraId="4BDCF7C7">
      <w:pPr>
        <w:shd w:val="clear" w:color="auto" w:fill="auto"/>
        <w:spacing w:before="0" w:after="0" w:line="360" w:lineRule="auto"/>
        <w:ind w:left="420" w:firstLine="0"/>
        <w:jc w:val="left"/>
        <w:textAlignment w:val="center"/>
        <w:rPr>
          <w:color w:val="FF0000"/>
          <w:sz w:val="21"/>
        </w:rPr>
      </w:pPr>
      <w:r>
        <w:rPr>
          <w:color w:val="FF0000"/>
          <w:sz w:val="21"/>
        </w:rPr>
        <w:t>②：个人著作权保护期限为有生之年加去世后50年，②错误。</w:t>
      </w:r>
    </w:p>
    <w:p w14:paraId="140838B3">
      <w:pPr>
        <w:shd w:val="clear" w:color="auto" w:fill="auto"/>
        <w:spacing w:before="0" w:after="0" w:line="360" w:lineRule="auto"/>
        <w:ind w:left="420" w:firstLine="0"/>
        <w:jc w:val="left"/>
        <w:textAlignment w:val="center"/>
        <w:rPr>
          <w:color w:val="FF0000"/>
          <w:sz w:val="21"/>
        </w:rPr>
      </w:pPr>
      <w:r>
        <w:rPr>
          <w:color w:val="FF0000"/>
          <w:sz w:val="21"/>
        </w:rPr>
        <w:t>③：民事诉讼举证责任原则是“谁主张谁举证”，王某主张侵权应由王某举证，③正确。</w:t>
      </w:r>
    </w:p>
    <w:p w14:paraId="400482DD">
      <w:pPr>
        <w:shd w:val="clear" w:color="auto" w:fill="auto"/>
        <w:spacing w:before="0" w:after="0" w:line="360" w:lineRule="auto"/>
        <w:ind w:left="420" w:firstLine="0"/>
        <w:jc w:val="left"/>
        <w:textAlignment w:val="center"/>
        <w:rPr>
          <w:color w:val="FF0000"/>
          <w:sz w:val="21"/>
        </w:rPr>
      </w:pPr>
      <w:r>
        <w:rPr>
          <w:color w:val="FF0000"/>
          <w:sz w:val="21"/>
        </w:rPr>
        <w:t>④：邻居赵某与张某没有赡养关系，只有法定继承人才能继承相关遗产，但是赵某可以通过遗赠扶养协议获得遗产，④错误。</w:t>
      </w:r>
    </w:p>
    <w:p w14:paraId="6162777E">
      <w:pPr>
        <w:shd w:val="clear" w:color="auto" w:fill="auto"/>
        <w:spacing w:before="0" w:after="0" w:line="360" w:lineRule="auto"/>
        <w:ind w:left="420" w:firstLine="0"/>
        <w:jc w:val="left"/>
        <w:textAlignment w:val="center"/>
        <w:rPr>
          <w:color w:val="FF0000"/>
          <w:sz w:val="21"/>
        </w:rPr>
      </w:pPr>
      <w:r>
        <w:rPr>
          <w:color w:val="FF0000"/>
          <w:sz w:val="21"/>
        </w:rPr>
        <w:t>故本题选A。</w:t>
      </w:r>
    </w:p>
    <w:p w14:paraId="6B58A72C">
      <w:pPr>
        <w:shd w:val="clear" w:color="auto" w:fill="auto"/>
        <w:spacing w:before="0" w:after="0" w:line="360" w:lineRule="auto"/>
        <w:ind w:left="420" w:hanging="420"/>
        <w:jc w:val="left"/>
        <w:textAlignment w:val="center"/>
        <w:rPr>
          <w:sz w:val="21"/>
        </w:rPr>
      </w:pPr>
      <w:r>
        <w:rPr>
          <w:sz w:val="21"/>
        </w:rPr>
        <w:t>22．春节前后，中国AI公司深度求索的大模型DeepSeek-R1火爆全网。远低于行业平均成本的研发投入，低能耗运算、多语言适配等关键技术的突破，DeepSeek展现出的“高性价比创新”不仅有利于推进中国式现代化，也将推动人工智能技术在全球的普遍应用。对此，下列分析正确的是（  ）</w:t>
      </w:r>
    </w:p>
    <w:p w14:paraId="7837EDE8">
      <w:pPr>
        <w:shd w:val="clear" w:color="auto" w:fill="auto"/>
        <w:spacing w:before="0" w:after="0" w:line="360" w:lineRule="auto"/>
        <w:ind w:left="420" w:firstLine="0"/>
        <w:jc w:val="left"/>
        <w:textAlignment w:val="center"/>
        <w:rPr>
          <w:sz w:val="21"/>
        </w:rPr>
      </w:pPr>
      <w:r>
        <w:rPr>
          <w:sz w:val="21"/>
        </w:rPr>
        <w:t>①Deepseek-R1与人工智能技术的具体技术产品构成属种关系</w:t>
      </w:r>
    </w:p>
    <w:p w14:paraId="20036F2E">
      <w:pPr>
        <w:shd w:val="clear" w:color="auto" w:fill="auto"/>
        <w:spacing w:before="0" w:after="0" w:line="360" w:lineRule="auto"/>
        <w:ind w:left="420" w:firstLine="0"/>
        <w:jc w:val="left"/>
        <w:textAlignment w:val="center"/>
        <w:rPr>
          <w:sz w:val="21"/>
        </w:rPr>
      </w:pPr>
      <w:r>
        <w:rPr>
          <w:sz w:val="21"/>
        </w:rPr>
        <w:t>②中国人工智能技术的发展是中国式现代化的必要条件</w:t>
      </w:r>
    </w:p>
    <w:p w14:paraId="3C7B5292">
      <w:pPr>
        <w:shd w:val="clear" w:color="auto" w:fill="auto"/>
        <w:spacing w:before="0" w:after="0" w:line="360" w:lineRule="auto"/>
        <w:ind w:left="420" w:firstLine="0"/>
        <w:jc w:val="left"/>
        <w:textAlignment w:val="center"/>
        <w:rPr>
          <w:sz w:val="21"/>
        </w:rPr>
      </w:pPr>
      <w:r>
        <w:rPr>
          <w:sz w:val="21"/>
        </w:rPr>
        <w:t>③DeepSeek的成功离不开对已有人工智能技术的全盘否定</w:t>
      </w:r>
    </w:p>
    <w:p w14:paraId="1F4C0129">
      <w:pPr>
        <w:shd w:val="clear" w:color="auto" w:fill="auto"/>
        <w:spacing w:before="0" w:after="0" w:line="360" w:lineRule="auto"/>
        <w:ind w:left="420" w:firstLine="0"/>
        <w:jc w:val="left"/>
        <w:textAlignment w:val="center"/>
        <w:rPr>
          <w:sz w:val="21"/>
        </w:rPr>
      </w:pPr>
      <w:r>
        <w:rPr>
          <w:sz w:val="21"/>
        </w:rPr>
        <w:t>④立足整体，多语言适配帮助全球在人工智能中平等受益</w:t>
      </w:r>
    </w:p>
    <w:p w14:paraId="5A80D5B1">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710AB686">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D</w:t>
      </w:r>
    </w:p>
    <w:p w14:paraId="6CFE37B2">
      <w:pPr>
        <w:shd w:val="clear" w:color="auto" w:fill="auto"/>
        <w:spacing w:before="0" w:after="0" w:line="360" w:lineRule="auto"/>
        <w:ind w:left="420" w:firstLine="0"/>
        <w:jc w:val="left"/>
        <w:textAlignment w:val="center"/>
        <w:rPr>
          <w:color w:val="FF0000"/>
          <w:sz w:val="21"/>
        </w:rPr>
      </w:pPr>
      <w:r>
        <w:rPr>
          <w:color w:val="FF0000"/>
          <w:sz w:val="21"/>
        </w:rPr>
        <w:t>【详解】①：DeepSeek-R1属于人工智能技术的具体应用产品，所以它与人工智能技术的具体技术产品构成种属关系，①错误。</w:t>
      </w:r>
    </w:p>
    <w:p w14:paraId="7D1295C4">
      <w:pPr>
        <w:shd w:val="clear" w:color="auto" w:fill="auto"/>
        <w:spacing w:before="0" w:after="0" w:line="360" w:lineRule="auto"/>
        <w:ind w:left="420" w:firstLine="0"/>
        <w:jc w:val="left"/>
        <w:textAlignment w:val="center"/>
        <w:rPr>
          <w:color w:val="FF0000"/>
          <w:sz w:val="21"/>
        </w:rPr>
      </w:pPr>
      <w:r>
        <w:rPr>
          <w:color w:val="FF0000"/>
          <w:sz w:val="21"/>
        </w:rPr>
        <w:t>②：中国式现代化包含多个方面，中国人工智能技术的发展是其中一部分内容，是中国式现代化的必要条件，②正确。</w:t>
      </w:r>
    </w:p>
    <w:p w14:paraId="4F8FF673">
      <w:pPr>
        <w:shd w:val="clear" w:color="auto" w:fill="auto"/>
        <w:spacing w:before="0" w:after="0" w:line="360" w:lineRule="auto"/>
        <w:ind w:left="420" w:firstLine="0"/>
        <w:jc w:val="left"/>
        <w:textAlignment w:val="center"/>
        <w:rPr>
          <w:color w:val="FF0000"/>
          <w:sz w:val="21"/>
        </w:rPr>
      </w:pPr>
      <w:r>
        <w:rPr>
          <w:color w:val="FF0000"/>
          <w:sz w:val="21"/>
        </w:rPr>
        <w:t>③：辩证否定观强调“扬弃”（保留积极因素，否定消极因素），而非全盘否定。DeepSeek的成功应是对已有技术的批判性继承，而非全盘否定，③错误。</w:t>
      </w:r>
    </w:p>
    <w:p w14:paraId="132E96C6">
      <w:pPr>
        <w:shd w:val="clear" w:color="auto" w:fill="auto"/>
        <w:spacing w:before="0" w:after="0" w:line="360" w:lineRule="auto"/>
        <w:ind w:left="420" w:firstLine="0"/>
        <w:jc w:val="left"/>
        <w:textAlignment w:val="center"/>
        <w:rPr>
          <w:color w:val="FF0000"/>
          <w:sz w:val="21"/>
        </w:rPr>
      </w:pPr>
      <w:r>
        <w:rPr>
          <w:color w:val="FF0000"/>
          <w:sz w:val="21"/>
        </w:rPr>
        <w:t>④：多语言适配从整体视角出发，统筹不同语言用户需求，促进全球平等受益，符合立足整体、统筹全局的方法论，④正确。</w:t>
      </w:r>
    </w:p>
    <w:p w14:paraId="4C26664F">
      <w:pPr>
        <w:shd w:val="clear" w:color="auto" w:fill="auto"/>
        <w:spacing w:before="0" w:after="0" w:line="360" w:lineRule="auto"/>
        <w:ind w:left="420" w:firstLine="0"/>
        <w:jc w:val="left"/>
        <w:textAlignment w:val="center"/>
        <w:rPr>
          <w:color w:val="FF0000"/>
          <w:sz w:val="21"/>
        </w:rPr>
      </w:pPr>
      <w:r>
        <w:rPr>
          <w:color w:val="FF0000"/>
          <w:sz w:val="21"/>
        </w:rPr>
        <w:t>故本题选D。</w:t>
      </w:r>
    </w:p>
    <w:p w14:paraId="2A859577">
      <w:pPr>
        <w:shd w:val="clear" w:color="auto" w:fill="auto"/>
        <w:spacing w:before="0" w:after="0" w:line="360" w:lineRule="auto"/>
        <w:ind w:left="420" w:hanging="420"/>
        <w:jc w:val="left"/>
        <w:textAlignment w:val="center"/>
        <w:rPr>
          <w:sz w:val="21"/>
        </w:rPr>
      </w:pPr>
      <w:r>
        <w:rPr>
          <w:sz w:val="21"/>
        </w:rPr>
        <w:t>23．在公共场所，安全通道标识通常采用绿色背景和白色图案。某同学对此产生了疑问：“为什么安全通道标识是绿色的，而不是其他颜色？”为此，他查阅了如下相关资料。</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160"/>
        <w:gridCol w:w="6165"/>
      </w:tblGrid>
      <w:tr w14:paraId="4C483006">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2040" w:type="dxa"/>
            <w:vMerge w:val="restart"/>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EE5ABFB">
            <w:pPr>
              <w:shd w:val="clear" w:color="auto" w:fill="auto"/>
              <w:spacing w:before="0" w:after="0" w:line="288" w:lineRule="auto"/>
              <w:ind w:left="0" w:right="0" w:firstLine="0"/>
              <w:jc w:val="center"/>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209675" cy="981075"/>
                  <wp:effectExtent l="0" t="0" r="9525" b="9525"/>
                  <wp:docPr id="100009" name="图片 10000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
                          <pic:cNvPicPr>
                            <a:picLocks noChangeAspect="1"/>
                          </pic:cNvPicPr>
                        </pic:nvPicPr>
                        <pic:blipFill>
                          <a:blip xmlns:r="http://schemas.openxmlformats.org/officeDocument/2006/relationships" r:embed="rId9"/>
                          <a:stretch>
                            <a:fillRect/>
                          </a:stretch>
                        </pic:blipFill>
                        <pic:spPr>
                          <a:xfrm>
                            <a:off x="0" y="0"/>
                            <a:ext cx="1209675" cy="981075"/>
                          </a:xfrm>
                          <a:prstGeom prst="rect">
                            <a:avLst/>
                          </a:prstGeom>
                        </pic:spPr>
                      </pic:pic>
                    </a:graphicData>
                  </a:graphic>
                </wp:inline>
              </w:drawing>
            </w:r>
          </w:p>
        </w:tc>
        <w:tc>
          <w:tcPr>
            <w:tcW w:w="62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0882095">
            <w:pPr>
              <w:shd w:val="clear" w:color="auto" w:fill="auto"/>
              <w:spacing w:before="0" w:after="0" w:line="288" w:lineRule="auto"/>
              <w:ind w:left="0" w:right="0" w:firstLine="0"/>
              <w:jc w:val="center"/>
              <w:textAlignment w:val="center"/>
              <w:rPr>
                <w:sz w:val="21"/>
              </w:rPr>
            </w:pPr>
            <w:r>
              <w:rPr>
                <w:sz w:val="21"/>
              </w:rPr>
              <w:t>光线适应性：绿色在白天和夜晚的光线下都能保持较好的可见性，尤其是在烟雾或昏暗环境中，绿色标志的辨识度较高。</w:t>
            </w:r>
          </w:p>
        </w:tc>
      </w:tr>
      <w:tr w14:paraId="3E856199">
        <w:tblPrEx>
          <w:tblW w:w="8325" w:type="dxa"/>
          <w:jc w:val="center"/>
          <w:tblCellMar>
            <w:top w:w="120" w:type="dxa"/>
            <w:left w:w="120" w:type="dxa"/>
            <w:bottom w:w="120" w:type="dxa"/>
            <w:right w:w="120" w:type="dxa"/>
          </w:tblCellMar>
        </w:tblPrEx>
        <w:trPr>
          <w:jc w:val="center"/>
        </w:trPr>
        <w:tc>
          <w:tcPr>
            <w:vMerge/>
            <w:tcBorders>
              <w:top w:val="single" w:sz="6" w:space="0" w:color="000000"/>
              <w:left w:val="single" w:sz="6" w:space="0" w:color="000000"/>
              <w:bottom w:val="single" w:sz="6" w:space="0" w:color="000000"/>
              <w:right w:val="single" w:sz="6" w:space="0" w:color="000000"/>
            </w:tcBorders>
          </w:tcPr>
          <w:p w14:paraId="33A0A4E7">
            <w:pPr>
              <w:shd w:val="clear" w:color="auto" w:fill="auto"/>
              <w:spacing w:line="360" w:lineRule="auto"/>
              <w:jc w:val="left"/>
              <w:textAlignment w:val="center"/>
              <w:rPr>
                <w:sz w:val="21"/>
              </w:rPr>
            </w:pPr>
          </w:p>
        </w:tc>
        <w:tc>
          <w:tcPr>
            <w:tcW w:w="73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A6043A8">
            <w:pPr>
              <w:shd w:val="clear" w:color="auto" w:fill="auto"/>
              <w:spacing w:before="0" w:after="0" w:line="288" w:lineRule="auto"/>
              <w:ind w:left="0" w:right="0" w:firstLine="0"/>
              <w:jc w:val="left"/>
              <w:textAlignment w:val="center"/>
              <w:rPr>
                <w:sz w:val="21"/>
              </w:rPr>
            </w:pPr>
            <w:r>
              <w:rPr>
                <w:sz w:val="21"/>
              </w:rPr>
              <w:t>心理效应：绿色象征着希望和生命，能够增强人们对逃生路线的信心。</w:t>
            </w:r>
          </w:p>
        </w:tc>
      </w:tr>
      <w:tr w14:paraId="1F631594">
        <w:tblPrEx>
          <w:tblW w:w="8325" w:type="dxa"/>
          <w:jc w:val="center"/>
          <w:tblCellMar>
            <w:top w:w="120" w:type="dxa"/>
            <w:left w:w="120" w:type="dxa"/>
            <w:bottom w:w="120" w:type="dxa"/>
            <w:right w:w="120" w:type="dxa"/>
          </w:tblCellMar>
        </w:tblPrEx>
        <w:trPr>
          <w:jc w:val="center"/>
        </w:trPr>
        <w:tc>
          <w:tcPr>
            <w:vMerge/>
            <w:tcBorders>
              <w:top w:val="single" w:sz="6" w:space="0" w:color="000000"/>
              <w:left w:val="single" w:sz="6" w:space="0" w:color="000000"/>
              <w:bottom w:val="single" w:sz="6" w:space="0" w:color="000000"/>
              <w:right w:val="single" w:sz="6" w:space="0" w:color="000000"/>
            </w:tcBorders>
          </w:tcPr>
          <w:p w14:paraId="101BBF8B">
            <w:pPr>
              <w:shd w:val="clear" w:color="auto" w:fill="auto"/>
              <w:spacing w:line="360" w:lineRule="auto"/>
              <w:jc w:val="left"/>
              <w:textAlignment w:val="center"/>
              <w:rPr>
                <w:sz w:val="21"/>
              </w:rPr>
            </w:pPr>
          </w:p>
        </w:tc>
        <w:tc>
          <w:tcPr>
            <w:tcW w:w="73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FB69BF1">
            <w:pPr>
              <w:shd w:val="clear" w:color="auto" w:fill="auto"/>
              <w:spacing w:before="0" w:after="0" w:line="288" w:lineRule="auto"/>
              <w:ind w:left="0" w:right="0" w:firstLine="0"/>
              <w:jc w:val="left"/>
              <w:textAlignment w:val="center"/>
              <w:rPr>
                <w:sz w:val="21"/>
              </w:rPr>
            </w:pPr>
            <w:r>
              <w:rPr>
                <w:sz w:val="21"/>
              </w:rPr>
              <w:t>反光性能：安全出口标志采用高反射率材料，绿色与反光材料的结合能够在夜间或光线不足的情况下提供良好的可视性。</w:t>
            </w:r>
          </w:p>
        </w:tc>
      </w:tr>
    </w:tbl>
    <w:p w14:paraId="2C99201D">
      <w:pPr>
        <w:shd w:val="clear" w:color="auto" w:fill="auto"/>
        <w:spacing w:before="0" w:after="0" w:line="360" w:lineRule="auto"/>
        <w:ind w:left="420" w:firstLine="0"/>
        <w:jc w:val="left"/>
        <w:textAlignment w:val="center"/>
        <w:rPr>
          <w:sz w:val="21"/>
        </w:rPr>
      </w:pPr>
      <w:r>
        <w:rPr>
          <w:sz w:val="21"/>
        </w:rPr>
        <w:t>安全通道标识是绿色，主要是（</w:t>
      </w:r>
      <w:r>
        <w:rPr>
          <w:rFonts w:ascii="Times New Roman" w:eastAsia="Times New Roman" w:hAnsi="Times New Roman" w:cs="Times New Roman"/>
          <w:kern w:val="0"/>
          <w:sz w:val="24"/>
          <w:szCs w:val="24"/>
        </w:rPr>
        <w:t>    </w:t>
      </w:r>
      <w:r>
        <w:rPr>
          <w:sz w:val="21"/>
        </w:rPr>
        <w:t>）</w:t>
      </w:r>
    </w:p>
    <w:p w14:paraId="6C7E30A0">
      <w:pPr>
        <w:shd w:val="clear" w:color="auto" w:fill="auto"/>
        <w:spacing w:before="0" w:after="0" w:line="360" w:lineRule="auto"/>
        <w:ind w:left="420" w:firstLine="0"/>
        <w:jc w:val="left"/>
        <w:textAlignment w:val="center"/>
        <w:rPr>
          <w:sz w:val="21"/>
        </w:rPr>
      </w:pPr>
      <w:r>
        <w:rPr>
          <w:sz w:val="21"/>
        </w:rPr>
        <w:t>A．由绿色象征意义展开联想，决定了安全通道标识的颜色</w:t>
      </w:r>
    </w:p>
    <w:p w14:paraId="3CB9E01F">
      <w:pPr>
        <w:shd w:val="clear" w:color="auto" w:fill="auto"/>
        <w:spacing w:before="0" w:after="0" w:line="360" w:lineRule="auto"/>
        <w:ind w:left="420" w:firstLine="0"/>
        <w:jc w:val="left"/>
        <w:textAlignment w:val="center"/>
        <w:rPr>
          <w:sz w:val="21"/>
        </w:rPr>
      </w:pPr>
      <w:r>
        <w:rPr>
          <w:sz w:val="21"/>
        </w:rPr>
        <w:t>B．运用信息交叉法，将三个要素进行组合，绿色最为合理</w:t>
      </w:r>
    </w:p>
    <w:p w14:paraId="57C2EAE1">
      <w:pPr>
        <w:shd w:val="clear" w:color="auto" w:fill="auto"/>
        <w:spacing w:before="0" w:after="0" w:line="360" w:lineRule="auto"/>
        <w:ind w:left="420" w:firstLine="0"/>
        <w:jc w:val="left"/>
        <w:textAlignment w:val="center"/>
        <w:rPr>
          <w:sz w:val="21"/>
        </w:rPr>
      </w:pPr>
      <w:r>
        <w:rPr>
          <w:sz w:val="21"/>
        </w:rPr>
        <w:t>C．运用求同法，发现光线适应性与颜色选择之间有因果关系</w:t>
      </w:r>
    </w:p>
    <w:p w14:paraId="03696933">
      <w:pPr>
        <w:shd w:val="clear" w:color="auto" w:fill="auto"/>
        <w:spacing w:before="0" w:after="0" w:line="360" w:lineRule="auto"/>
        <w:ind w:left="420" w:firstLine="0"/>
        <w:jc w:val="left"/>
        <w:textAlignment w:val="center"/>
        <w:rPr>
          <w:sz w:val="21"/>
        </w:rPr>
      </w:pPr>
      <w:r>
        <w:rPr>
          <w:sz w:val="21"/>
        </w:rPr>
        <w:t>D．分析绿色和反光材料的特性，通过类比推理确定标识颜色</w:t>
      </w:r>
    </w:p>
    <w:p w14:paraId="10B4520B">
      <w:pPr>
        <w:keepNext w:val="0"/>
        <w:keepLines w:val="0"/>
        <w:pageBreakBefore w:val="0"/>
        <w:widowControl w:val="0"/>
        <w:kinsoku/>
        <w:wordWrap/>
        <w:topLinePunct w:val="0"/>
        <w:autoSpaceDE/>
        <w:autoSpaceDN/>
        <w:bidi w:val="0"/>
        <w:snapToGrid/>
        <w:spacing w:before="0" w:after="0" w:line="360" w:lineRule="auto"/>
        <w:ind w:left="420" w:firstLine="0"/>
        <w:rPr>
          <w:rFonts w:ascii="宋体" w:eastAsia="宋体" w:hAnsi="宋体" w:cs="宋体" w:hint="default"/>
          <w:color w:val="FF0000"/>
          <w:sz w:val="24"/>
          <w:szCs w:val="24"/>
          <w:lang w:val="en-US" w:eastAsia="zh-CN"/>
        </w:rPr>
      </w:pPr>
      <w:r>
        <w:rPr>
          <w:rFonts w:ascii="宋体" w:eastAsia="宋体" w:hAnsi="宋体" w:cs="宋体" w:hint="eastAsia"/>
          <w:color w:val="FF0000"/>
          <w:sz w:val="24"/>
          <w:szCs w:val="24"/>
          <w:lang w:val="en-US" w:eastAsia="zh-CN"/>
        </w:rPr>
        <w:t>【答案】</w:t>
      </w:r>
      <w:r>
        <w:rPr>
          <w:rFonts w:ascii="宋体" w:hAnsi="宋体" w:cs="宋体" w:hint="eastAsia"/>
          <w:color w:val="FF0000"/>
          <w:sz w:val="24"/>
          <w:szCs w:val="24"/>
          <w:lang w:val="en-US" w:eastAsia="zh-CN"/>
        </w:rPr>
        <w:t>C</w:t>
      </w:r>
    </w:p>
    <w:p w14:paraId="6F700966">
      <w:pPr>
        <w:shd w:val="clear" w:color="auto" w:fill="auto"/>
        <w:spacing w:before="0" w:after="0" w:line="360" w:lineRule="auto"/>
        <w:ind w:left="420" w:firstLine="0"/>
        <w:jc w:val="left"/>
        <w:textAlignment w:val="center"/>
        <w:rPr>
          <w:color w:val="FF0000"/>
          <w:sz w:val="21"/>
        </w:rPr>
      </w:pPr>
      <w:r>
        <w:rPr>
          <w:color w:val="FF0000"/>
          <w:sz w:val="21"/>
        </w:rPr>
        <w:t>【详解】A：该选项仅强调象征意义，忽略技术因素（如反光材料）的作用‌，A排除。</w:t>
      </w:r>
    </w:p>
    <w:p w14:paraId="6BB861CE">
      <w:pPr>
        <w:shd w:val="clear" w:color="auto" w:fill="auto"/>
        <w:spacing w:before="0" w:after="0" w:line="360" w:lineRule="auto"/>
        <w:ind w:left="420" w:firstLine="0"/>
        <w:jc w:val="left"/>
        <w:textAlignment w:val="center"/>
        <w:rPr>
          <w:color w:val="FF0000"/>
          <w:sz w:val="21"/>
        </w:rPr>
      </w:pPr>
      <w:r>
        <w:rPr>
          <w:color w:val="FF0000"/>
          <w:sz w:val="21"/>
        </w:rPr>
        <w:t>B：信息交合法是利用不同信息进行交合，从而获得新设想的一种创造方法。材料先分析光线适应性、心理效应、反光性能三方面，最后综合起来认为绿色既能满足物理环境中的可见性需求（光线适应性、反光性能），又能实现心理引导作用，故效果优于其他颜色‌，体现的是分析和综合的方法，B排除。</w:t>
      </w:r>
    </w:p>
    <w:p w14:paraId="730EE004">
      <w:pPr>
        <w:shd w:val="clear" w:color="auto" w:fill="auto"/>
        <w:spacing w:before="0" w:after="0" w:line="360" w:lineRule="auto"/>
        <w:ind w:left="420" w:firstLine="0"/>
        <w:jc w:val="left"/>
        <w:textAlignment w:val="center"/>
        <w:rPr>
          <w:color w:val="FF0000"/>
          <w:sz w:val="21"/>
        </w:rPr>
      </w:pPr>
      <w:r>
        <w:rPr>
          <w:color w:val="FF0000"/>
          <w:sz w:val="21"/>
        </w:rPr>
        <w:t>C：求同法是寻找不同场景中的共同因素。绿色在白天和夜晚的光线下，尤其是在烟雾或昏暗环境中，保持了较好的可见性，表明了光线适应性与颜色选择之间有因果关系，C符合题意。</w:t>
      </w:r>
    </w:p>
    <w:p w14:paraId="335CACF1">
      <w:pPr>
        <w:shd w:val="clear" w:color="auto" w:fill="auto"/>
        <w:spacing w:before="0" w:after="0" w:line="360" w:lineRule="auto"/>
        <w:ind w:left="420" w:firstLine="0"/>
        <w:jc w:val="left"/>
        <w:textAlignment w:val="center"/>
        <w:rPr>
          <w:color w:val="FF0000"/>
          <w:sz w:val="21"/>
        </w:rPr>
      </w:pPr>
      <w:r>
        <w:rPr>
          <w:color w:val="FF0000"/>
          <w:sz w:val="21"/>
        </w:rPr>
        <w:t>D：“类比推理”需基于相似案例对比，题干并未涉及类比推理，D排除。</w:t>
      </w:r>
    </w:p>
    <w:p w14:paraId="3D7218FC">
      <w:pPr>
        <w:shd w:val="clear" w:color="auto" w:fill="auto"/>
        <w:spacing w:before="0" w:after="0" w:line="360" w:lineRule="auto"/>
        <w:ind w:left="420" w:firstLine="0"/>
        <w:jc w:val="left"/>
        <w:textAlignment w:val="center"/>
        <w:rPr>
          <w:color w:val="FF0000"/>
          <w:sz w:val="21"/>
        </w:rPr>
      </w:pPr>
      <w:r>
        <w:rPr>
          <w:color w:val="FF0000"/>
          <w:sz w:val="21"/>
        </w:rPr>
        <w:t>故本题选</w:t>
      </w:r>
      <w:r>
        <w:rPr>
          <w:rFonts w:hint="eastAsia"/>
          <w:color w:val="FF0000"/>
          <w:sz w:val="21"/>
          <w:lang w:val="en-US" w:eastAsia="zh-CN"/>
        </w:rPr>
        <w:t>C</w:t>
      </w:r>
      <w:r>
        <w:rPr>
          <w:color w:val="FF0000"/>
          <w:sz w:val="21"/>
        </w:rPr>
        <w:t>。</w:t>
      </w:r>
    </w:p>
    <w:p w14:paraId="21D5ABB9">
      <w:pPr>
        <w:widowControl/>
        <w:spacing w:before="0" w:after="0" w:line="360" w:lineRule="auto"/>
        <w:ind w:left="420" w:firstLine="0"/>
        <w:jc w:val="center"/>
        <w:textAlignment w:val="center"/>
        <w:rPr>
          <w:color w:val="000000"/>
        </w:rPr>
      </w:pPr>
      <w:r>
        <w:rPr>
          <w:rFonts w:ascii="Times New Roman" w:hAnsi="Times New Roman" w:cs="Times New Roman"/>
          <w:sz w:val="28"/>
          <w:szCs w:val="28"/>
        </w:rPr>
        <w:t>第Ⅱ卷</w:t>
      </w:r>
      <w:r>
        <w:rPr>
          <w:rFonts w:ascii="宋体" w:eastAsia="宋体" w:hAnsi="宋体" w:cs="宋体"/>
          <w:b/>
          <w:color w:val="000000"/>
          <w:sz w:val="28"/>
          <w:szCs w:val="28"/>
        </w:rPr>
        <w:t>非选择题部分</w:t>
      </w:r>
    </w:p>
    <w:p w14:paraId="57848000">
      <w:pPr>
        <w:keepNext w:val="0"/>
        <w:keepLines w:val="0"/>
        <w:pageBreakBefore w:val="0"/>
        <w:widowControl w:val="0"/>
        <w:kinsoku/>
        <w:wordWrap/>
        <w:topLinePunct w:val="0"/>
        <w:autoSpaceDE/>
        <w:autoSpaceDN/>
        <w:bidi w:val="0"/>
        <w:snapToGrid/>
        <w:spacing w:before="0" w:after="0" w:line="360" w:lineRule="auto"/>
        <w:ind w:left="0" w:firstLine="0"/>
        <w:rPr>
          <w:rFonts w:ascii="Times New Roman" w:eastAsia="黑体" w:hAnsi="Times New Roman" w:cs="Times New Roman" w:hint="default"/>
          <w:sz w:val="24"/>
          <w:szCs w:val="24"/>
        </w:rPr>
      </w:pPr>
      <w:r>
        <w:rPr>
          <w:rFonts w:eastAsia="黑体" w:cs="Times New Roman" w:hint="eastAsia"/>
          <w:sz w:val="24"/>
          <w:szCs w:val="24"/>
          <w:lang w:val="en-US" w:eastAsia="zh-CN"/>
        </w:rPr>
        <w:t>三</w:t>
      </w:r>
      <w:r>
        <w:rPr>
          <w:rFonts w:ascii="Times New Roman" w:eastAsia="黑体" w:hAnsi="Times New Roman" w:cs="Times New Roman" w:hint="default"/>
          <w:sz w:val="24"/>
          <w:szCs w:val="24"/>
        </w:rPr>
        <w:t>、非选择题：本题共</w:t>
      </w:r>
      <w:r>
        <w:rPr>
          <w:rFonts w:eastAsia="黑体" w:cs="Times New Roman" w:hint="eastAsia"/>
          <w:sz w:val="24"/>
          <w:szCs w:val="24"/>
          <w:lang w:val="en-US" w:eastAsia="zh-CN"/>
        </w:rPr>
        <w:t>4</w:t>
      </w:r>
      <w:r>
        <w:rPr>
          <w:rFonts w:ascii="Times New Roman" w:eastAsia="黑体" w:hAnsi="Times New Roman" w:cs="Times New Roman" w:hint="default"/>
          <w:sz w:val="24"/>
          <w:szCs w:val="24"/>
        </w:rPr>
        <w:t>小题，共</w:t>
      </w:r>
      <w:r>
        <w:rPr>
          <w:rFonts w:eastAsia="黑体" w:cs="Times New Roman" w:hint="eastAsia"/>
          <w:sz w:val="24"/>
          <w:szCs w:val="24"/>
          <w:lang w:val="en-US" w:eastAsia="zh-CN"/>
        </w:rPr>
        <w:t>47</w:t>
      </w:r>
      <w:r>
        <w:rPr>
          <w:rFonts w:ascii="Times New Roman" w:eastAsia="黑体" w:hAnsi="Times New Roman" w:cs="Times New Roman" w:hint="default"/>
          <w:sz w:val="24"/>
          <w:szCs w:val="24"/>
        </w:rPr>
        <w:t>分。</w:t>
      </w:r>
    </w:p>
    <w:p w14:paraId="7A2E68CA">
      <w:pPr>
        <w:shd w:val="clear" w:color="auto" w:fill="auto"/>
        <w:spacing w:before="0" w:after="0" w:line="360" w:lineRule="auto"/>
        <w:ind w:left="420" w:hanging="420"/>
        <w:jc w:val="left"/>
        <w:textAlignment w:val="center"/>
        <w:rPr>
          <w:sz w:val="21"/>
        </w:rPr>
      </w:pPr>
      <w:r>
        <w:rPr>
          <w:sz w:val="21"/>
        </w:rPr>
        <w:t>24．</w:t>
      </w:r>
      <w:r>
        <w:rPr>
          <w:rFonts w:ascii="宋体" w:eastAsia="宋体" w:hAnsi="宋体" w:cs="宋体" w:hint="eastAsia"/>
          <w:sz w:val="24"/>
          <w:szCs w:val="24"/>
        </w:rPr>
        <w:t>（</w:t>
      </w:r>
      <w:r>
        <w:rPr>
          <w:rFonts w:ascii="宋体" w:hAnsi="宋体" w:cs="宋体" w:hint="eastAsia"/>
          <w:sz w:val="24"/>
          <w:szCs w:val="24"/>
          <w:lang w:val="en-US" w:eastAsia="zh-CN"/>
        </w:rPr>
        <w:t>14</w:t>
      </w:r>
      <w:r>
        <w:rPr>
          <w:rFonts w:ascii="宋体" w:eastAsia="宋体" w:hAnsi="宋体" w:cs="宋体" w:hint="eastAsia"/>
          <w:sz w:val="24"/>
          <w:szCs w:val="24"/>
        </w:rPr>
        <w:t>分）</w:t>
      </w:r>
      <w:r>
        <w:rPr>
          <w:sz w:val="21"/>
        </w:rPr>
        <w:t>阅读材料，完成下列要求。</w:t>
      </w:r>
    </w:p>
    <w:p w14:paraId="3ABFF771">
      <w:pPr>
        <w:shd w:val="clear" w:color="auto" w:fill="auto"/>
        <w:spacing w:before="0" w:after="0" w:line="360" w:lineRule="auto"/>
        <w:ind w:left="420" w:firstLine="0"/>
        <w:jc w:val="left"/>
        <w:textAlignment w:val="center"/>
        <w:rPr>
          <w:sz w:val="21"/>
        </w:rPr>
      </w:pPr>
      <w:r>
        <w:rPr>
          <w:rFonts w:ascii="楷体" w:eastAsia="楷体" w:hAnsi="楷体" w:cs="楷体"/>
          <w:sz w:val="21"/>
        </w:rPr>
        <w:t>民族要复兴，乡村必振兴。党的二十届三中全会提出：“坚持农业农村优先发展，完善乡村振兴投入机制。”</w:t>
      </w:r>
    </w:p>
    <w:p w14:paraId="2A35587C">
      <w:pPr>
        <w:shd w:val="clear" w:color="auto" w:fill="auto"/>
        <w:spacing w:before="0" w:after="0" w:line="360" w:lineRule="auto"/>
        <w:ind w:left="420" w:firstLine="0"/>
        <w:jc w:val="left"/>
        <w:textAlignment w:val="center"/>
        <w:rPr>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某村以前没有支柱产业，村集体收入几乎为零。如今，该村深度整合资源、资产、资金，建立健全“二五三”三方利益分配机制，走出了一条“村合作社+企业+农户”的集体经济发展路子。该村流转农户土地对外出租，因地制宜发展民俗型、休闲型、科普型等主题体验项目，将农耕文化与研学教育有机融合，带动“亲子文化体验型经济”发展，每逢节假日都吸引城区游客前来参加体验，实现了集体增收10余万元。</w:t>
      </w:r>
    </w:p>
    <w:p w14:paraId="2824BBBA">
      <w:pPr>
        <w:shd w:val="clear" w:color="auto" w:fill="auto"/>
        <w:spacing w:before="0" w:after="0" w:line="360" w:lineRule="auto"/>
        <w:ind w:left="420" w:firstLine="0"/>
        <w:jc w:val="left"/>
        <w:textAlignment w:val="center"/>
        <w:rPr>
          <w:sz w:val="21"/>
        </w:rPr>
      </w:pPr>
      <w:r>
        <w:rPr>
          <w:sz w:val="21"/>
        </w:rPr>
        <w:t>(1)结合材料，运用《经济与社会》知识，说明该村是如何“破壳”走出一条特色乡村振兴道路的。</w:t>
      </w:r>
      <w:r>
        <w:rPr>
          <w:rFonts w:ascii="宋体" w:eastAsia="宋体" w:hAnsi="宋体" w:cs="宋体" w:hint="eastAsia"/>
          <w:sz w:val="24"/>
          <w:szCs w:val="24"/>
        </w:rPr>
        <w:t>（</w:t>
      </w:r>
      <w:r>
        <w:rPr>
          <w:rFonts w:ascii="宋体" w:hAnsi="宋体" w:cs="宋体" w:hint="eastAsia"/>
          <w:sz w:val="24"/>
          <w:szCs w:val="24"/>
          <w:lang w:val="en-US" w:eastAsia="zh-CN"/>
        </w:rPr>
        <w:t>6</w:t>
      </w:r>
      <w:r>
        <w:rPr>
          <w:rFonts w:ascii="宋体" w:eastAsia="宋体" w:hAnsi="宋体" w:cs="宋体" w:hint="eastAsia"/>
          <w:sz w:val="24"/>
          <w:szCs w:val="24"/>
        </w:rPr>
        <w:t>分）</w:t>
      </w:r>
    </w:p>
    <w:p w14:paraId="1D455FB7">
      <w:pPr>
        <w:shd w:val="clear" w:color="auto" w:fill="auto"/>
        <w:spacing w:before="0" w:after="0" w:line="360" w:lineRule="auto"/>
        <w:ind w:left="420" w:firstLine="0"/>
        <w:jc w:val="left"/>
        <w:textAlignment w:val="center"/>
        <w:rPr>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2024年以来，某镇人大积极探索拓宽基层治理渠道和形式，创新开展“人大+老屋说事”。借助某村充满地域特色的“老屋”文化建立人大代表活动联络站，以发生在群众房前屋后的“琐碎事”、急难愁盼的“烦心事”和涉及群众利益的“民生事”为议事主题，有事大家“说”、民事一起“议”、定事马上“办”、办事全程“督”、好坏大家“评”。该村以网格为基础，在原有网格员的基础上，又实行了“老屋”人大代表一对一结对机制，不断延伸服务触角，初步形成了“风吹草动有人知、家长里短有人问”的村级治理新格局。人大代表们定期在“老屋”溯源本村历史文化，打造融合廉洁文化、科普文化、微湖风情、娱乐健身等文化内涵的幸福主题广场。</w:t>
      </w:r>
    </w:p>
    <w:p w14:paraId="721013C7">
      <w:pPr>
        <w:shd w:val="clear" w:color="auto" w:fill="auto"/>
        <w:spacing w:before="0" w:after="0" w:line="360" w:lineRule="auto"/>
        <w:ind w:left="420" w:firstLine="0"/>
        <w:jc w:val="left"/>
        <w:textAlignment w:val="center"/>
        <w:rPr>
          <w:rFonts w:ascii="宋体" w:eastAsia="宋体" w:hAnsi="宋体" w:cs="宋体" w:hint="eastAsia"/>
          <w:sz w:val="24"/>
          <w:szCs w:val="24"/>
        </w:rPr>
      </w:pPr>
      <w:r>
        <w:rPr>
          <w:sz w:val="21"/>
        </w:rPr>
        <w:t>(2)结合材料，运用《政治与法治》知识，说明“人大+老屋说事”机制对乡村治理的作用。</w:t>
      </w:r>
      <w:r>
        <w:rPr>
          <w:rFonts w:ascii="宋体" w:eastAsia="宋体" w:hAnsi="宋体" w:cs="宋体" w:hint="eastAsia"/>
          <w:sz w:val="24"/>
          <w:szCs w:val="24"/>
        </w:rPr>
        <w:t>（</w:t>
      </w:r>
      <w:r>
        <w:rPr>
          <w:rFonts w:ascii="宋体" w:hAnsi="宋体" w:cs="宋体" w:hint="eastAsia"/>
          <w:sz w:val="24"/>
          <w:szCs w:val="24"/>
          <w:lang w:val="en-US" w:eastAsia="zh-CN"/>
        </w:rPr>
        <w:t>8</w:t>
      </w:r>
      <w:r>
        <w:rPr>
          <w:rFonts w:ascii="宋体" w:eastAsia="宋体" w:hAnsi="宋体" w:cs="宋体" w:hint="eastAsia"/>
          <w:sz w:val="24"/>
          <w:szCs w:val="24"/>
        </w:rPr>
        <w:t>分）</w:t>
      </w:r>
    </w:p>
    <w:p w14:paraId="539E91E2">
      <w:pPr>
        <w:keepNext w:val="0"/>
        <w:keepLines w:val="0"/>
        <w:pageBreakBefore w:val="0"/>
        <w:widowControl w:val="0"/>
        <w:kinsoku/>
        <w:wordWrap/>
        <w:topLinePunct w:val="0"/>
        <w:autoSpaceDE/>
        <w:autoSpaceDN/>
        <w:bidi w:val="0"/>
        <w:snapToGrid/>
        <w:spacing w:before="0" w:after="0" w:line="360" w:lineRule="auto"/>
        <w:ind w:firstLine="240" w:firstLineChars="100"/>
        <w:rPr>
          <w:rFonts w:ascii="宋体" w:eastAsia="宋体" w:hAnsi="宋体" w:cs="宋体" w:hint="eastAsia"/>
          <w:color w:val="FF0000"/>
          <w:sz w:val="24"/>
          <w:szCs w:val="24"/>
        </w:rPr>
      </w:pPr>
      <w:r>
        <w:rPr>
          <w:rFonts w:ascii="宋体" w:eastAsia="宋体" w:hAnsi="宋体" w:cs="宋体" w:hint="eastAsia"/>
          <w:color w:val="FF0000"/>
          <w:sz w:val="24"/>
          <w:szCs w:val="24"/>
        </w:rPr>
        <w:t>【答案】</w:t>
      </w:r>
    </w:p>
    <w:p w14:paraId="44FB3D25">
      <w:pPr>
        <w:shd w:val="clear" w:color="auto" w:fill="auto"/>
        <w:spacing w:before="0" w:after="0" w:line="360" w:lineRule="auto"/>
        <w:ind w:left="420" w:firstLine="0"/>
        <w:jc w:val="left"/>
        <w:textAlignment w:val="center"/>
        <w:rPr>
          <w:color w:val="FF0000"/>
          <w:sz w:val="21"/>
        </w:rPr>
      </w:pPr>
      <w:r>
        <w:rPr>
          <w:color w:val="FF0000"/>
          <w:sz w:val="21"/>
        </w:rPr>
        <w:t>(1)①该村发展新型农村集体经济，培育新型农业经营主体，发展壮大了农村集体经济；</w:t>
      </w:r>
    </w:p>
    <w:p w14:paraId="676337FD">
      <w:pPr>
        <w:shd w:val="clear" w:color="auto" w:fill="auto"/>
        <w:spacing w:before="0" w:after="0" w:line="360" w:lineRule="auto"/>
        <w:ind w:left="420" w:firstLine="0"/>
        <w:jc w:val="left"/>
        <w:textAlignment w:val="center"/>
        <w:rPr>
          <w:color w:val="FF0000"/>
          <w:sz w:val="21"/>
        </w:rPr>
      </w:pPr>
      <w:r>
        <w:rPr>
          <w:color w:val="FF0000"/>
          <w:sz w:val="21"/>
        </w:rPr>
        <w:t>②立足资源禀赋，推动农村资源优化配置，激发乡村经济发展活力；</w:t>
      </w:r>
    </w:p>
    <w:p w14:paraId="3F12F5B0">
      <w:pPr>
        <w:shd w:val="clear" w:color="auto" w:fill="auto"/>
        <w:spacing w:before="0" w:after="0" w:line="360" w:lineRule="auto"/>
        <w:ind w:left="420" w:firstLine="0"/>
        <w:jc w:val="left"/>
        <w:textAlignment w:val="center"/>
        <w:rPr>
          <w:color w:val="FF0000"/>
          <w:sz w:val="21"/>
        </w:rPr>
      </w:pPr>
      <w:r>
        <w:rPr>
          <w:color w:val="FF0000"/>
          <w:sz w:val="21"/>
        </w:rPr>
        <w:t>③完善利益分配机制，保障农民财产权益，促进农民增收，推动实现共同富裕；</w:t>
      </w:r>
    </w:p>
    <w:p w14:paraId="42506FAF">
      <w:pPr>
        <w:shd w:val="clear" w:color="auto" w:fill="auto"/>
        <w:spacing w:before="0" w:after="0" w:line="360" w:lineRule="auto"/>
        <w:ind w:left="420" w:firstLine="0"/>
        <w:jc w:val="left"/>
        <w:textAlignment w:val="center"/>
        <w:rPr>
          <w:color w:val="FF0000"/>
          <w:sz w:val="21"/>
        </w:rPr>
      </w:pPr>
      <w:r>
        <w:rPr>
          <w:color w:val="FF0000"/>
          <w:sz w:val="21"/>
        </w:rPr>
        <w:t>④坚持第一产业与第三产业融合，转变农业发展方式，提升农业发展效益。</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每点2</w:t>
      </w:r>
      <w:r>
        <w:rPr>
          <w:rFonts w:ascii="宋体" w:eastAsia="宋体" w:hAnsi="宋体" w:cs="宋体" w:hint="eastAsia"/>
          <w:color w:val="FF0000"/>
          <w:sz w:val="24"/>
          <w:szCs w:val="24"/>
        </w:rPr>
        <w:t>分</w:t>
      </w:r>
      <w:r>
        <w:rPr>
          <w:rFonts w:ascii="宋体" w:hAnsi="宋体" w:cs="宋体" w:hint="eastAsia"/>
          <w:color w:val="FF0000"/>
          <w:sz w:val="24"/>
          <w:szCs w:val="24"/>
          <w:lang w:eastAsia="zh-CN"/>
        </w:rPr>
        <w:t>，</w:t>
      </w:r>
      <w:r>
        <w:rPr>
          <w:rFonts w:ascii="宋体" w:hAnsi="宋体" w:cs="宋体" w:hint="eastAsia"/>
          <w:color w:val="FF0000"/>
          <w:sz w:val="24"/>
          <w:szCs w:val="24"/>
          <w:lang w:val="en-US" w:eastAsia="zh-CN"/>
        </w:rPr>
        <w:t>答出任意三点即可</w:t>
      </w:r>
      <w:r>
        <w:rPr>
          <w:rFonts w:ascii="宋体" w:eastAsia="宋体" w:hAnsi="宋体" w:cs="宋体" w:hint="eastAsia"/>
          <w:color w:val="FF0000"/>
          <w:sz w:val="24"/>
          <w:szCs w:val="24"/>
        </w:rPr>
        <w:t>）</w:t>
      </w:r>
    </w:p>
    <w:p w14:paraId="3EE3D3D7">
      <w:pPr>
        <w:shd w:val="clear" w:color="auto" w:fill="auto"/>
        <w:spacing w:before="0" w:after="0" w:line="360" w:lineRule="auto"/>
        <w:ind w:left="420" w:firstLine="0"/>
        <w:jc w:val="left"/>
        <w:textAlignment w:val="center"/>
        <w:rPr>
          <w:color w:val="FF0000"/>
          <w:sz w:val="21"/>
        </w:rPr>
      </w:pPr>
      <w:r>
        <w:rPr>
          <w:color w:val="FF0000"/>
          <w:sz w:val="21"/>
        </w:rPr>
        <w:t>(2)畅通群众利益诉求表达渠道，方便化解基层矛盾纠纷，维护当地社会和谐稳定；</w:t>
      </w:r>
    </w:p>
    <w:p w14:paraId="36711F40">
      <w:pPr>
        <w:shd w:val="clear" w:color="auto" w:fill="auto"/>
        <w:spacing w:before="0" w:after="0" w:line="360" w:lineRule="auto"/>
        <w:ind w:left="420" w:firstLine="0"/>
        <w:jc w:val="left"/>
        <w:textAlignment w:val="center"/>
        <w:rPr>
          <w:color w:val="FF0000"/>
          <w:sz w:val="21"/>
        </w:rPr>
      </w:pPr>
      <w:r>
        <w:rPr>
          <w:color w:val="FF0000"/>
          <w:sz w:val="21"/>
        </w:rPr>
        <w:t>坚持全过程人民民主，保障村民主体地位，充分激发村民自治的积极性和责任感；</w:t>
      </w:r>
    </w:p>
    <w:p w14:paraId="221E02BE">
      <w:pPr>
        <w:shd w:val="clear" w:color="auto" w:fill="auto"/>
        <w:spacing w:before="0" w:after="0" w:line="360" w:lineRule="auto"/>
        <w:ind w:left="420" w:firstLine="0"/>
        <w:jc w:val="left"/>
        <w:textAlignment w:val="center"/>
        <w:rPr>
          <w:color w:val="FF0000"/>
          <w:sz w:val="21"/>
        </w:rPr>
      </w:pPr>
      <w:r>
        <w:rPr>
          <w:color w:val="FF0000"/>
          <w:sz w:val="21"/>
        </w:rPr>
        <w:t>实施网格化精细管理，坚持共建共治共享，提升乡村治理效能；</w:t>
      </w:r>
    </w:p>
    <w:p w14:paraId="39F49DE1">
      <w:pPr>
        <w:shd w:val="clear" w:color="auto" w:fill="auto"/>
        <w:spacing w:before="0" w:after="0" w:line="360" w:lineRule="auto"/>
        <w:ind w:left="420" w:firstLine="0"/>
        <w:jc w:val="left"/>
        <w:textAlignment w:val="center"/>
        <w:rPr>
          <w:color w:val="FF0000"/>
          <w:sz w:val="21"/>
        </w:rPr>
      </w:pPr>
      <w:r>
        <w:rPr>
          <w:color w:val="FF0000"/>
          <w:sz w:val="21"/>
        </w:rPr>
        <w:t>坚持自治与德治相结合，助力培育文明乡风，为乡村治理积蓄“动能”。</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每点2</w:t>
      </w:r>
      <w:r>
        <w:rPr>
          <w:rFonts w:ascii="宋体" w:eastAsia="宋体" w:hAnsi="宋体" w:cs="宋体" w:hint="eastAsia"/>
          <w:color w:val="FF0000"/>
          <w:sz w:val="24"/>
          <w:szCs w:val="24"/>
        </w:rPr>
        <w:t>分）</w:t>
      </w:r>
    </w:p>
    <w:p w14:paraId="7A862E01">
      <w:pPr>
        <w:shd w:val="clear" w:color="auto" w:fill="auto"/>
        <w:spacing w:before="0" w:after="0" w:line="360" w:lineRule="auto"/>
        <w:ind w:left="420" w:firstLine="0"/>
        <w:jc w:val="left"/>
        <w:textAlignment w:val="center"/>
        <w:rPr>
          <w:color w:val="FF0000"/>
          <w:sz w:val="21"/>
        </w:rPr>
      </w:pPr>
      <w:r>
        <w:rPr>
          <w:color w:val="FF0000"/>
          <w:sz w:val="21"/>
        </w:rPr>
        <w:t>【分析】背景素材：党的二十届三中全会、乡村振兴、乡村治理</w:t>
      </w:r>
      <w:r>
        <w:rPr>
          <w:rFonts w:ascii="Times New Roman" w:eastAsia="Times New Roman" w:hAnsi="Times New Roman" w:cs="Times New Roman"/>
          <w:color w:val="FF0000"/>
          <w:kern w:val="0"/>
          <w:sz w:val="24"/>
          <w:szCs w:val="24"/>
        </w:rPr>
        <w:t>        </w:t>
      </w:r>
    </w:p>
    <w:p w14:paraId="49110680">
      <w:pPr>
        <w:shd w:val="clear" w:color="auto" w:fill="auto"/>
        <w:spacing w:before="0" w:after="0" w:line="360" w:lineRule="auto"/>
        <w:ind w:left="420" w:firstLine="0"/>
        <w:jc w:val="left"/>
        <w:textAlignment w:val="center"/>
        <w:rPr>
          <w:color w:val="FF0000"/>
          <w:sz w:val="21"/>
        </w:rPr>
      </w:pPr>
      <w:r>
        <w:rPr>
          <w:color w:val="FF0000"/>
          <w:sz w:val="21"/>
        </w:rPr>
        <w:t xml:space="preserve">考点考查：毫不动摇巩固和发展公有制经济、 构建新发展格局、完善个人收入分配、全过程人民民主 </w:t>
      </w:r>
    </w:p>
    <w:p w14:paraId="0C2D1BC6">
      <w:pPr>
        <w:shd w:val="clear" w:color="auto" w:fill="auto"/>
        <w:spacing w:before="0" w:after="0" w:line="360" w:lineRule="auto"/>
        <w:ind w:left="420" w:firstLine="0"/>
        <w:jc w:val="left"/>
        <w:textAlignment w:val="center"/>
        <w:rPr>
          <w:color w:val="FF0000"/>
          <w:sz w:val="21"/>
        </w:rPr>
      </w:pPr>
      <w:r>
        <w:rPr>
          <w:color w:val="FF0000"/>
          <w:sz w:val="21"/>
        </w:rPr>
        <w:t xml:space="preserve">能力考查：描述和阐释事物、论证和探究问题 </w:t>
      </w:r>
    </w:p>
    <w:p w14:paraId="117830DC">
      <w:pPr>
        <w:shd w:val="clear" w:color="auto" w:fill="auto"/>
        <w:spacing w:before="0" w:after="0" w:line="360" w:lineRule="auto"/>
        <w:ind w:left="420" w:firstLine="0"/>
        <w:jc w:val="left"/>
        <w:textAlignment w:val="center"/>
        <w:rPr>
          <w:color w:val="FF0000"/>
          <w:sz w:val="21"/>
        </w:rPr>
      </w:pPr>
      <w:r>
        <w:rPr>
          <w:color w:val="FF0000"/>
          <w:sz w:val="21"/>
        </w:rPr>
        <w:t>核心素养：政治认同、科学精神、法治意识、公共参与</w:t>
      </w:r>
    </w:p>
    <w:p w14:paraId="7238EC1B">
      <w:pPr>
        <w:shd w:val="clear" w:color="auto" w:fill="auto"/>
        <w:spacing w:before="0" w:after="0" w:line="360" w:lineRule="auto"/>
        <w:ind w:left="420" w:firstLine="0"/>
        <w:jc w:val="left"/>
        <w:textAlignment w:val="center"/>
        <w:rPr>
          <w:color w:val="FF0000"/>
          <w:sz w:val="21"/>
        </w:rPr>
      </w:pPr>
      <w:r>
        <w:rPr>
          <w:color w:val="FF0000"/>
          <w:sz w:val="21"/>
        </w:rPr>
        <w:t xml:space="preserve">【小题1】第一步：审设问。明确主体、作答范围、问题限定和作答角度。 </w:t>
      </w:r>
    </w:p>
    <w:p w14:paraId="1D6C5C7D">
      <w:pPr>
        <w:shd w:val="clear" w:color="auto" w:fill="auto"/>
        <w:spacing w:before="0" w:after="0" w:line="360" w:lineRule="auto"/>
        <w:ind w:left="420" w:firstLine="0"/>
        <w:jc w:val="left"/>
        <w:textAlignment w:val="center"/>
        <w:rPr>
          <w:color w:val="FF0000"/>
          <w:sz w:val="21"/>
        </w:rPr>
      </w:pPr>
      <w:r>
        <w:rPr>
          <w:color w:val="FF0000"/>
          <w:sz w:val="21"/>
        </w:rPr>
        <w:t xml:space="preserve">本题为措施类主观题，主体是该村，要求运用经济与社会知识，从乡村振兴角度来分析作答。 </w:t>
      </w:r>
    </w:p>
    <w:p w14:paraId="18022EB2">
      <w:pPr>
        <w:shd w:val="clear" w:color="auto" w:fill="auto"/>
        <w:spacing w:before="0" w:after="0" w:line="360" w:lineRule="auto"/>
        <w:ind w:left="420" w:firstLine="0"/>
        <w:jc w:val="left"/>
        <w:textAlignment w:val="center"/>
        <w:rPr>
          <w:color w:val="FF0000"/>
          <w:sz w:val="21"/>
        </w:rPr>
      </w:pPr>
      <w:r>
        <w:rPr>
          <w:color w:val="FF0000"/>
          <w:sz w:val="21"/>
        </w:rPr>
        <w:t xml:space="preserve">第二步：审材料，通过标点符号、段落等，提取材料有效信息。 </w:t>
      </w:r>
    </w:p>
    <w:p w14:paraId="597F2055">
      <w:pPr>
        <w:shd w:val="clear" w:color="auto" w:fill="auto"/>
        <w:spacing w:before="0" w:after="0" w:line="360" w:lineRule="auto"/>
        <w:ind w:left="420" w:firstLine="0"/>
        <w:jc w:val="left"/>
        <w:textAlignment w:val="center"/>
        <w:rPr>
          <w:color w:val="FF0000"/>
          <w:sz w:val="21"/>
        </w:rPr>
      </w:pPr>
      <w:r>
        <w:rPr>
          <w:color w:val="FF0000"/>
          <w:sz w:val="21"/>
        </w:rPr>
        <w:t xml:space="preserve">有效信息①：走出了一条“村合作社+企业+农户”的集体经济发展路子→可运用经济与社会知识，从乡村振兴发展集体经济角度分析说明发展新型农村集体经济，培育新型农业经营主体。 </w:t>
      </w:r>
    </w:p>
    <w:p w14:paraId="67A95751">
      <w:pPr>
        <w:shd w:val="clear" w:color="auto" w:fill="auto"/>
        <w:spacing w:before="0" w:after="0" w:line="360" w:lineRule="auto"/>
        <w:ind w:left="420" w:firstLine="0"/>
        <w:jc w:val="left"/>
        <w:textAlignment w:val="center"/>
        <w:rPr>
          <w:color w:val="FF0000"/>
          <w:sz w:val="21"/>
        </w:rPr>
      </w:pPr>
      <w:r>
        <w:rPr>
          <w:color w:val="FF0000"/>
          <w:sz w:val="21"/>
        </w:rPr>
        <w:t xml:space="preserve">有效信息②：深度整合资源、资产、资金；流转农户土地对外出租→可运用经济与社会知识，从乡村振兴立足实际角度分析说明立足资源禀赋，推动农村资源优化配置，激发乡村经济发展活力。 </w:t>
      </w:r>
    </w:p>
    <w:p w14:paraId="13F4AE50">
      <w:pPr>
        <w:shd w:val="clear" w:color="auto" w:fill="auto"/>
        <w:spacing w:before="0" w:after="0" w:line="360" w:lineRule="auto"/>
        <w:ind w:left="420" w:firstLine="0"/>
        <w:jc w:val="left"/>
        <w:textAlignment w:val="center"/>
        <w:rPr>
          <w:color w:val="FF0000"/>
          <w:sz w:val="21"/>
        </w:rPr>
      </w:pPr>
      <w:r>
        <w:rPr>
          <w:color w:val="FF0000"/>
          <w:sz w:val="21"/>
        </w:rPr>
        <w:t xml:space="preserve">有效信息③：建立健全“二五三”三方利益分配机制；实现了集体增收10余万元→可运用经济与社会知识，从乡村振兴分配机制角度分析说明完善利益分配机制，保障农民财产权益，促进农民增收，推动实现共同富裕。 </w:t>
      </w:r>
    </w:p>
    <w:p w14:paraId="7CD5F7DD">
      <w:pPr>
        <w:shd w:val="clear" w:color="auto" w:fill="auto"/>
        <w:spacing w:before="0" w:after="0" w:line="360" w:lineRule="auto"/>
        <w:ind w:left="420" w:firstLine="0"/>
        <w:jc w:val="left"/>
        <w:textAlignment w:val="center"/>
        <w:rPr>
          <w:color w:val="FF0000"/>
          <w:sz w:val="21"/>
        </w:rPr>
      </w:pPr>
      <w:r>
        <w:rPr>
          <w:color w:val="FF0000"/>
          <w:sz w:val="21"/>
        </w:rPr>
        <w:t xml:space="preserve">有效信息④：因地制宜发展民俗型、休闲型、科普型等主题体验项目，将农耕文化与研学教育有机融合→可运用经济与社会知识，从乡村振兴产业融合、方式转变角度分析说明坚持第一产业与第三产业融合，转变农业发展方式，提升农业发展效益。 </w:t>
      </w:r>
    </w:p>
    <w:p w14:paraId="343A5F68">
      <w:pPr>
        <w:shd w:val="clear" w:color="auto" w:fill="auto"/>
        <w:spacing w:before="0" w:after="0" w:line="360" w:lineRule="auto"/>
        <w:ind w:left="420" w:firstLine="0"/>
        <w:jc w:val="left"/>
        <w:textAlignment w:val="center"/>
        <w:rPr>
          <w:color w:val="FF0000"/>
          <w:sz w:val="21"/>
        </w:rPr>
      </w:pPr>
      <w:r>
        <w:rPr>
          <w:color w:val="FF0000"/>
          <w:sz w:val="21"/>
        </w:rPr>
        <w:t>第三步：整合信息，组织答案。注意设问限定以及教材知识与材料、时政信息等相结合。</w:t>
      </w:r>
    </w:p>
    <w:p w14:paraId="67BF2B18">
      <w:pPr>
        <w:shd w:val="clear" w:color="auto" w:fill="auto"/>
        <w:spacing w:before="0" w:after="0" w:line="360" w:lineRule="auto"/>
        <w:ind w:left="420" w:firstLine="0"/>
        <w:jc w:val="left"/>
        <w:textAlignment w:val="center"/>
        <w:rPr>
          <w:color w:val="FF0000"/>
          <w:sz w:val="21"/>
        </w:rPr>
      </w:pPr>
      <w:r>
        <w:rPr>
          <w:color w:val="FF0000"/>
          <w:sz w:val="21"/>
        </w:rPr>
        <w:t>【小题2】第一步：审设问。明确主体、作答范围、问题限定和作答角度。</w:t>
      </w:r>
      <w:r>
        <w:rPr>
          <w:rFonts w:ascii="Times New Roman" w:eastAsia="Times New Roman" w:hAnsi="Times New Roman" w:cs="Times New Roman"/>
          <w:color w:val="FF0000"/>
          <w:kern w:val="0"/>
          <w:sz w:val="24"/>
          <w:szCs w:val="24"/>
        </w:rPr>
        <w:t>  </w:t>
      </w:r>
    </w:p>
    <w:p w14:paraId="718A5B3D">
      <w:pPr>
        <w:shd w:val="clear" w:color="auto" w:fill="auto"/>
        <w:spacing w:before="0" w:after="0" w:line="360" w:lineRule="auto"/>
        <w:ind w:left="420" w:firstLine="0"/>
        <w:jc w:val="left"/>
        <w:textAlignment w:val="center"/>
        <w:rPr>
          <w:color w:val="FF0000"/>
          <w:sz w:val="21"/>
        </w:rPr>
      </w:pPr>
      <w:r>
        <w:rPr>
          <w:color w:val="FF0000"/>
          <w:sz w:val="21"/>
        </w:rPr>
        <w:t>本题为说明类主观题，主体是“人大+老屋说事”机制，要求运用政治与法治知识，从乡村治理角度来分析作答。</w:t>
      </w:r>
      <w:r>
        <w:rPr>
          <w:rFonts w:ascii="Times New Roman" w:eastAsia="Times New Roman" w:hAnsi="Times New Roman" w:cs="Times New Roman"/>
          <w:color w:val="FF0000"/>
          <w:kern w:val="0"/>
          <w:sz w:val="24"/>
          <w:szCs w:val="24"/>
        </w:rPr>
        <w:t>  </w:t>
      </w:r>
    </w:p>
    <w:p w14:paraId="110023BE">
      <w:pPr>
        <w:shd w:val="clear" w:color="auto" w:fill="auto"/>
        <w:spacing w:before="0" w:after="0" w:line="360" w:lineRule="auto"/>
        <w:ind w:left="420" w:firstLine="0"/>
        <w:jc w:val="left"/>
        <w:textAlignment w:val="center"/>
        <w:rPr>
          <w:color w:val="FF0000"/>
          <w:sz w:val="21"/>
        </w:rPr>
      </w:pPr>
      <w:r>
        <w:rPr>
          <w:color w:val="FF0000"/>
          <w:sz w:val="21"/>
        </w:rPr>
        <w:t>第二步：审材料，通过标点符号、段落等，提取材料有效信息。</w:t>
      </w:r>
      <w:r>
        <w:rPr>
          <w:rFonts w:ascii="Times New Roman" w:eastAsia="Times New Roman" w:hAnsi="Times New Roman" w:cs="Times New Roman"/>
          <w:color w:val="FF0000"/>
          <w:kern w:val="0"/>
          <w:sz w:val="24"/>
          <w:szCs w:val="24"/>
        </w:rPr>
        <w:t>  </w:t>
      </w:r>
    </w:p>
    <w:p w14:paraId="4D6C45FB">
      <w:pPr>
        <w:shd w:val="clear" w:color="auto" w:fill="auto"/>
        <w:spacing w:before="0" w:after="0" w:line="360" w:lineRule="auto"/>
        <w:ind w:left="420" w:firstLine="0"/>
        <w:jc w:val="left"/>
        <w:textAlignment w:val="center"/>
        <w:rPr>
          <w:color w:val="FF0000"/>
          <w:sz w:val="21"/>
        </w:rPr>
      </w:pPr>
      <w:r>
        <w:rPr>
          <w:color w:val="FF0000"/>
          <w:sz w:val="21"/>
        </w:rPr>
        <w:t>有效信息①：借助“老屋”文化建立人大代表活动联络站，大家的事情大家商量着办→可运用政治与法治知识，从乡村治理社会矛盾纠纷化解角度、全过程人民民主角度分析说明畅通群众利益诉求表达渠道，方便化解基层矛盾纠纷，维护当地社会和谐稳定，坚持全过程人民民主，保障村民主体地位，充分激发村民自治的积极性和责任感。</w:t>
      </w:r>
      <w:r>
        <w:rPr>
          <w:rFonts w:ascii="Times New Roman" w:eastAsia="Times New Roman" w:hAnsi="Times New Roman" w:cs="Times New Roman"/>
          <w:color w:val="FF0000"/>
          <w:kern w:val="0"/>
          <w:sz w:val="24"/>
          <w:szCs w:val="24"/>
        </w:rPr>
        <w:t>  </w:t>
      </w:r>
    </w:p>
    <w:p w14:paraId="4EA92481">
      <w:pPr>
        <w:shd w:val="clear" w:color="auto" w:fill="auto"/>
        <w:spacing w:before="0" w:after="0" w:line="360" w:lineRule="auto"/>
        <w:ind w:left="420" w:firstLine="0"/>
        <w:jc w:val="left"/>
        <w:textAlignment w:val="center"/>
        <w:rPr>
          <w:color w:val="FF0000"/>
          <w:sz w:val="21"/>
        </w:rPr>
      </w:pPr>
      <w:r>
        <w:rPr>
          <w:color w:val="FF0000"/>
          <w:sz w:val="21"/>
        </w:rPr>
        <w:t>有效信息②：以网格为基础，实行“老屋”人大代表一对一结对机制→可运用政治与法治知识，从乡村治理共建共治共享角度分析说明实施网格化精细管理，坚持共建共治共享，提升乡村治理效能。</w:t>
      </w:r>
      <w:r>
        <w:rPr>
          <w:rFonts w:ascii="Times New Roman" w:eastAsia="Times New Roman" w:hAnsi="Times New Roman" w:cs="Times New Roman"/>
          <w:color w:val="FF0000"/>
          <w:kern w:val="0"/>
          <w:sz w:val="24"/>
          <w:szCs w:val="24"/>
        </w:rPr>
        <w:t>  </w:t>
      </w:r>
    </w:p>
    <w:p w14:paraId="0D5B78C0">
      <w:pPr>
        <w:shd w:val="clear" w:color="auto" w:fill="auto"/>
        <w:spacing w:before="0" w:after="0" w:line="360" w:lineRule="auto"/>
        <w:ind w:left="420" w:firstLine="0"/>
        <w:jc w:val="left"/>
        <w:textAlignment w:val="center"/>
        <w:rPr>
          <w:color w:val="FF0000"/>
          <w:sz w:val="21"/>
        </w:rPr>
      </w:pPr>
      <w:r>
        <w:rPr>
          <w:color w:val="FF0000"/>
          <w:sz w:val="21"/>
        </w:rPr>
        <w:t>有效信息③：在“老屋”溯源本村历史文化→可运用政治与法治知识，从乡村治理自治与德治相结合角度分析说明坚持自治与德治相结合，助力培育文明乡风，为乡村治理积蓄“动能”。</w:t>
      </w:r>
      <w:r>
        <w:rPr>
          <w:rFonts w:ascii="Times New Roman" w:eastAsia="Times New Roman" w:hAnsi="Times New Roman" w:cs="Times New Roman"/>
          <w:color w:val="FF0000"/>
          <w:kern w:val="0"/>
          <w:sz w:val="24"/>
          <w:szCs w:val="24"/>
        </w:rPr>
        <w:t>   </w:t>
      </w:r>
    </w:p>
    <w:p w14:paraId="40C49269">
      <w:pPr>
        <w:shd w:val="clear" w:color="auto" w:fill="auto"/>
        <w:spacing w:before="0" w:after="0" w:line="360" w:lineRule="auto"/>
        <w:ind w:left="420" w:firstLine="0"/>
        <w:jc w:val="left"/>
        <w:textAlignment w:val="center"/>
        <w:rPr>
          <w:color w:val="FF0000"/>
          <w:sz w:val="21"/>
        </w:rPr>
      </w:pPr>
      <w:r>
        <w:rPr>
          <w:color w:val="FF0000"/>
          <w:sz w:val="21"/>
        </w:rPr>
        <w:t>第三步：整合信息，组织答案。注意设问限定以及教材知识与材料、时政信息等相结合。</w:t>
      </w:r>
    </w:p>
    <w:p w14:paraId="0E7F9024">
      <w:pPr>
        <w:shd w:val="clear" w:color="auto" w:fill="auto"/>
        <w:spacing w:before="0" w:after="0" w:line="360" w:lineRule="auto"/>
        <w:ind w:left="420" w:hanging="420"/>
        <w:jc w:val="left"/>
        <w:textAlignment w:val="center"/>
        <w:rPr>
          <w:sz w:val="21"/>
        </w:rPr>
      </w:pPr>
      <w:r>
        <w:rPr>
          <w:sz w:val="21"/>
        </w:rPr>
        <w:t>25．</w:t>
      </w:r>
      <w:r>
        <w:rPr>
          <w:rFonts w:ascii="宋体" w:eastAsia="宋体" w:hAnsi="宋体" w:cs="宋体" w:hint="eastAsia"/>
          <w:sz w:val="24"/>
          <w:szCs w:val="24"/>
          <w:lang w:eastAsia="zh-CN"/>
        </w:rPr>
        <w:t>（</w:t>
      </w:r>
      <w:r>
        <w:rPr>
          <w:rFonts w:ascii="宋体" w:hAnsi="宋体" w:cs="宋体" w:hint="eastAsia"/>
          <w:sz w:val="24"/>
          <w:szCs w:val="24"/>
          <w:lang w:val="en-US" w:eastAsia="zh-CN"/>
        </w:rPr>
        <w:t>12</w:t>
      </w:r>
      <w:r>
        <w:rPr>
          <w:rFonts w:ascii="宋体" w:eastAsia="宋体" w:hAnsi="宋体" w:cs="宋体" w:hint="eastAsia"/>
          <w:sz w:val="24"/>
          <w:szCs w:val="24"/>
          <w:lang w:val="en-US" w:eastAsia="zh-CN"/>
        </w:rPr>
        <w:t>分）</w:t>
      </w:r>
      <w:r>
        <w:rPr>
          <w:sz w:val="21"/>
        </w:rPr>
        <w:t>阅读材料，回答问题。</w:t>
      </w:r>
    </w:p>
    <w:p w14:paraId="317620E4">
      <w:pPr>
        <w:shd w:val="clear" w:color="auto" w:fill="auto"/>
        <w:spacing w:before="0" w:after="0" w:line="360" w:lineRule="auto"/>
        <w:ind w:left="420" w:firstLine="0"/>
        <w:jc w:val="left"/>
        <w:textAlignment w:val="center"/>
        <w:rPr>
          <w:sz w:val="21"/>
        </w:rPr>
      </w:pPr>
      <w:r>
        <w:rPr>
          <w:rFonts w:ascii="楷体" w:eastAsia="楷体" w:hAnsi="楷体" w:cs="楷体"/>
          <w:sz w:val="21"/>
        </w:rPr>
        <w:t>人工智能（AI）是人类发展新领域。</w:t>
      </w:r>
    </w:p>
    <w:p w14:paraId="033AD168">
      <w:pPr>
        <w:shd w:val="clear" w:color="auto" w:fill="auto"/>
        <w:spacing w:before="0" w:after="0" w:line="360" w:lineRule="auto"/>
        <w:ind w:left="420" w:firstLine="0"/>
        <w:jc w:val="left"/>
        <w:textAlignment w:val="center"/>
        <w:rPr>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人类社会发展的历史就是一部科技创新史。</w:t>
      </w:r>
    </w:p>
    <w:p w14:paraId="4503716B">
      <w:pPr>
        <w:shd w:val="clear" w:color="auto" w:fill="auto"/>
        <w:spacing w:before="0" w:after="0" w:line="360" w:lineRule="auto"/>
        <w:ind w:left="420" w:firstLine="0"/>
        <w:jc w:val="left"/>
        <w:textAlignment w:val="center"/>
        <w:rPr>
          <w:sz w:val="21"/>
        </w:rPr>
      </w:pPr>
      <w:r>
        <w:rPr>
          <w:rFonts w:ascii="楷体" w:eastAsia="楷体" w:hAnsi="楷体" w:cs="楷体"/>
          <w:sz w:val="21"/>
        </w:rPr>
        <w:t>16世纪以前，影响人类生活的重大科技发明约有300项，其中中国人的发明占175项，中国四大发明更是造福全世界。</w:t>
      </w:r>
    </w:p>
    <w:p w14:paraId="2674E090">
      <w:pPr>
        <w:shd w:val="clear" w:color="auto" w:fill="auto"/>
        <w:spacing w:before="0" w:after="0" w:line="360" w:lineRule="auto"/>
        <w:ind w:left="420" w:firstLine="0"/>
        <w:jc w:val="left"/>
        <w:textAlignment w:val="center"/>
        <w:rPr>
          <w:sz w:val="21"/>
        </w:rPr>
      </w:pPr>
      <w:r>
        <w:rPr>
          <w:rFonts w:ascii="楷体" w:eastAsia="楷体" w:hAnsi="楷体" w:cs="楷体"/>
          <w:sz w:val="21"/>
        </w:rPr>
        <w:t>从18世纪第一次工业革命的机械化到19世纪第二次工业革命的电气化，再到20世纪第三次工业革命的信息化，一次次颠覆性的科技革新带来社会生产力的大解放，从根本上改变了人类历史的发展轨迹。</w:t>
      </w:r>
    </w:p>
    <w:p w14:paraId="2E82BCA7">
      <w:pPr>
        <w:shd w:val="clear" w:color="auto" w:fill="auto"/>
        <w:spacing w:before="0" w:after="0" w:line="360" w:lineRule="auto"/>
        <w:ind w:left="420" w:firstLine="0"/>
        <w:jc w:val="left"/>
        <w:textAlignment w:val="center"/>
        <w:rPr>
          <w:sz w:val="21"/>
        </w:rPr>
      </w:pPr>
      <w:r>
        <w:rPr>
          <w:rFonts w:ascii="楷体" w:eastAsia="楷体" w:hAnsi="楷体" w:cs="楷体"/>
          <w:sz w:val="21"/>
        </w:rPr>
        <w:t>人工智能是新一轮科技革命和产业变革的重要驱动力量。面对这一发展机遇，加快发展新一代人工智能是我们赢得全球科技竞争主动权的重要战略抓手，是推动我国产业优化升级、生产力整体跃升的重要战略资源。</w:t>
      </w:r>
    </w:p>
    <w:p w14:paraId="6E6A7D36">
      <w:pPr>
        <w:shd w:val="clear" w:color="auto" w:fill="auto"/>
        <w:spacing w:before="0" w:after="0" w:line="360" w:lineRule="auto"/>
        <w:ind w:left="420" w:firstLine="0"/>
        <w:jc w:val="left"/>
        <w:textAlignment w:val="center"/>
        <w:rPr>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应用“AI”有红线。</w:t>
      </w:r>
    </w:p>
    <w:p w14:paraId="368078EE">
      <w:pPr>
        <w:shd w:val="clear" w:color="auto" w:fill="auto"/>
        <w:spacing w:before="0" w:after="0" w:line="360" w:lineRule="auto"/>
        <w:ind w:left="420" w:firstLine="0"/>
        <w:jc w:val="left"/>
        <w:textAlignment w:val="center"/>
        <w:rPr>
          <w:sz w:val="21"/>
        </w:rPr>
      </w:pPr>
      <w:r>
        <w:rPr>
          <w:rFonts w:ascii="楷体" w:eastAsia="楷体" w:hAnsi="楷体" w:cs="楷体"/>
          <w:sz w:val="21"/>
        </w:rPr>
        <w:t>【案例】殷某是一名配音师，曾接受F文化传媒公司的委托录制录音制品，F公司为录音制品的著作权人。后F公司将殷某录音制品的音频提供给k软件公司，允许其以商业或非商业的用途使用、复制、修改数据用于其产品及服务。k公司以殷某的录音制品作为素材进行AI化处理，生成文本转语音产品并对外出售。其生成的AI声音与殷某的音色、语调、发音风格等具有高度一致性。殷某将两家公司诉至法院，法院支持了此诉讼。</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3EE400F6">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ACCD993">
            <w:pPr>
              <w:shd w:val="clear" w:color="auto" w:fill="auto"/>
              <w:spacing w:line="360" w:lineRule="auto"/>
              <w:jc w:val="left"/>
              <w:textAlignment w:val="center"/>
              <w:rPr>
                <w:sz w:val="21"/>
              </w:rPr>
            </w:pPr>
            <w:r>
              <w:rPr>
                <w:rFonts w:ascii="楷体" w:eastAsia="楷体" w:hAnsi="楷体" w:cs="楷体"/>
                <w:sz w:val="21"/>
              </w:rPr>
              <w:t>《中华人民共和国民法典》第</w:t>
            </w:r>
            <w:r>
              <w:rPr>
                <w:sz w:val="21"/>
              </w:rPr>
              <w:t>1023</w:t>
            </w:r>
            <w:r>
              <w:rPr>
                <w:rFonts w:ascii="楷体" w:eastAsia="楷体" w:hAnsi="楷体" w:cs="楷体"/>
                <w:sz w:val="21"/>
              </w:rPr>
              <w:t>条规定：对自然人声音的保护，参照适用肖像权保护的有关规定。</w:t>
            </w:r>
          </w:p>
        </w:tc>
      </w:tr>
    </w:tbl>
    <w:p w14:paraId="19EE48E6">
      <w:pPr>
        <w:shd w:val="clear" w:color="auto" w:fill="auto"/>
        <w:spacing w:before="0" w:after="0" w:line="360" w:lineRule="auto"/>
        <w:ind w:left="420" w:firstLine="0"/>
        <w:jc w:val="left"/>
        <w:textAlignment w:val="center"/>
        <w:rPr>
          <w:sz w:val="21"/>
        </w:rPr>
      </w:pPr>
      <w:r>
        <w:rPr>
          <w:sz w:val="21"/>
        </w:rPr>
        <w:t>(1)结合材料，运用发展观的知识，分析我们应如何把握世界科技发展大势。</w:t>
      </w:r>
      <w:r>
        <w:rPr>
          <w:rFonts w:ascii="宋体" w:eastAsia="宋体" w:hAnsi="宋体" w:cs="宋体" w:hint="eastAsia"/>
          <w:sz w:val="24"/>
          <w:szCs w:val="24"/>
          <w:lang w:eastAsia="zh-CN"/>
        </w:rPr>
        <w:t>（</w:t>
      </w:r>
      <w:r>
        <w:rPr>
          <w:rFonts w:ascii="宋体" w:hAnsi="宋体" w:cs="宋体" w:hint="eastAsia"/>
          <w:sz w:val="24"/>
          <w:szCs w:val="24"/>
          <w:lang w:val="en-US" w:eastAsia="zh-CN"/>
        </w:rPr>
        <w:t>6</w:t>
      </w:r>
      <w:r>
        <w:rPr>
          <w:rFonts w:ascii="宋体" w:eastAsia="宋体" w:hAnsi="宋体" w:cs="宋体" w:hint="eastAsia"/>
          <w:sz w:val="24"/>
          <w:szCs w:val="24"/>
          <w:lang w:val="en-US" w:eastAsia="zh-CN"/>
        </w:rPr>
        <w:t>分）</w:t>
      </w:r>
    </w:p>
    <w:p w14:paraId="690800D5">
      <w:pPr>
        <w:shd w:val="clear" w:color="auto" w:fill="auto"/>
        <w:spacing w:before="0" w:after="0" w:line="360" w:lineRule="auto"/>
        <w:ind w:left="420" w:firstLine="0"/>
        <w:jc w:val="left"/>
        <w:textAlignment w:val="center"/>
        <w:rPr>
          <w:sz w:val="21"/>
        </w:rPr>
      </w:pPr>
      <w:r>
        <w:rPr>
          <w:sz w:val="21"/>
        </w:rPr>
        <w:t>(2)结合材料二，运用法律知识，说明法院支持诉讼的理由及两家公司应该承担的责任。</w:t>
      </w:r>
      <w:r>
        <w:rPr>
          <w:rFonts w:ascii="宋体" w:eastAsia="宋体" w:hAnsi="宋体" w:cs="宋体" w:hint="eastAsia"/>
          <w:sz w:val="24"/>
          <w:szCs w:val="24"/>
          <w:lang w:eastAsia="zh-CN"/>
        </w:rPr>
        <w:t>（</w:t>
      </w:r>
      <w:r>
        <w:rPr>
          <w:rFonts w:ascii="宋体" w:hAnsi="宋体" w:cs="宋体" w:hint="eastAsia"/>
          <w:sz w:val="24"/>
          <w:szCs w:val="24"/>
          <w:lang w:val="en-US" w:eastAsia="zh-CN"/>
        </w:rPr>
        <w:t>6</w:t>
      </w:r>
      <w:r>
        <w:rPr>
          <w:rFonts w:ascii="宋体" w:eastAsia="宋体" w:hAnsi="宋体" w:cs="宋体" w:hint="eastAsia"/>
          <w:sz w:val="24"/>
          <w:szCs w:val="24"/>
          <w:lang w:val="en-US" w:eastAsia="zh-CN"/>
        </w:rPr>
        <w:t>分）</w:t>
      </w:r>
    </w:p>
    <w:p w14:paraId="3C35DCE6">
      <w:pPr>
        <w:keepNext w:val="0"/>
        <w:keepLines w:val="0"/>
        <w:pageBreakBefore w:val="0"/>
        <w:widowControl w:val="0"/>
        <w:kinsoku/>
        <w:wordWrap/>
        <w:topLinePunct w:val="0"/>
        <w:autoSpaceDE/>
        <w:autoSpaceDN/>
        <w:bidi w:val="0"/>
        <w:snapToGrid/>
        <w:spacing w:before="0" w:after="0" w:line="360" w:lineRule="auto"/>
        <w:ind w:firstLine="240" w:firstLineChars="100"/>
        <w:rPr>
          <w:rFonts w:ascii="宋体" w:eastAsia="宋体" w:hAnsi="宋体" w:cs="宋体" w:hint="eastAsia"/>
          <w:color w:val="FF0000"/>
          <w:sz w:val="24"/>
          <w:szCs w:val="24"/>
        </w:rPr>
      </w:pPr>
      <w:r>
        <w:rPr>
          <w:rFonts w:ascii="宋体" w:eastAsia="宋体" w:hAnsi="宋体" w:cs="宋体" w:hint="eastAsia"/>
          <w:color w:val="FF0000"/>
          <w:sz w:val="24"/>
          <w:szCs w:val="24"/>
        </w:rPr>
        <w:t>【答案】</w:t>
      </w:r>
    </w:p>
    <w:p w14:paraId="03A640F4">
      <w:pPr>
        <w:shd w:val="clear" w:color="auto" w:fill="auto"/>
        <w:spacing w:before="0" w:after="0" w:line="360" w:lineRule="auto"/>
        <w:ind w:left="420" w:firstLine="0"/>
        <w:jc w:val="left"/>
        <w:textAlignment w:val="center"/>
        <w:rPr>
          <w:color w:val="FF0000"/>
          <w:sz w:val="21"/>
        </w:rPr>
      </w:pPr>
      <w:r>
        <w:rPr>
          <w:color w:val="FF0000"/>
          <w:sz w:val="21"/>
        </w:rPr>
        <w:t>(1)①发展具有普遍性，科技创新一直推动人类社会发展，因此要坚持用发展的眼光看待科技创新。</w:t>
      </w:r>
    </w:p>
    <w:p w14:paraId="4DF1D80C">
      <w:pPr>
        <w:shd w:val="clear" w:color="auto" w:fill="auto"/>
        <w:spacing w:before="0" w:after="0" w:line="360" w:lineRule="auto"/>
        <w:ind w:left="420" w:firstLine="0"/>
        <w:jc w:val="left"/>
        <w:textAlignment w:val="center"/>
        <w:rPr>
          <w:color w:val="FF0000"/>
          <w:sz w:val="21"/>
        </w:rPr>
      </w:pPr>
      <w:r>
        <w:rPr>
          <w:color w:val="FF0000"/>
          <w:sz w:val="21"/>
        </w:rPr>
        <w:t>②在量变已经达到一定程度，只有改变事物原有的性质才能向前发展时，面对人工智能这一发展机遇，要果断抓住时机，促成质变，推动我国生产力整体跃升。 ③事物发展的前途是光明的，道路是曲折的，对科技未来的发展充满信心的同时，积极应对发展中存在的问题与挑战。</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每点2</w:t>
      </w:r>
      <w:r>
        <w:rPr>
          <w:rFonts w:ascii="宋体" w:eastAsia="宋体" w:hAnsi="宋体" w:cs="宋体" w:hint="eastAsia"/>
          <w:color w:val="FF0000"/>
          <w:sz w:val="24"/>
          <w:szCs w:val="24"/>
        </w:rPr>
        <w:t>分）</w:t>
      </w:r>
    </w:p>
    <w:p w14:paraId="2315D408">
      <w:pPr>
        <w:shd w:val="clear" w:color="auto" w:fill="auto"/>
        <w:spacing w:before="0" w:after="0" w:line="360" w:lineRule="auto"/>
        <w:ind w:left="420" w:firstLine="0"/>
        <w:jc w:val="left"/>
        <w:textAlignment w:val="center"/>
        <w:rPr>
          <w:color w:val="FF0000"/>
          <w:sz w:val="21"/>
        </w:rPr>
      </w:pPr>
      <w:r>
        <w:rPr>
          <w:color w:val="FF0000"/>
          <w:sz w:val="21"/>
        </w:rPr>
        <w:t>(2)①声音作为一种人格权益，受到法律保护。</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2</w:t>
      </w:r>
      <w:r>
        <w:rPr>
          <w:rFonts w:ascii="宋体" w:eastAsia="宋体" w:hAnsi="宋体" w:cs="宋体" w:hint="eastAsia"/>
          <w:color w:val="FF0000"/>
          <w:sz w:val="24"/>
          <w:szCs w:val="24"/>
        </w:rPr>
        <w:t>分）</w:t>
      </w:r>
      <w:r>
        <w:rPr>
          <w:color w:val="FF0000"/>
          <w:sz w:val="21"/>
        </w:rPr>
        <w:t>②两公司在未经殷某许可的情况下对其声音进行了AI化处理，</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2</w:t>
      </w:r>
      <w:r>
        <w:rPr>
          <w:rFonts w:ascii="宋体" w:eastAsia="宋体" w:hAnsi="宋体" w:cs="宋体" w:hint="eastAsia"/>
          <w:color w:val="FF0000"/>
          <w:sz w:val="24"/>
          <w:szCs w:val="24"/>
        </w:rPr>
        <w:t>分）</w:t>
      </w:r>
      <w:r>
        <w:rPr>
          <w:color w:val="FF0000"/>
          <w:sz w:val="21"/>
        </w:rPr>
        <w:t>且生成声音与殷某的音色、语调、发音风格高度一致性，构成侵权，应承担停止侵害、赔偿损失、赔礼道歉的法律责任。</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2</w:t>
      </w:r>
      <w:r>
        <w:rPr>
          <w:rFonts w:ascii="宋体" w:eastAsia="宋体" w:hAnsi="宋体" w:cs="宋体" w:hint="eastAsia"/>
          <w:color w:val="FF0000"/>
          <w:sz w:val="24"/>
          <w:szCs w:val="24"/>
        </w:rPr>
        <w:t>分）</w:t>
      </w:r>
    </w:p>
    <w:p w14:paraId="610D99DC">
      <w:pPr>
        <w:shd w:val="clear" w:color="auto" w:fill="auto"/>
        <w:spacing w:before="0" w:after="0" w:line="360" w:lineRule="auto"/>
        <w:ind w:left="420" w:firstLine="0"/>
        <w:jc w:val="left"/>
        <w:textAlignment w:val="center"/>
        <w:rPr>
          <w:color w:val="FF0000"/>
          <w:sz w:val="21"/>
        </w:rPr>
      </w:pPr>
      <w:r>
        <w:rPr>
          <w:color w:val="FF0000"/>
          <w:sz w:val="21"/>
        </w:rPr>
        <w:t>【分析】背景素材：人工智能</w:t>
      </w:r>
    </w:p>
    <w:p w14:paraId="5B3C8743">
      <w:pPr>
        <w:shd w:val="clear" w:color="auto" w:fill="auto"/>
        <w:spacing w:before="0" w:after="0" w:line="360" w:lineRule="auto"/>
        <w:ind w:left="420" w:firstLine="0"/>
        <w:jc w:val="left"/>
        <w:textAlignment w:val="center"/>
        <w:rPr>
          <w:color w:val="FF0000"/>
          <w:sz w:val="21"/>
        </w:rPr>
      </w:pPr>
      <w:r>
        <w:rPr>
          <w:color w:val="FF0000"/>
          <w:sz w:val="21"/>
        </w:rPr>
        <w:t>考点考查：发展观、侵权责任承担方式、人格权</w:t>
      </w:r>
    </w:p>
    <w:p w14:paraId="53B7DE0E">
      <w:pPr>
        <w:shd w:val="clear" w:color="auto" w:fill="auto"/>
        <w:spacing w:before="0" w:after="0" w:line="360" w:lineRule="auto"/>
        <w:ind w:left="420" w:firstLine="0"/>
        <w:jc w:val="left"/>
        <w:textAlignment w:val="center"/>
        <w:rPr>
          <w:color w:val="FF0000"/>
          <w:sz w:val="21"/>
        </w:rPr>
      </w:pPr>
      <w:r>
        <w:rPr>
          <w:color w:val="FF0000"/>
          <w:sz w:val="21"/>
        </w:rPr>
        <w:t>能力考查：描述和阐述事物、论证和探究问题</w:t>
      </w:r>
    </w:p>
    <w:p w14:paraId="4A206AD2">
      <w:pPr>
        <w:shd w:val="clear" w:color="auto" w:fill="auto"/>
        <w:spacing w:before="0" w:after="0" w:line="360" w:lineRule="auto"/>
        <w:ind w:left="420" w:firstLine="0"/>
        <w:jc w:val="left"/>
        <w:textAlignment w:val="center"/>
        <w:rPr>
          <w:color w:val="FF0000"/>
          <w:sz w:val="21"/>
        </w:rPr>
      </w:pPr>
      <w:r>
        <w:rPr>
          <w:color w:val="FF0000"/>
          <w:sz w:val="21"/>
        </w:rPr>
        <w:t>核心素养：科学精神、法治意识、公共参与</w:t>
      </w:r>
    </w:p>
    <w:p w14:paraId="0123D0C9">
      <w:pPr>
        <w:shd w:val="clear" w:color="auto" w:fill="auto"/>
        <w:spacing w:before="0" w:after="0" w:line="360" w:lineRule="auto"/>
        <w:ind w:left="420" w:firstLine="0"/>
        <w:jc w:val="left"/>
        <w:textAlignment w:val="center"/>
        <w:rPr>
          <w:color w:val="FF0000"/>
          <w:sz w:val="21"/>
        </w:rPr>
      </w:pPr>
      <w:r>
        <w:rPr>
          <w:color w:val="FF0000"/>
          <w:sz w:val="21"/>
        </w:rPr>
        <w:t>【详解】（1）第一步：审设问。明确主体、知识范围、问题限定和作答角度。</w:t>
      </w:r>
    </w:p>
    <w:p w14:paraId="13D101F7">
      <w:pPr>
        <w:shd w:val="clear" w:color="auto" w:fill="auto"/>
        <w:spacing w:before="0" w:after="0" w:line="360" w:lineRule="auto"/>
        <w:ind w:left="420" w:firstLine="0"/>
        <w:jc w:val="left"/>
        <w:textAlignment w:val="center"/>
        <w:rPr>
          <w:color w:val="FF0000"/>
          <w:sz w:val="21"/>
        </w:rPr>
      </w:pPr>
      <w:r>
        <w:rPr>
          <w:color w:val="FF0000"/>
          <w:sz w:val="21"/>
        </w:rPr>
        <w:t>本题需要调用发展观的有关知识，从发展的普遍性、量变与质变的辩证关系原理及方法论、事物发展的前进性与曲折性的统一角度分析作答。</w:t>
      </w:r>
    </w:p>
    <w:p w14:paraId="27E59AF1">
      <w:pPr>
        <w:shd w:val="clear" w:color="auto" w:fill="auto"/>
        <w:spacing w:before="0" w:after="0" w:line="360" w:lineRule="auto"/>
        <w:ind w:left="420" w:firstLine="0"/>
        <w:jc w:val="left"/>
        <w:textAlignment w:val="center"/>
        <w:rPr>
          <w:color w:val="FF0000"/>
          <w:sz w:val="21"/>
        </w:rPr>
      </w:pPr>
      <w:r>
        <w:rPr>
          <w:color w:val="FF0000"/>
          <w:sz w:val="21"/>
        </w:rPr>
        <w:t>第二步：审材料。提取关键词，链接教材知识。</w:t>
      </w:r>
    </w:p>
    <w:p w14:paraId="56242871">
      <w:pPr>
        <w:shd w:val="clear" w:color="auto" w:fill="auto"/>
        <w:spacing w:before="0" w:after="0" w:line="360" w:lineRule="auto"/>
        <w:ind w:left="420" w:firstLine="0"/>
        <w:jc w:val="left"/>
        <w:textAlignment w:val="center"/>
        <w:rPr>
          <w:color w:val="FF0000"/>
          <w:sz w:val="21"/>
        </w:rPr>
      </w:pPr>
      <w:r>
        <w:rPr>
          <w:color w:val="FF0000"/>
          <w:sz w:val="21"/>
        </w:rPr>
        <w:t>关键词①：人类社会发展的历史就是一部科技创新史→可联系发展的普遍性知识要坚持用发展的眼光看待科技创新。</w:t>
      </w:r>
    </w:p>
    <w:p w14:paraId="12BB0863">
      <w:pPr>
        <w:shd w:val="clear" w:color="auto" w:fill="auto"/>
        <w:spacing w:before="0" w:after="0" w:line="360" w:lineRule="auto"/>
        <w:ind w:left="420" w:firstLine="0"/>
        <w:jc w:val="left"/>
        <w:textAlignment w:val="center"/>
        <w:rPr>
          <w:color w:val="FF0000"/>
          <w:sz w:val="21"/>
        </w:rPr>
      </w:pPr>
      <w:r>
        <w:rPr>
          <w:color w:val="FF0000"/>
          <w:sz w:val="21"/>
        </w:rPr>
        <w:t>关键词②：面对这一发展机遇，加快发展新一代人工智能是我们赢得全球科技竞争主动权的重要战略抓手，是推动我国产业优化升级、生产力整体跃升的重要战略资源→可联系量变与质变的辩证关系原理及方法论知识面对人工智能这一发展机遇，要果断抓住时机，促成质变，推动我国生产力整体跃升。</w:t>
      </w:r>
    </w:p>
    <w:p w14:paraId="5D8A3104">
      <w:pPr>
        <w:shd w:val="clear" w:color="auto" w:fill="auto"/>
        <w:spacing w:before="0" w:after="0" w:line="360" w:lineRule="auto"/>
        <w:ind w:left="420" w:firstLine="0"/>
        <w:jc w:val="left"/>
        <w:textAlignment w:val="center"/>
        <w:rPr>
          <w:color w:val="FF0000"/>
          <w:sz w:val="21"/>
        </w:rPr>
      </w:pPr>
      <w:r>
        <w:rPr>
          <w:color w:val="FF0000"/>
          <w:sz w:val="21"/>
        </w:rPr>
        <w:t>关键词③：人工智能是新一轮科技革命和产业变革的重要驱动力量→可从事物发展的前进性与曲折性的统一角度分析对科技未来的发展充满信心的同时，积极应对发展中存在的问题与挑战。</w:t>
      </w:r>
    </w:p>
    <w:p w14:paraId="1892AAD9">
      <w:pPr>
        <w:shd w:val="clear" w:color="auto" w:fill="auto"/>
        <w:spacing w:before="0" w:after="0" w:line="360" w:lineRule="auto"/>
        <w:ind w:left="420" w:firstLine="0"/>
        <w:jc w:val="left"/>
        <w:textAlignment w:val="center"/>
        <w:rPr>
          <w:color w:val="FF0000"/>
          <w:sz w:val="21"/>
        </w:rPr>
      </w:pPr>
      <w:r>
        <w:rPr>
          <w:color w:val="FF0000"/>
          <w:sz w:val="21"/>
        </w:rPr>
        <w:t>第三步：整合信息，组织答案。注意设问限定以及教材知识与材料、时政信息等相结合。</w:t>
      </w:r>
    </w:p>
    <w:p w14:paraId="4333A43B">
      <w:pPr>
        <w:shd w:val="clear" w:color="auto" w:fill="auto"/>
        <w:spacing w:before="0" w:after="0" w:line="360" w:lineRule="auto"/>
        <w:ind w:left="420" w:firstLine="0"/>
        <w:jc w:val="left"/>
        <w:textAlignment w:val="center"/>
        <w:rPr>
          <w:color w:val="FF0000"/>
          <w:sz w:val="21"/>
        </w:rPr>
      </w:pPr>
      <w:r>
        <w:rPr>
          <w:color w:val="FF0000"/>
          <w:sz w:val="21"/>
        </w:rPr>
        <w:t>（2）第一步：审设问。明确主体、知识范围、问题限定和作答角度。</w:t>
      </w:r>
    </w:p>
    <w:p w14:paraId="633DED22">
      <w:pPr>
        <w:shd w:val="clear" w:color="auto" w:fill="auto"/>
        <w:spacing w:before="0" w:after="0" w:line="360" w:lineRule="auto"/>
        <w:ind w:left="420" w:firstLine="0"/>
        <w:jc w:val="left"/>
        <w:textAlignment w:val="center"/>
        <w:rPr>
          <w:color w:val="FF0000"/>
          <w:sz w:val="21"/>
        </w:rPr>
      </w:pPr>
      <w:r>
        <w:rPr>
          <w:color w:val="FF0000"/>
          <w:sz w:val="21"/>
        </w:rPr>
        <w:t>本题需要调用法律的有关知识，从侵权责任承担方式、人格权角度分析作答。</w:t>
      </w:r>
    </w:p>
    <w:p w14:paraId="3DE01E39">
      <w:pPr>
        <w:shd w:val="clear" w:color="auto" w:fill="auto"/>
        <w:spacing w:before="0" w:after="0" w:line="360" w:lineRule="auto"/>
        <w:ind w:left="420" w:firstLine="0"/>
        <w:jc w:val="left"/>
        <w:textAlignment w:val="center"/>
        <w:rPr>
          <w:color w:val="FF0000"/>
          <w:sz w:val="21"/>
        </w:rPr>
      </w:pPr>
      <w:r>
        <w:rPr>
          <w:color w:val="FF0000"/>
          <w:sz w:val="21"/>
        </w:rPr>
        <w:t>第二步：审材料。提取关键词，链接教材知识。</w:t>
      </w:r>
    </w:p>
    <w:p w14:paraId="4E29B3AE">
      <w:pPr>
        <w:shd w:val="clear" w:color="auto" w:fill="auto"/>
        <w:spacing w:before="0" w:after="0" w:line="360" w:lineRule="auto"/>
        <w:ind w:left="420" w:firstLine="0"/>
        <w:jc w:val="left"/>
        <w:textAlignment w:val="center"/>
        <w:rPr>
          <w:color w:val="FF0000"/>
          <w:sz w:val="21"/>
        </w:rPr>
      </w:pPr>
      <w:r>
        <w:rPr>
          <w:color w:val="FF0000"/>
          <w:sz w:val="21"/>
        </w:rPr>
        <w:t>关键词：k公司以殷某的录音制品作为素材进行AI化处理，生成文本转语音产品并对外出售→可从侵权责任承担方式、人格权角度分析两公司在未经殷某许可的情况下对其声音进行了AI化处理，构成侵权，应承担侵权责任。</w:t>
      </w:r>
    </w:p>
    <w:p w14:paraId="5DAE3B9E">
      <w:pPr>
        <w:shd w:val="clear" w:color="auto" w:fill="auto"/>
        <w:spacing w:before="0" w:after="0" w:line="360" w:lineRule="auto"/>
        <w:ind w:left="420" w:firstLine="0"/>
        <w:jc w:val="left"/>
        <w:textAlignment w:val="center"/>
        <w:rPr>
          <w:color w:val="FF0000"/>
          <w:sz w:val="21"/>
        </w:rPr>
      </w:pPr>
      <w:r>
        <w:rPr>
          <w:color w:val="FF0000"/>
          <w:sz w:val="21"/>
        </w:rPr>
        <w:t>第三步：整合信息，组织答案。注意设问限定以及教材知识与材料、时政信息等相结合。</w:t>
      </w:r>
    </w:p>
    <w:p w14:paraId="78F6542D">
      <w:pPr>
        <w:shd w:val="clear" w:color="auto" w:fill="auto"/>
        <w:spacing w:before="0" w:after="0" w:line="360" w:lineRule="auto"/>
        <w:ind w:left="420" w:hanging="420"/>
        <w:jc w:val="left"/>
        <w:textAlignment w:val="center"/>
        <w:rPr>
          <w:sz w:val="21"/>
        </w:rPr>
      </w:pPr>
      <w:r>
        <w:rPr>
          <w:sz w:val="21"/>
        </w:rPr>
        <w:t>26．</w:t>
      </w:r>
      <w:r>
        <w:rPr>
          <w:rFonts w:ascii="宋体" w:eastAsia="宋体" w:hAnsi="宋体" w:cs="宋体" w:hint="eastAsia"/>
          <w:sz w:val="24"/>
          <w:szCs w:val="24"/>
          <w:lang w:eastAsia="zh-CN"/>
        </w:rPr>
        <w:t>（</w:t>
      </w:r>
      <w:r>
        <w:rPr>
          <w:rFonts w:ascii="宋体" w:hAnsi="宋体" w:cs="宋体" w:hint="eastAsia"/>
          <w:sz w:val="24"/>
          <w:szCs w:val="24"/>
          <w:lang w:val="en-US" w:eastAsia="zh-CN"/>
        </w:rPr>
        <w:t>8</w:t>
      </w:r>
      <w:r>
        <w:rPr>
          <w:rFonts w:ascii="宋体" w:eastAsia="宋体" w:hAnsi="宋体" w:cs="宋体" w:hint="eastAsia"/>
          <w:sz w:val="24"/>
          <w:szCs w:val="24"/>
          <w:lang w:val="en-US" w:eastAsia="zh-CN"/>
        </w:rPr>
        <w:t>分）</w:t>
      </w:r>
      <w:r>
        <w:rPr>
          <w:rFonts w:ascii="楷体" w:eastAsia="楷体" w:hAnsi="楷体" w:cs="楷体"/>
          <w:sz w:val="21"/>
        </w:rPr>
        <w:t>“车路云一体化”即“聪明的车”“智慧的路”“强大的云”融合协同发展，有利于实现自动驾驶的快速发展。但现有的一些交通规则、法律法规，还不足以支持自动驾驶技术的快速发展。“车路云一体化”通过为道路配备先进通信和感知技术基础设施，再通过网联技术将实时收集到的路况信息上传至云平台，云平台将收集到的路况信息进行综合分析，将驾驶决策建议反馈至智能化汽车，打通道路、汽车与云平台的连接，实现了智能化、自动化驾驶的技术网联突破。</w:t>
      </w:r>
    </w:p>
    <w:p w14:paraId="4224CC63">
      <w:pPr>
        <w:shd w:val="clear" w:color="auto" w:fill="auto"/>
        <w:spacing w:before="0" w:after="0" w:line="360" w:lineRule="auto"/>
        <w:ind w:left="420" w:firstLine="0"/>
        <w:jc w:val="left"/>
        <w:textAlignment w:val="center"/>
        <w:rPr>
          <w:sz w:val="21"/>
        </w:rPr>
      </w:pPr>
      <w:r>
        <w:rPr>
          <w:sz w:val="21"/>
        </w:rPr>
        <w:t>结合材料，运用《逻辑与思维》的相关知识，回答下列问题：</w:t>
      </w:r>
    </w:p>
    <w:p w14:paraId="1ED27D30">
      <w:pPr>
        <w:shd w:val="clear" w:color="auto" w:fill="auto"/>
        <w:spacing w:before="0" w:after="0" w:line="360" w:lineRule="auto"/>
        <w:ind w:left="420" w:firstLine="0"/>
        <w:jc w:val="left"/>
        <w:textAlignment w:val="center"/>
        <w:rPr>
          <w:sz w:val="21"/>
        </w:rPr>
      </w:pPr>
      <w:r>
        <w:rPr>
          <w:sz w:val="21"/>
        </w:rPr>
        <w:t>(1)有人认为，只要“车路云一体化”，就能实现自动驾驶的快速发展。请判断这一观点的真假，并说明理由。</w:t>
      </w:r>
      <w:r>
        <w:rPr>
          <w:rFonts w:ascii="宋体" w:eastAsia="宋体" w:hAnsi="宋体" w:cs="宋体" w:hint="eastAsia"/>
          <w:sz w:val="24"/>
          <w:szCs w:val="24"/>
          <w:lang w:eastAsia="zh-CN"/>
        </w:rPr>
        <w:t>（</w:t>
      </w:r>
      <w:r>
        <w:rPr>
          <w:rFonts w:ascii="宋体" w:hAnsi="宋体" w:cs="宋体" w:hint="eastAsia"/>
          <w:sz w:val="24"/>
          <w:szCs w:val="24"/>
          <w:lang w:val="en-US" w:eastAsia="zh-CN"/>
        </w:rPr>
        <w:t>4</w:t>
      </w:r>
      <w:r>
        <w:rPr>
          <w:rFonts w:ascii="宋体" w:eastAsia="宋体" w:hAnsi="宋体" w:cs="宋体" w:hint="eastAsia"/>
          <w:sz w:val="24"/>
          <w:szCs w:val="24"/>
          <w:lang w:val="en-US" w:eastAsia="zh-CN"/>
        </w:rPr>
        <w:t>分）</w:t>
      </w:r>
    </w:p>
    <w:p w14:paraId="65510C4C">
      <w:pPr>
        <w:shd w:val="clear" w:color="auto" w:fill="auto"/>
        <w:spacing w:before="0" w:after="0" w:line="360" w:lineRule="auto"/>
        <w:ind w:left="420" w:firstLine="0"/>
        <w:jc w:val="left"/>
        <w:textAlignment w:val="center"/>
        <w:rPr>
          <w:sz w:val="21"/>
        </w:rPr>
      </w:pPr>
      <w:r>
        <w:rPr>
          <w:sz w:val="21"/>
        </w:rPr>
        <w:t>(2)指出“车路云一体化”蕴含的创新思维方法。</w:t>
      </w:r>
      <w:r>
        <w:rPr>
          <w:rFonts w:ascii="宋体" w:eastAsia="宋体" w:hAnsi="宋体" w:cs="宋体" w:hint="eastAsia"/>
          <w:sz w:val="24"/>
          <w:szCs w:val="24"/>
          <w:lang w:eastAsia="zh-CN"/>
        </w:rPr>
        <w:t>（</w:t>
      </w:r>
      <w:r>
        <w:rPr>
          <w:rFonts w:ascii="宋体" w:hAnsi="宋体" w:cs="宋体" w:hint="eastAsia"/>
          <w:sz w:val="24"/>
          <w:szCs w:val="24"/>
          <w:lang w:val="en-US" w:eastAsia="zh-CN"/>
        </w:rPr>
        <w:t>4</w:t>
      </w:r>
      <w:r>
        <w:rPr>
          <w:rFonts w:ascii="宋体" w:eastAsia="宋体" w:hAnsi="宋体" w:cs="宋体" w:hint="eastAsia"/>
          <w:sz w:val="24"/>
          <w:szCs w:val="24"/>
          <w:lang w:val="en-US" w:eastAsia="zh-CN"/>
        </w:rPr>
        <w:t>分）</w:t>
      </w:r>
    </w:p>
    <w:p w14:paraId="44538BE4">
      <w:pPr>
        <w:keepNext w:val="0"/>
        <w:keepLines w:val="0"/>
        <w:pageBreakBefore w:val="0"/>
        <w:widowControl w:val="0"/>
        <w:kinsoku/>
        <w:wordWrap/>
        <w:topLinePunct w:val="0"/>
        <w:autoSpaceDE/>
        <w:autoSpaceDN/>
        <w:bidi w:val="0"/>
        <w:snapToGrid/>
        <w:spacing w:before="0" w:after="0" w:line="360" w:lineRule="auto"/>
        <w:ind w:firstLine="240" w:firstLineChars="100"/>
        <w:rPr>
          <w:rFonts w:ascii="宋体" w:eastAsia="宋体" w:hAnsi="宋体" w:cs="宋体" w:hint="eastAsia"/>
          <w:color w:val="FF0000"/>
          <w:sz w:val="24"/>
          <w:szCs w:val="24"/>
          <w:lang w:val="en-US" w:eastAsia="zh-CN"/>
        </w:rPr>
      </w:pPr>
      <w:bookmarkStart w:id="0" w:name="_GoBack"/>
      <w:bookmarkEnd w:id="0"/>
      <w:r>
        <w:rPr>
          <w:rFonts w:ascii="宋体" w:eastAsia="宋体" w:hAnsi="宋体" w:cs="宋体" w:hint="eastAsia"/>
          <w:color w:val="FF0000"/>
          <w:sz w:val="24"/>
          <w:szCs w:val="24"/>
          <w:lang w:val="en-US" w:eastAsia="zh-CN"/>
        </w:rPr>
        <w:t>【答案】</w:t>
      </w:r>
    </w:p>
    <w:p w14:paraId="4926C5B3">
      <w:pPr>
        <w:shd w:val="clear" w:color="auto" w:fill="auto"/>
        <w:spacing w:before="0" w:after="0" w:line="360" w:lineRule="auto"/>
        <w:ind w:left="420" w:firstLine="0"/>
        <w:jc w:val="left"/>
        <w:textAlignment w:val="center"/>
        <w:rPr>
          <w:color w:val="FF0000"/>
          <w:sz w:val="21"/>
        </w:rPr>
      </w:pPr>
      <w:r>
        <w:rPr>
          <w:color w:val="FF0000"/>
          <w:sz w:val="21"/>
        </w:rPr>
        <w:t>(1)该观点认为，只要实现“车路云一体化”，就能实现自动驾驶的快速发展，这是一个充分条件假言判断，</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1</w:t>
      </w:r>
      <w:r>
        <w:rPr>
          <w:rFonts w:ascii="宋体" w:eastAsia="宋体" w:hAnsi="宋体" w:cs="宋体" w:hint="eastAsia"/>
          <w:color w:val="FF0000"/>
          <w:sz w:val="24"/>
          <w:szCs w:val="24"/>
        </w:rPr>
        <w:t>分）</w:t>
      </w:r>
      <w:r>
        <w:rPr>
          <w:color w:val="FF0000"/>
          <w:sz w:val="21"/>
        </w:rPr>
        <w:t>材料表明“车路云一体化”，只是实现自动驾驶的快速发展的条件之一，还受到现有的交通规则、法律法规因素的影响，</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2</w:t>
      </w:r>
      <w:r>
        <w:rPr>
          <w:rFonts w:ascii="宋体" w:eastAsia="宋体" w:hAnsi="宋体" w:cs="宋体" w:hint="eastAsia"/>
          <w:color w:val="FF0000"/>
          <w:sz w:val="24"/>
          <w:szCs w:val="24"/>
        </w:rPr>
        <w:t>分）</w:t>
      </w:r>
      <w:r>
        <w:rPr>
          <w:color w:val="FF0000"/>
          <w:sz w:val="21"/>
        </w:rPr>
        <w:t>因此“车路云一体化”实现实现自动驾驶的快速发展的必要条件，不是充分条件。该判断点混淆了条件关系，是错误的。</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1</w:t>
      </w:r>
      <w:r>
        <w:rPr>
          <w:rFonts w:ascii="宋体" w:eastAsia="宋体" w:hAnsi="宋体" w:cs="宋体" w:hint="eastAsia"/>
          <w:color w:val="FF0000"/>
          <w:sz w:val="24"/>
          <w:szCs w:val="24"/>
        </w:rPr>
        <w:t>分）</w:t>
      </w:r>
    </w:p>
    <w:p w14:paraId="100038A8">
      <w:pPr>
        <w:shd w:val="clear" w:color="auto" w:fill="auto"/>
        <w:spacing w:before="0" w:after="0" w:line="360" w:lineRule="auto"/>
        <w:ind w:left="420" w:firstLine="0"/>
        <w:jc w:val="left"/>
        <w:textAlignment w:val="center"/>
        <w:rPr>
          <w:color w:val="FF0000"/>
          <w:sz w:val="21"/>
        </w:rPr>
      </w:pPr>
      <w:r>
        <w:rPr>
          <w:color w:val="FF0000"/>
          <w:sz w:val="21"/>
        </w:rPr>
        <w:t>(2)解决复杂问题，需要人们的思维结合实际情况，把发散思维与聚合思维相结合。</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2</w:t>
      </w:r>
      <w:r>
        <w:rPr>
          <w:rFonts w:ascii="宋体" w:eastAsia="宋体" w:hAnsi="宋体" w:cs="宋体" w:hint="eastAsia"/>
          <w:color w:val="FF0000"/>
          <w:sz w:val="24"/>
          <w:szCs w:val="24"/>
        </w:rPr>
        <w:t>分）</w:t>
      </w:r>
      <w:r>
        <w:rPr>
          <w:color w:val="FF0000"/>
          <w:sz w:val="21"/>
        </w:rPr>
        <w:t>“车路云一体化”通过云平台收集路况信息是运用发散思维，在这基础上进行综合分析，将驾驶决策建议反馈至智能化汽车，实现“聪明的车”“智慧的路”“强大的云”融合协同发展，这运用了聚合思维。</w:t>
      </w:r>
      <w:r>
        <w:rPr>
          <w:rFonts w:ascii="宋体" w:eastAsia="宋体" w:hAnsi="宋体" w:cs="宋体" w:hint="eastAsia"/>
          <w:color w:val="FF0000"/>
          <w:sz w:val="24"/>
          <w:szCs w:val="24"/>
        </w:rPr>
        <w:t>（</w:t>
      </w:r>
      <w:r>
        <w:rPr>
          <w:rFonts w:ascii="宋体" w:hAnsi="宋体" w:cs="宋体" w:hint="eastAsia"/>
          <w:color w:val="FF0000"/>
          <w:sz w:val="24"/>
          <w:szCs w:val="24"/>
          <w:lang w:val="en-US" w:eastAsia="zh-CN"/>
        </w:rPr>
        <w:t>2</w:t>
      </w:r>
      <w:r>
        <w:rPr>
          <w:rFonts w:ascii="宋体" w:eastAsia="宋体" w:hAnsi="宋体" w:cs="宋体" w:hint="eastAsia"/>
          <w:color w:val="FF0000"/>
          <w:sz w:val="24"/>
          <w:szCs w:val="24"/>
        </w:rPr>
        <w:t>分）</w:t>
      </w:r>
    </w:p>
    <w:p w14:paraId="7C17A8B9">
      <w:pPr>
        <w:shd w:val="clear" w:color="auto" w:fill="auto"/>
        <w:spacing w:before="0" w:after="0" w:line="360" w:lineRule="auto"/>
        <w:ind w:left="420" w:firstLine="0"/>
        <w:jc w:val="left"/>
        <w:textAlignment w:val="center"/>
        <w:rPr>
          <w:color w:val="FF0000"/>
          <w:sz w:val="21"/>
        </w:rPr>
      </w:pPr>
      <w:r>
        <w:rPr>
          <w:color w:val="FF0000"/>
          <w:sz w:val="21"/>
        </w:rPr>
        <w:t xml:space="preserve">【分析】背景素材：“车路云一体化” </w:t>
      </w:r>
    </w:p>
    <w:p w14:paraId="4C7AC88D">
      <w:pPr>
        <w:shd w:val="clear" w:color="auto" w:fill="auto"/>
        <w:spacing w:before="0" w:after="0" w:line="360" w:lineRule="auto"/>
        <w:ind w:left="420" w:firstLine="0"/>
        <w:jc w:val="left"/>
        <w:textAlignment w:val="center"/>
        <w:rPr>
          <w:color w:val="FF0000"/>
          <w:sz w:val="21"/>
        </w:rPr>
      </w:pPr>
      <w:r>
        <w:rPr>
          <w:color w:val="FF0000"/>
          <w:sz w:val="21"/>
        </w:rPr>
        <w:t xml:space="preserve">考点考查：正确运用假言判断、创新思维方法有关知识 </w:t>
      </w:r>
    </w:p>
    <w:p w14:paraId="5B7685A0">
      <w:pPr>
        <w:shd w:val="clear" w:color="auto" w:fill="auto"/>
        <w:spacing w:before="0" w:after="0" w:line="360" w:lineRule="auto"/>
        <w:ind w:left="420" w:firstLine="0"/>
        <w:jc w:val="left"/>
        <w:textAlignment w:val="center"/>
        <w:rPr>
          <w:color w:val="FF0000"/>
          <w:sz w:val="21"/>
        </w:rPr>
      </w:pPr>
      <w:r>
        <w:rPr>
          <w:color w:val="FF0000"/>
          <w:sz w:val="21"/>
        </w:rPr>
        <w:t xml:space="preserve">能力考查：描述和阐释事物、论证和探究问题  </w:t>
      </w:r>
    </w:p>
    <w:p w14:paraId="72D60E8A">
      <w:pPr>
        <w:shd w:val="clear" w:color="auto" w:fill="auto"/>
        <w:spacing w:before="0" w:after="0" w:line="360" w:lineRule="auto"/>
        <w:ind w:left="420" w:firstLine="0"/>
        <w:jc w:val="left"/>
        <w:textAlignment w:val="center"/>
        <w:rPr>
          <w:color w:val="FF0000"/>
          <w:sz w:val="21"/>
        </w:rPr>
      </w:pPr>
      <w:r>
        <w:rPr>
          <w:color w:val="FF0000"/>
          <w:sz w:val="21"/>
        </w:rPr>
        <w:t>核心素养：政治认同、科学精神</w:t>
      </w:r>
    </w:p>
    <w:p w14:paraId="0A9CCA5F">
      <w:pPr>
        <w:shd w:val="clear" w:color="auto" w:fill="auto"/>
        <w:spacing w:before="0" w:after="0" w:line="360" w:lineRule="auto"/>
        <w:ind w:left="420" w:firstLine="0"/>
        <w:jc w:val="left"/>
        <w:textAlignment w:val="center"/>
        <w:rPr>
          <w:color w:val="FF0000"/>
          <w:sz w:val="21"/>
        </w:rPr>
      </w:pPr>
      <w:r>
        <w:rPr>
          <w:color w:val="FF0000"/>
          <w:sz w:val="21"/>
        </w:rPr>
        <w:t>【详解】（1）第一步：审设问。明确主体、知识范围、问题限定和作答角度。</w:t>
      </w:r>
    </w:p>
    <w:p w14:paraId="5A15E1C7">
      <w:pPr>
        <w:shd w:val="clear" w:color="auto" w:fill="auto"/>
        <w:spacing w:before="0" w:after="0" w:line="360" w:lineRule="auto"/>
        <w:ind w:left="420" w:firstLine="0"/>
        <w:jc w:val="left"/>
        <w:textAlignment w:val="center"/>
        <w:rPr>
          <w:color w:val="FF0000"/>
          <w:sz w:val="21"/>
        </w:rPr>
      </w:pPr>
      <w:r>
        <w:rPr>
          <w:color w:val="FF0000"/>
          <w:sz w:val="21"/>
        </w:rPr>
        <w:t>本题属于判断说明类主观题，设问要求分析“只要“车路云一体化”，就能实现自动驾驶的快速发展”这一观点的真假并说明理由，需要调用正确运用假言判断的有关知识，结合材料分析作答。</w:t>
      </w:r>
    </w:p>
    <w:p w14:paraId="17414854">
      <w:pPr>
        <w:shd w:val="clear" w:color="auto" w:fill="auto"/>
        <w:spacing w:before="0" w:after="0" w:line="360" w:lineRule="auto"/>
        <w:ind w:left="420" w:firstLine="0"/>
        <w:jc w:val="left"/>
        <w:textAlignment w:val="center"/>
        <w:rPr>
          <w:color w:val="FF0000"/>
          <w:sz w:val="21"/>
        </w:rPr>
      </w:pPr>
      <w:r>
        <w:rPr>
          <w:color w:val="FF0000"/>
          <w:sz w:val="21"/>
        </w:rPr>
        <w:t>第二步：审材料。提取关键词，链接教材知识。</w:t>
      </w:r>
    </w:p>
    <w:p w14:paraId="2A34297E">
      <w:pPr>
        <w:shd w:val="clear" w:color="auto" w:fill="auto"/>
        <w:spacing w:before="0" w:after="0" w:line="360" w:lineRule="auto"/>
        <w:ind w:left="420" w:firstLine="0"/>
        <w:jc w:val="left"/>
        <w:textAlignment w:val="center"/>
        <w:rPr>
          <w:color w:val="FF0000"/>
          <w:sz w:val="21"/>
        </w:rPr>
      </w:pPr>
      <w:r>
        <w:rPr>
          <w:color w:val="FF0000"/>
          <w:sz w:val="21"/>
        </w:rPr>
        <w:t>判断：该观点片面。</w:t>
      </w:r>
    </w:p>
    <w:p w14:paraId="13DD12E5">
      <w:pPr>
        <w:shd w:val="clear" w:color="auto" w:fill="auto"/>
        <w:spacing w:before="0" w:after="0" w:line="360" w:lineRule="auto"/>
        <w:ind w:left="420" w:firstLine="0"/>
        <w:jc w:val="left"/>
        <w:textAlignment w:val="center"/>
        <w:rPr>
          <w:color w:val="FF0000"/>
          <w:sz w:val="21"/>
        </w:rPr>
      </w:pPr>
      <w:r>
        <w:rPr>
          <w:color w:val="FF0000"/>
          <w:sz w:val="21"/>
        </w:rPr>
        <w:t>关键词：只要实现“车路云一体化”，就能实现自动驾驶的快速发展→可联系充分条件和必要条件假言判断的知识分析，“车路云一体化”，只是实现自动驾驶的快速发展的条件之一，还受到现有的交通规则、法律法规因素的影响，因此“车路云一体化”实现实现自动驾驶的快速发展的必要条件，不是充分条件。（不合理之处）</w:t>
      </w:r>
    </w:p>
    <w:p w14:paraId="421D3830">
      <w:pPr>
        <w:shd w:val="clear" w:color="auto" w:fill="auto"/>
        <w:spacing w:before="0" w:after="0" w:line="360" w:lineRule="auto"/>
        <w:ind w:left="420" w:firstLine="0"/>
        <w:jc w:val="left"/>
        <w:textAlignment w:val="center"/>
        <w:rPr>
          <w:color w:val="FF0000"/>
          <w:sz w:val="21"/>
        </w:rPr>
      </w:pPr>
      <w:r>
        <w:rPr>
          <w:color w:val="FF0000"/>
          <w:sz w:val="21"/>
        </w:rPr>
        <w:t>第三步：整合信息，组织答案。注意设问限定以及教材知识与材料等相结合。</w:t>
      </w:r>
    </w:p>
    <w:p w14:paraId="3CCDDCA3">
      <w:pPr>
        <w:shd w:val="clear" w:color="auto" w:fill="auto"/>
        <w:spacing w:before="0" w:after="0" w:line="360" w:lineRule="auto"/>
        <w:ind w:left="420" w:firstLine="0"/>
        <w:jc w:val="left"/>
        <w:textAlignment w:val="center"/>
        <w:rPr>
          <w:color w:val="FF0000"/>
          <w:sz w:val="21"/>
        </w:rPr>
      </w:pPr>
      <w:r>
        <w:rPr>
          <w:color w:val="FF0000"/>
          <w:sz w:val="21"/>
        </w:rPr>
        <w:t>（2）第一步：审设问。明确主体、知识范围、问题限定和作答角度。</w:t>
      </w:r>
    </w:p>
    <w:p w14:paraId="1534AE06">
      <w:pPr>
        <w:shd w:val="clear" w:color="auto" w:fill="auto"/>
        <w:spacing w:before="0" w:after="0" w:line="360" w:lineRule="auto"/>
        <w:ind w:left="420" w:firstLine="0"/>
        <w:jc w:val="left"/>
        <w:textAlignment w:val="center"/>
        <w:rPr>
          <w:color w:val="FF0000"/>
          <w:sz w:val="21"/>
        </w:rPr>
      </w:pPr>
      <w:r>
        <w:rPr>
          <w:color w:val="FF0000"/>
          <w:sz w:val="21"/>
        </w:rPr>
        <w:t>本题属于分析类，设问要求分析“车路云一体化”蕴含的创新思维方法，需要调用创新思维方法的有关知识，结合材料分析作答。</w:t>
      </w:r>
    </w:p>
    <w:p w14:paraId="1E830F71">
      <w:pPr>
        <w:shd w:val="clear" w:color="auto" w:fill="auto"/>
        <w:spacing w:before="0" w:after="0" w:line="360" w:lineRule="auto"/>
        <w:ind w:left="420" w:firstLine="0"/>
        <w:jc w:val="left"/>
        <w:textAlignment w:val="center"/>
        <w:rPr>
          <w:color w:val="FF0000"/>
          <w:sz w:val="21"/>
        </w:rPr>
      </w:pPr>
      <w:r>
        <w:rPr>
          <w:color w:val="FF0000"/>
          <w:sz w:val="21"/>
        </w:rPr>
        <w:t>第二步：审材料。提取关键词，链接教材知识。</w:t>
      </w:r>
    </w:p>
    <w:p w14:paraId="61902C5F">
      <w:pPr>
        <w:shd w:val="clear" w:color="auto" w:fill="auto"/>
        <w:spacing w:before="0" w:after="0" w:line="360" w:lineRule="auto"/>
        <w:ind w:left="420" w:firstLine="0"/>
        <w:jc w:val="left"/>
        <w:textAlignment w:val="center"/>
        <w:rPr>
          <w:color w:val="FF0000"/>
          <w:sz w:val="21"/>
        </w:rPr>
      </w:pPr>
      <w:r>
        <w:rPr>
          <w:color w:val="FF0000"/>
          <w:sz w:val="21"/>
        </w:rPr>
        <w:t>关键词①：“车路云一体化”通过云平台收集路况信息的有效信息→可联系发散思维的知识来作答。</w:t>
      </w:r>
    </w:p>
    <w:p w14:paraId="7A2DA549">
      <w:pPr>
        <w:shd w:val="clear" w:color="auto" w:fill="auto"/>
        <w:spacing w:before="0" w:after="0" w:line="360" w:lineRule="auto"/>
        <w:ind w:left="420" w:firstLine="0"/>
        <w:jc w:val="left"/>
        <w:textAlignment w:val="center"/>
        <w:rPr>
          <w:color w:val="FF0000"/>
          <w:sz w:val="21"/>
        </w:rPr>
      </w:pPr>
      <w:r>
        <w:rPr>
          <w:color w:val="FF0000"/>
          <w:sz w:val="21"/>
        </w:rPr>
        <w:t>关键词②：通过网联技术将实时收集到的路况信息上传至云平台，云平台将收集到的路况信息进行综合分析的有效信息→可联系聚合思维的知识来作答。</w:t>
      </w:r>
    </w:p>
    <w:p w14:paraId="26CEBC6B">
      <w:pPr>
        <w:shd w:val="clear" w:color="auto" w:fill="auto"/>
        <w:spacing w:before="0" w:after="0" w:line="360" w:lineRule="auto"/>
        <w:ind w:left="420" w:firstLine="0"/>
        <w:jc w:val="left"/>
        <w:textAlignment w:val="center"/>
        <w:rPr>
          <w:color w:val="FF0000"/>
          <w:sz w:val="21"/>
        </w:rPr>
      </w:pPr>
      <w:r>
        <w:rPr>
          <w:color w:val="FF0000"/>
          <w:sz w:val="21"/>
        </w:rPr>
        <w:t>第三步：整合信息，组织答案。注意设问限定以及教材知识与材料等相结合。</w:t>
      </w:r>
    </w:p>
    <w:p w14:paraId="170E76C5">
      <w:pPr>
        <w:shd w:val="clear" w:color="auto" w:fill="auto"/>
        <w:spacing w:before="0" w:after="0" w:line="360" w:lineRule="auto"/>
        <w:ind w:left="420" w:hanging="420"/>
        <w:jc w:val="left"/>
        <w:textAlignment w:val="center"/>
        <w:rPr>
          <w:sz w:val="21"/>
        </w:rPr>
      </w:pPr>
      <w:r>
        <w:rPr>
          <w:sz w:val="21"/>
        </w:rPr>
        <w:t>27．</w:t>
      </w:r>
      <w:r>
        <w:rPr>
          <w:rFonts w:hint="eastAsia"/>
          <w:sz w:val="21"/>
          <w:lang w:val="en-US" w:eastAsia="zh-CN"/>
        </w:rPr>
        <w:t>(13分）</w:t>
      </w:r>
      <w:r>
        <w:rPr>
          <w:sz w:val="21"/>
        </w:rPr>
        <w:t>阅读材料，完成下列要求。</w:t>
      </w:r>
    </w:p>
    <w:p w14:paraId="5A74CB5D">
      <w:pPr>
        <w:shd w:val="clear" w:color="auto" w:fill="auto"/>
        <w:spacing w:before="0" w:after="0" w:line="360" w:lineRule="auto"/>
        <w:ind w:left="420" w:firstLine="0"/>
        <w:jc w:val="left"/>
        <w:textAlignment w:val="center"/>
        <w:rPr>
          <w:sz w:val="21"/>
        </w:rPr>
      </w:pPr>
      <w:r>
        <w:rPr>
          <w:rFonts w:ascii="楷体" w:eastAsia="楷体" w:hAnsi="楷体" w:cs="楷体"/>
          <w:sz w:val="21"/>
        </w:rPr>
        <w:t>2025年以来，美国新一届政府正式上台执政，重返白宫的特朗普四处挥舞“关税大棒”，对包括中国在内的各主要贸易国家实施加征进口关税政策。美国政府当前的关税政策与全球化趋势背道而驰，对全球贸易体系造成严重破坏，给全球经济带来不确定性。特朗普政府一系列激进的关税举措，颠覆了战后贸易秩序和规则体系，世界经济局势愈发紧张。</w:t>
      </w:r>
    </w:p>
    <w:p w14:paraId="7B700D52">
      <w:pPr>
        <w:shd w:val="clear" w:color="auto" w:fill="auto"/>
        <w:spacing w:before="0" w:after="0" w:line="360" w:lineRule="auto"/>
        <w:ind w:left="420" w:firstLine="0"/>
        <w:jc w:val="left"/>
        <w:textAlignment w:val="center"/>
        <w:rPr>
          <w:sz w:val="21"/>
        </w:rPr>
      </w:pPr>
      <w:r>
        <w:rPr>
          <w:sz w:val="21"/>
        </w:rPr>
        <w:t>假如你是我国外交部发言人，请拟一份发言提纲，就美国政府加征进口关税答记者问阐明中国主张。</w:t>
      </w:r>
    </w:p>
    <w:p w14:paraId="3F82A1DB">
      <w:pPr>
        <w:shd w:val="clear" w:color="auto" w:fill="auto"/>
        <w:spacing w:before="0" w:after="0" w:line="360" w:lineRule="auto"/>
        <w:ind w:left="420" w:firstLine="0"/>
        <w:jc w:val="left"/>
        <w:textAlignment w:val="center"/>
        <w:rPr>
          <w:sz w:val="21"/>
        </w:rPr>
      </w:pPr>
      <w:r>
        <w:rPr>
          <w:sz w:val="21"/>
        </w:rPr>
        <w:t>要求：①围绕主题，逻辑清晰；②学科术语使用规范；③字数在250字左右。</w:t>
      </w:r>
    </w:p>
    <w:p w14:paraId="52A88BEA">
      <w:pPr>
        <w:shd w:val="clear" w:color="auto" w:fill="auto"/>
        <w:spacing w:before="0" w:after="0" w:line="360" w:lineRule="auto"/>
        <w:ind w:left="420" w:firstLine="0"/>
        <w:jc w:val="left"/>
        <w:textAlignment w:val="center"/>
        <w:rPr>
          <w:color w:val="FF0000"/>
          <w:sz w:val="21"/>
        </w:rPr>
      </w:pPr>
      <w:r>
        <w:rPr>
          <w:color w:val="FF0000"/>
          <w:sz w:val="21"/>
        </w:rPr>
        <w:t>【评分维度】</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080"/>
        <w:gridCol w:w="7590"/>
      </w:tblGrid>
      <w:tr w14:paraId="6410E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097E391">
            <w:pPr>
              <w:shd w:val="clear" w:color="auto" w:fill="auto"/>
              <w:spacing w:before="0" w:after="0" w:line="288" w:lineRule="auto"/>
              <w:ind w:left="0" w:right="0" w:firstLine="0"/>
              <w:jc w:val="center"/>
              <w:textAlignment w:val="center"/>
              <w:rPr>
                <w:color w:val="FF0000"/>
                <w:sz w:val="21"/>
              </w:rPr>
            </w:pPr>
            <w:r>
              <w:rPr>
                <w:color w:val="FF0000"/>
                <w:sz w:val="21"/>
              </w:rPr>
              <w:t>赋分维度</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689C2E0">
            <w:pPr>
              <w:shd w:val="clear" w:color="auto" w:fill="auto"/>
              <w:spacing w:before="0" w:after="0" w:line="288" w:lineRule="auto"/>
              <w:ind w:left="0" w:right="0" w:firstLine="0"/>
              <w:jc w:val="center"/>
              <w:textAlignment w:val="center"/>
              <w:rPr>
                <w:color w:val="FF0000"/>
                <w:sz w:val="21"/>
              </w:rPr>
            </w:pPr>
            <w:r>
              <w:rPr>
                <w:color w:val="FF0000"/>
                <w:sz w:val="21"/>
              </w:rPr>
              <w:t>维度描述</w:t>
            </w:r>
          </w:p>
        </w:tc>
      </w:tr>
      <w:tr w14:paraId="2E03060D">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A2182D3">
            <w:pPr>
              <w:shd w:val="clear" w:color="auto" w:fill="auto"/>
              <w:spacing w:before="0" w:after="0" w:line="288" w:lineRule="auto"/>
              <w:ind w:left="0" w:right="0" w:firstLine="0"/>
              <w:jc w:val="center"/>
              <w:textAlignment w:val="center"/>
              <w:rPr>
                <w:color w:val="FF0000"/>
                <w:sz w:val="21"/>
              </w:rPr>
            </w:pPr>
            <w:r>
              <w:rPr>
                <w:color w:val="FF0000"/>
                <w:sz w:val="21"/>
              </w:rPr>
              <w:t>维度1</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97A138B">
            <w:pPr>
              <w:shd w:val="clear" w:color="auto" w:fill="auto"/>
              <w:spacing w:before="0" w:after="0" w:line="288" w:lineRule="auto"/>
              <w:ind w:left="0" w:right="0" w:firstLine="0"/>
              <w:jc w:val="left"/>
              <w:textAlignment w:val="center"/>
              <w:rPr>
                <w:color w:val="FF0000"/>
                <w:sz w:val="21"/>
              </w:rPr>
            </w:pPr>
            <w:r>
              <w:rPr>
                <w:color w:val="FF0000"/>
                <w:sz w:val="21"/>
              </w:rPr>
              <w:t>对美国加征关税行为进行评价并指出其危害性</w:t>
            </w:r>
          </w:p>
        </w:tc>
      </w:tr>
      <w:tr w14:paraId="25C66464">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04EFD05">
            <w:pPr>
              <w:shd w:val="clear" w:color="auto" w:fill="auto"/>
              <w:spacing w:before="0" w:after="0" w:line="288" w:lineRule="auto"/>
              <w:ind w:left="0" w:right="0" w:firstLine="0"/>
              <w:jc w:val="center"/>
              <w:textAlignment w:val="center"/>
              <w:rPr>
                <w:color w:val="FF0000"/>
                <w:sz w:val="21"/>
              </w:rPr>
            </w:pPr>
            <w:r>
              <w:rPr>
                <w:color w:val="FF0000"/>
                <w:sz w:val="21"/>
              </w:rPr>
              <w:t>维度2</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05885D0">
            <w:pPr>
              <w:shd w:val="clear" w:color="auto" w:fill="auto"/>
              <w:spacing w:before="0" w:after="0" w:line="288" w:lineRule="auto"/>
              <w:ind w:left="0" w:right="0" w:firstLine="0"/>
              <w:jc w:val="left"/>
              <w:textAlignment w:val="center"/>
              <w:rPr>
                <w:color w:val="FF0000"/>
                <w:sz w:val="21"/>
              </w:rPr>
            </w:pPr>
            <w:r>
              <w:rPr>
                <w:color w:val="FF0000"/>
                <w:sz w:val="21"/>
              </w:rPr>
              <w:t>阐述中国反对贸易保护主义和单边主义，推动构建普惠包容的经济全球化的主张</w:t>
            </w:r>
          </w:p>
        </w:tc>
      </w:tr>
    </w:tbl>
    <w:p w14:paraId="52FF68A8">
      <w:pPr>
        <w:shd w:val="clear" w:color="auto" w:fill="auto"/>
        <w:spacing w:before="0" w:after="0" w:line="360" w:lineRule="auto"/>
        <w:ind w:left="420" w:firstLine="0"/>
        <w:jc w:val="left"/>
        <w:textAlignment w:val="center"/>
        <w:rPr>
          <w:color w:val="FF0000"/>
          <w:sz w:val="21"/>
        </w:rPr>
      </w:pPr>
      <w:r>
        <w:rPr>
          <w:color w:val="FF0000"/>
          <w:sz w:val="21"/>
        </w:rPr>
        <w:t>【答案示例】</w:t>
      </w:r>
    </w:p>
    <w:p w14:paraId="787FD69E">
      <w:pPr>
        <w:shd w:val="clear" w:color="auto" w:fill="auto"/>
        <w:spacing w:before="0" w:after="0" w:line="360" w:lineRule="auto"/>
        <w:ind w:left="420" w:firstLine="0"/>
        <w:jc w:val="left"/>
        <w:textAlignment w:val="center"/>
        <w:rPr>
          <w:color w:val="FF0000"/>
          <w:sz w:val="21"/>
        </w:rPr>
      </w:pPr>
      <w:r>
        <w:rPr>
          <w:color w:val="FF0000"/>
          <w:sz w:val="21"/>
        </w:rPr>
        <w:t>当今世界是开放的世界，经济全球化符合经济规律。美国加征关税行为是逆全球化表现，严重违反世贸组织规则，损害全球多边贸易体制，扰乱全球产业链供应链稳定，是典型的损人不利己。</w:t>
      </w:r>
    </w:p>
    <w:p w14:paraId="5D39CDD5">
      <w:pPr>
        <w:shd w:val="clear" w:color="auto" w:fill="auto"/>
        <w:spacing w:before="0" w:after="0" w:line="360" w:lineRule="auto"/>
        <w:ind w:left="420" w:firstLine="0"/>
        <w:jc w:val="left"/>
        <w:textAlignment w:val="center"/>
        <w:rPr>
          <w:color w:val="FF0000"/>
          <w:sz w:val="21"/>
        </w:rPr>
      </w:pPr>
      <w:r>
        <w:rPr>
          <w:color w:val="FF0000"/>
          <w:sz w:val="21"/>
        </w:rPr>
        <w:t>贸易不是零和博弈，合作共赢才是发展正道。只有摒弃贸易保护主义，通过平等对话协商解决分歧，才能共同维护开放、公平、稳定的国际贸易秩序。我们愿与其他国家共同应对单边主义和贸易保护主义的挑战，推动构建普惠包容的经济全球化。</w:t>
      </w:r>
    </w:p>
    <w:p w14:paraId="4795D523">
      <w:pPr>
        <w:shd w:val="clear" w:color="auto" w:fill="auto"/>
        <w:spacing w:before="0" w:after="0" w:line="360" w:lineRule="auto"/>
        <w:ind w:left="420" w:firstLine="0"/>
        <w:jc w:val="left"/>
        <w:textAlignment w:val="center"/>
        <w:rPr>
          <w:color w:val="FF0000"/>
          <w:sz w:val="21"/>
        </w:rPr>
      </w:pPr>
      <w:r>
        <w:rPr>
          <w:color w:val="FF0000"/>
          <w:sz w:val="21"/>
        </w:rPr>
        <w:t>【分析】背景素材：美国政府加征进口关税</w:t>
      </w:r>
    </w:p>
    <w:p w14:paraId="2852ADF4">
      <w:pPr>
        <w:shd w:val="clear" w:color="auto" w:fill="auto"/>
        <w:spacing w:before="0" w:after="0" w:line="360" w:lineRule="auto"/>
        <w:ind w:left="420" w:firstLine="0"/>
        <w:jc w:val="left"/>
        <w:textAlignment w:val="center"/>
        <w:rPr>
          <w:color w:val="FF0000"/>
          <w:sz w:val="21"/>
        </w:rPr>
      </w:pPr>
      <w:r>
        <w:rPr>
          <w:color w:val="FF0000"/>
          <w:sz w:val="21"/>
        </w:rPr>
        <w:t>考点考查：世界多极化、经济全球化等知识</w:t>
      </w:r>
    </w:p>
    <w:p w14:paraId="5F025E7A">
      <w:pPr>
        <w:shd w:val="clear" w:color="auto" w:fill="auto"/>
        <w:spacing w:before="0" w:after="0" w:line="360" w:lineRule="auto"/>
        <w:ind w:left="420" w:firstLine="0"/>
        <w:jc w:val="left"/>
        <w:textAlignment w:val="center"/>
        <w:rPr>
          <w:color w:val="FF0000"/>
          <w:sz w:val="21"/>
        </w:rPr>
      </w:pPr>
      <w:r>
        <w:rPr>
          <w:color w:val="FF0000"/>
          <w:sz w:val="21"/>
        </w:rPr>
        <w:t>能力考查：描述和阐述事物、论证和探究问题</w:t>
      </w:r>
    </w:p>
    <w:p w14:paraId="3044B880">
      <w:pPr>
        <w:shd w:val="clear" w:color="auto" w:fill="auto"/>
        <w:spacing w:before="0" w:after="0" w:line="360" w:lineRule="auto"/>
        <w:ind w:left="420" w:firstLine="0"/>
        <w:jc w:val="left"/>
        <w:textAlignment w:val="center"/>
        <w:rPr>
          <w:color w:val="FF0000"/>
          <w:sz w:val="21"/>
        </w:rPr>
      </w:pPr>
      <w:r>
        <w:rPr>
          <w:color w:val="FF0000"/>
          <w:sz w:val="21"/>
        </w:rPr>
        <w:t>核心素养：政治认同、科学精神、公共参与</w:t>
      </w:r>
    </w:p>
    <w:p w14:paraId="19964934">
      <w:pPr>
        <w:shd w:val="clear" w:color="auto" w:fill="auto"/>
        <w:spacing w:before="0" w:after="0" w:line="360" w:lineRule="auto"/>
        <w:ind w:left="420" w:firstLine="0"/>
        <w:jc w:val="left"/>
        <w:textAlignment w:val="center"/>
        <w:rPr>
          <w:color w:val="FF0000"/>
          <w:sz w:val="21"/>
        </w:rPr>
      </w:pPr>
      <w:r>
        <w:rPr>
          <w:color w:val="FF0000"/>
          <w:sz w:val="21"/>
        </w:rPr>
        <w:t>【详解】第一步：审设问，明确主体、作答范围、问题限定和作答角度。本题属于论述题，要求考生以我国外交部发言人的身份，拟一份发言提纲，就美国政府加征进口关税答记者问阐明中国主张。需要调用世界多极化、经济全球化的知识，结合材料与实际，阐明中国主张。言之有理即可。</w:t>
      </w:r>
    </w:p>
    <w:p w14:paraId="33115455">
      <w:pPr>
        <w:shd w:val="clear" w:color="auto" w:fill="auto"/>
        <w:spacing w:before="0" w:after="0" w:line="360" w:lineRule="auto"/>
        <w:ind w:left="420" w:firstLine="0"/>
        <w:jc w:val="left"/>
        <w:textAlignment w:val="center"/>
        <w:rPr>
          <w:color w:val="FF0000"/>
          <w:sz w:val="21"/>
        </w:rPr>
      </w:pPr>
      <w:r>
        <w:rPr>
          <w:color w:val="FF0000"/>
          <w:sz w:val="21"/>
        </w:rPr>
        <w:t>第二步：审材料，通过标点符号、段落等，提取材料有效信息。</w:t>
      </w:r>
    </w:p>
    <w:p w14:paraId="2A846B11">
      <w:pPr>
        <w:shd w:val="clear" w:color="auto" w:fill="auto"/>
        <w:spacing w:before="0" w:after="0" w:line="360" w:lineRule="auto"/>
        <w:ind w:left="420" w:firstLine="0"/>
        <w:jc w:val="left"/>
        <w:textAlignment w:val="center"/>
        <w:rPr>
          <w:color w:val="FF0000"/>
          <w:sz w:val="21"/>
        </w:rPr>
      </w:pPr>
      <w:r>
        <w:rPr>
          <w:color w:val="FF0000"/>
          <w:sz w:val="21"/>
        </w:rPr>
        <w:t>有效信息①：美国政府当前的关税政策与全球化趋势背道而驰，对全球贸易体系造成严重破坏，给全球经济带来不确定性→可联系经济全球化的知识，说明美国加征关税行为是逆全球化表现，严重违反世贸组织规则，损害全球多边贸易体制，扰乱全球产业链供应链稳定，是典型的损人不利己。</w:t>
      </w:r>
    </w:p>
    <w:p w14:paraId="317D2015">
      <w:pPr>
        <w:shd w:val="clear" w:color="auto" w:fill="auto"/>
        <w:spacing w:before="0" w:after="0" w:line="360" w:lineRule="auto"/>
        <w:ind w:left="420" w:firstLine="0"/>
        <w:jc w:val="left"/>
        <w:textAlignment w:val="center"/>
        <w:rPr>
          <w:color w:val="FF0000"/>
          <w:sz w:val="21"/>
        </w:rPr>
      </w:pPr>
      <w:r>
        <w:rPr>
          <w:color w:val="FF0000"/>
          <w:sz w:val="21"/>
        </w:rPr>
        <w:t>有效信息②：特朗普政府一系列激进的关税举措，颠覆了战后贸易秩序和规则体系，世界经济局势愈发紧张→可联系推动世界和平与发展的途径、中国与经济全球化的知识，说明世界各国要共同维护开放、公平、稳定的国际贸易秩序。我们愿与其他国家共同应对单边主义和贸易保护主义的挑战，推动构建普惠包容的经济全球化。</w:t>
      </w:r>
    </w:p>
    <w:p w14:paraId="27034289">
      <w:pPr>
        <w:shd w:val="clear" w:color="auto" w:fill="auto"/>
        <w:spacing w:before="0" w:after="0" w:line="360" w:lineRule="auto"/>
        <w:ind w:left="420" w:firstLine="0"/>
        <w:jc w:val="left"/>
        <w:textAlignment w:val="center"/>
        <w:rPr>
          <w:color w:val="FF0000"/>
          <w:sz w:val="21"/>
        </w:rPr>
      </w:pPr>
      <w:r>
        <w:rPr>
          <w:color w:val="FF0000"/>
          <w:sz w:val="21"/>
        </w:rPr>
        <w:t>第三步：整合信息，组织答案。</w:t>
      </w:r>
    </w:p>
    <w:p w14:paraId="586D4551">
      <w:pPr>
        <w:shd w:val="clear" w:color="auto" w:fill="auto"/>
        <w:spacing w:before="0" w:after="0" w:line="360" w:lineRule="auto"/>
        <w:ind w:left="420" w:firstLine="0"/>
        <w:jc w:val="left"/>
        <w:textAlignment w:val="center"/>
        <w:rPr>
          <w:color w:val="FF0000"/>
          <w:sz w:val="21"/>
        </w:rPr>
      </w:pPr>
    </w:p>
    <w:p w14:paraId="768A52A1">
      <w:pPr>
        <w:shd w:val="clear" w:color="auto" w:fill="auto"/>
        <w:spacing w:before="0" w:after="0" w:line="360" w:lineRule="auto"/>
        <w:ind w:left="420" w:firstLine="0"/>
        <w:jc w:val="left"/>
        <w:textAlignment w:val="center"/>
        <w:rPr>
          <w:color w:val="FF0000"/>
          <w:sz w:val="21"/>
        </w:rPr>
      </w:pPr>
    </w:p>
    <w:p w14:paraId="6E1D6465">
      <w:pPr>
        <w:pStyle w:val="BodyText"/>
        <w:spacing w:before="0" w:after="0" w:line="360" w:lineRule="auto"/>
        <w:ind w:left="420" w:firstLine="0"/>
        <w:rPr>
          <w:rFonts w:ascii="Times New Roman" w:hAnsi="Times New Roman" w:cs="Times New Roman"/>
          <w:color w:val="FF0000"/>
          <w:sz w:val="24"/>
          <w:szCs w:val="24"/>
        </w:rPr>
      </w:pPr>
    </w:p>
    <w:sectPr>
      <w:headerReference w:type="default" r:id="rId10"/>
      <w:footerReference w:type="even" r:id="rId11"/>
      <w:footerReference w:type="default" r:id="rId12"/>
      <w:pgSz w:w="11907" w:h="16839"/>
      <w:pgMar w:top="1440" w:right="1083" w:bottom="1440" w:left="1083" w:header="851" w:footer="992" w:gutter="0"/>
      <w:pgNumType w:fmt="decimal"/>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Times New Romanc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C872D4A">
    <w:pPr>
      <w:pStyle w:val="Footer"/>
      <w:jc w:val="center"/>
      <w:rPr>
        <w:color w:val="000000"/>
        <w:szCs w:val="21"/>
      </w:rPr>
    </w:pPr>
    <w:r>
      <w:rPr>
        <w:rFonts w:eastAsia="楷体"/>
        <w:sz w:val="21"/>
        <w:szCs w:val="21"/>
      </w:rPr>
      <w:t>地理  第</w:t>
    </w:r>
    <w:r>
      <w:rPr>
        <w:rFonts w:eastAsia="楷体"/>
        <w:sz w:val="21"/>
        <w:szCs w:val="21"/>
      </w:rPr>
      <w:fldChar w:fldCharType="begin"/>
    </w:r>
    <w:r>
      <w:rPr>
        <w:rFonts w:eastAsia="楷体"/>
        <w:sz w:val="21"/>
        <w:szCs w:val="21"/>
      </w:rPr>
      <w:instrText xml:space="preserve"> PAGE </w:instrText>
    </w:r>
    <w:r>
      <w:rPr>
        <w:rFonts w:eastAsia="楷体"/>
        <w:sz w:val="21"/>
        <w:szCs w:val="21"/>
      </w:rPr>
      <w:fldChar w:fldCharType="separate"/>
    </w:r>
    <w:r>
      <w:rPr>
        <w:rFonts w:eastAsia="楷体"/>
        <w:sz w:val="21"/>
        <w:szCs w:val="21"/>
      </w:rPr>
      <w:t>2</w:t>
    </w:r>
    <w:r>
      <w:rPr>
        <w:rFonts w:eastAsia="楷体"/>
        <w:sz w:val="21"/>
        <w:szCs w:val="21"/>
      </w:rPr>
      <w:fldChar w:fldCharType="end"/>
    </w:r>
    <w:r>
      <w:rPr>
        <w:rFonts w:eastAsia="楷体"/>
        <w:sz w:val="21"/>
        <w:szCs w:val="21"/>
      </w:rPr>
      <w:t>页（共</w:t>
    </w:r>
    <w:r>
      <w:rPr>
        <w:rFonts w:eastAsia="楷体"/>
        <w:sz w:val="21"/>
        <w:szCs w:val="21"/>
      </w:rPr>
      <w:fldChar w:fldCharType="begin"/>
    </w:r>
    <w:r>
      <w:rPr>
        <w:rFonts w:eastAsia="楷体"/>
        <w:sz w:val="21"/>
        <w:szCs w:val="21"/>
      </w:rPr>
      <w:instrText xml:space="preserve"> NUMPAGES </w:instrText>
    </w:r>
    <w:r>
      <w:rPr>
        <w:rFonts w:eastAsia="楷体"/>
        <w:sz w:val="21"/>
        <w:szCs w:val="21"/>
      </w:rPr>
      <w:fldChar w:fldCharType="separate"/>
    </w:r>
    <w:r>
      <w:rPr>
        <w:rFonts w:eastAsia="楷体"/>
        <w:sz w:val="21"/>
        <w:szCs w:val="21"/>
      </w:rPr>
      <w:t>5</w:t>
    </w:r>
    <w:r>
      <w:rPr>
        <w:rFonts w:eastAsia="楷体"/>
        <w:sz w:val="21"/>
        <w:szCs w:val="21"/>
      </w:rPr>
      <w:fldChar w:fldCharType="end"/>
    </w:r>
    <w:r>
      <w:rPr>
        <w:rFonts w:eastAsia="楷体"/>
        <w:sz w:val="21"/>
        <w:szCs w:val="21"/>
      </w:rPr>
      <w:t>页</w:t>
    </w:r>
    <w:r>
      <w:rPr>
        <w:szCs w:val="21"/>
      </w:rPr>
      <w:t>）</w:t>
    </w:r>
  </w:p>
  <w:p w14:paraId="6AE526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836358D">
    <w:pPr>
      <w:spacing w:before="0" w:after="0" w:line="240" w:lineRule="auto"/>
      <w:jc w:val="center"/>
    </w:pPr>
    <w:r>
      <w:rPr>
        <w:rFonts w:ascii="Times New Roman" w:eastAsia="Times New Roman" w:hAnsi="Times New Roman"/>
        <w:b w:val="0"/>
        <w:sz w:val="21"/>
      </w:rPr>
      <w:fldChar w:fldCharType="begin"/>
    </w:r>
    <w:r>
      <w:rPr>
        <w:rFonts w:ascii="Times New Roman" w:eastAsia="Times New Roman" w:hAnsi="Times New Roman"/>
        <w:b w:val="0"/>
        <w:sz w:val="21"/>
      </w:rPr>
      <w:instrText>PAGE</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r>
      <w:rPr>
        <w:rFonts w:ascii="Times New Roman" w:eastAsia="Times New Roman" w:hAnsi="Times New Roman"/>
        <w:b w:val="0"/>
        <w:sz w:val="21"/>
      </w:rPr>
      <w:t xml:space="preserve"> / </w:t>
    </w:r>
    <w:r>
      <w:rPr>
        <w:rFonts w:ascii="Times New Roman" w:eastAsia="Times New Roman" w:hAnsi="Times New Roman"/>
        <w:b w:val="0"/>
        <w:sz w:val="21"/>
      </w:rPr>
      <w:fldChar w:fldCharType="begin"/>
    </w:r>
    <w:r>
      <w:rPr>
        <w:rFonts w:ascii="Times New Roman" w:eastAsia="Times New Roman" w:hAnsi="Times New Roman"/>
        <w:b w:val="0"/>
        <w:sz w:val="21"/>
      </w:rPr>
      <w:instrText>NUMPAGES</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2361E9E">
    <w:r>
      <w:drawing>
        <wp:inline distT="0" distB="0" distL="114300" distR="114300">
          <wp:extent cx="6194425" cy="190500"/>
          <wp:effectExtent l="0" t="0" r="158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
                  <a:stretch>
                    <a:fillRect/>
                  </a:stretch>
                </pic:blipFill>
                <pic:spPr>
                  <a:xfrm>
                    <a:off x="0" y="0"/>
                    <a:ext cx="6194425" cy="190500"/>
                  </a:xfrm>
                  <a:prstGeom prst="rect">
                    <a:avLst/>
                  </a:prstGeom>
                </pic:spPr>
              </pic:pic>
            </a:graphicData>
          </a:graphic>
        </wp:inline>
      </w:drawing>
    </w: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2415"/>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5A5"/>
    <w:rsid w:val="000039D8"/>
    <w:rsid w:val="00023977"/>
    <w:rsid w:val="00040123"/>
    <w:rsid w:val="0004672B"/>
    <w:rsid w:val="00055491"/>
    <w:rsid w:val="00070FBA"/>
    <w:rsid w:val="000C01B4"/>
    <w:rsid w:val="00123ECA"/>
    <w:rsid w:val="00155916"/>
    <w:rsid w:val="001836ED"/>
    <w:rsid w:val="001867C7"/>
    <w:rsid w:val="00224292"/>
    <w:rsid w:val="00241F22"/>
    <w:rsid w:val="0024424B"/>
    <w:rsid w:val="00281E10"/>
    <w:rsid w:val="002A0CAC"/>
    <w:rsid w:val="002A0E41"/>
    <w:rsid w:val="002C472E"/>
    <w:rsid w:val="002F0022"/>
    <w:rsid w:val="002F48C6"/>
    <w:rsid w:val="002F6766"/>
    <w:rsid w:val="00312FD7"/>
    <w:rsid w:val="00327BEE"/>
    <w:rsid w:val="00351B63"/>
    <w:rsid w:val="00366F2A"/>
    <w:rsid w:val="003D52DD"/>
    <w:rsid w:val="003F2F6C"/>
    <w:rsid w:val="003F5566"/>
    <w:rsid w:val="004151FC"/>
    <w:rsid w:val="004239D4"/>
    <w:rsid w:val="00425B94"/>
    <w:rsid w:val="00442E4D"/>
    <w:rsid w:val="004A2803"/>
    <w:rsid w:val="004A60C0"/>
    <w:rsid w:val="004A6D5F"/>
    <w:rsid w:val="004D79ED"/>
    <w:rsid w:val="004E24A2"/>
    <w:rsid w:val="004E2F90"/>
    <w:rsid w:val="00501537"/>
    <w:rsid w:val="00542709"/>
    <w:rsid w:val="00551854"/>
    <w:rsid w:val="00560FB8"/>
    <w:rsid w:val="0058000A"/>
    <w:rsid w:val="00593F39"/>
    <w:rsid w:val="005B7491"/>
    <w:rsid w:val="005D3B58"/>
    <w:rsid w:val="006169A0"/>
    <w:rsid w:val="00656B18"/>
    <w:rsid w:val="00657595"/>
    <w:rsid w:val="00665F48"/>
    <w:rsid w:val="006708F4"/>
    <w:rsid w:val="006847BD"/>
    <w:rsid w:val="006A18C8"/>
    <w:rsid w:val="006B2742"/>
    <w:rsid w:val="006F11D9"/>
    <w:rsid w:val="00732658"/>
    <w:rsid w:val="00734230"/>
    <w:rsid w:val="00735C54"/>
    <w:rsid w:val="00752D7E"/>
    <w:rsid w:val="007633EE"/>
    <w:rsid w:val="007B28A2"/>
    <w:rsid w:val="007C2590"/>
    <w:rsid w:val="007E1402"/>
    <w:rsid w:val="007F37C2"/>
    <w:rsid w:val="00816F6B"/>
    <w:rsid w:val="00832B20"/>
    <w:rsid w:val="00846ADF"/>
    <w:rsid w:val="008524AD"/>
    <w:rsid w:val="0088749F"/>
    <w:rsid w:val="008960F4"/>
    <w:rsid w:val="008C2ECF"/>
    <w:rsid w:val="008D4C7D"/>
    <w:rsid w:val="0092134D"/>
    <w:rsid w:val="00921ABF"/>
    <w:rsid w:val="009C7AE4"/>
    <w:rsid w:val="009D7C45"/>
    <w:rsid w:val="009E29D3"/>
    <w:rsid w:val="00A25961"/>
    <w:rsid w:val="00A47E72"/>
    <w:rsid w:val="00A51DEB"/>
    <w:rsid w:val="00A56D15"/>
    <w:rsid w:val="00A91CB6"/>
    <w:rsid w:val="00AE4097"/>
    <w:rsid w:val="00AE40A1"/>
    <w:rsid w:val="00AF4A47"/>
    <w:rsid w:val="00B3103C"/>
    <w:rsid w:val="00B34B06"/>
    <w:rsid w:val="00B43330"/>
    <w:rsid w:val="00B46C70"/>
    <w:rsid w:val="00BA7E92"/>
    <w:rsid w:val="00BB0EBB"/>
    <w:rsid w:val="00BF35A5"/>
    <w:rsid w:val="00C02FC6"/>
    <w:rsid w:val="00C05FED"/>
    <w:rsid w:val="00C46C6E"/>
    <w:rsid w:val="00C91BB6"/>
    <w:rsid w:val="00C91ECD"/>
    <w:rsid w:val="00D06C0D"/>
    <w:rsid w:val="00D83B39"/>
    <w:rsid w:val="00DA0DD6"/>
    <w:rsid w:val="00DA175A"/>
    <w:rsid w:val="00DC2576"/>
    <w:rsid w:val="00E10B2E"/>
    <w:rsid w:val="00E24036"/>
    <w:rsid w:val="00E537C3"/>
    <w:rsid w:val="00E86E29"/>
    <w:rsid w:val="00E91B31"/>
    <w:rsid w:val="00ED1311"/>
    <w:rsid w:val="00EE1ACF"/>
    <w:rsid w:val="00EF297F"/>
    <w:rsid w:val="00F07E9C"/>
    <w:rsid w:val="00F24DBE"/>
    <w:rsid w:val="00F45766"/>
    <w:rsid w:val="00FA2112"/>
    <w:rsid w:val="00FE0E9F"/>
    <w:rsid w:val="00FE3514"/>
    <w:rsid w:val="097969C1"/>
    <w:rsid w:val="09F435EF"/>
    <w:rsid w:val="0DED31BB"/>
    <w:rsid w:val="11EB1AD2"/>
    <w:rsid w:val="165A5F04"/>
    <w:rsid w:val="1A9A63D0"/>
    <w:rsid w:val="1B051A6D"/>
    <w:rsid w:val="1CFA10B0"/>
    <w:rsid w:val="24A129AB"/>
    <w:rsid w:val="297A6B9B"/>
    <w:rsid w:val="298D142C"/>
    <w:rsid w:val="2A3C280D"/>
    <w:rsid w:val="310D7E84"/>
    <w:rsid w:val="31B22B55"/>
    <w:rsid w:val="33367C76"/>
    <w:rsid w:val="3653010B"/>
    <w:rsid w:val="36D36DF1"/>
    <w:rsid w:val="375D3672"/>
    <w:rsid w:val="3B88753E"/>
    <w:rsid w:val="3C8B4924"/>
    <w:rsid w:val="3D0F5227"/>
    <w:rsid w:val="43937591"/>
    <w:rsid w:val="44F80847"/>
    <w:rsid w:val="454B3A15"/>
    <w:rsid w:val="45620730"/>
    <w:rsid w:val="479E15F2"/>
    <w:rsid w:val="49A82B95"/>
    <w:rsid w:val="4A0E3255"/>
    <w:rsid w:val="50945232"/>
    <w:rsid w:val="51CE51EB"/>
    <w:rsid w:val="51EE6C30"/>
    <w:rsid w:val="5240076F"/>
    <w:rsid w:val="524177A7"/>
    <w:rsid w:val="5E2A567F"/>
    <w:rsid w:val="61F76101"/>
    <w:rsid w:val="64332E3B"/>
    <w:rsid w:val="6BD3495A"/>
    <w:rsid w:val="6C46775D"/>
    <w:rsid w:val="6E30524F"/>
    <w:rsid w:val="6E5427AA"/>
    <w:rsid w:val="72F72439"/>
    <w:rsid w:val="760A5C09"/>
    <w:rsid w:val="7A8D1664"/>
    <w:rsid w:val="7BDF310F"/>
    <w:rsid w:val="7C1728A9"/>
    <w:rsid w:val="7C2B62C2"/>
  </w:rsids>
  <w:docVars>
    <w:docVar w:name="commondata" w:val="eyJoZGlkIjoiMTk4NmM5NDk0Nzg0NTA0N2Q4NTA2ZTg3MTg3NjRkYT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semiHidden="0" w:uiPriority="0" w:unhideWhenUsed="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lsdException w:name="Strong" w:semiHidden="0" w:uiPriority="22" w:unhideWhenUsed="0" w:qFormat="1"/>
    <w:lsdException w:name="Emphasis" w:semiHidden="0" w:uiPriority="0" w:unhideWhenUsed="0" w:qFormat="1"/>
    <w:lsdException w:name="Document Map"/>
    <w:lsdException w:name="Plain Text" w:semiHidden="0" w:uiPriority="0" w:unhideWhenUsed="0" w:qFormat="1"/>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nhideWhenUsed="0" w:qFormat="1"/>
    <w:lsdException w:name="Table Theme"/>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paragraph" w:styleId="Heading1">
    <w:name w:val="heading 1"/>
    <w:basedOn w:val="Normal"/>
    <w:next w:val="Normal"/>
    <w:link w:val="1Char0"/>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Heading3">
    <w:name w:val="heading 3"/>
    <w:basedOn w:val="Normal"/>
    <w:next w:val="Normal"/>
    <w:link w:val="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7"/>
    <w:qFormat/>
    <w:pPr>
      <w:jc w:val="left"/>
    </w:pPr>
    <w:rPr>
      <w:szCs w:val="24"/>
    </w:rPr>
  </w:style>
  <w:style w:type="paragraph" w:styleId="BodyText">
    <w:name w:val="Body Text"/>
    <w:basedOn w:val="Normal"/>
    <w:link w:val="Char9"/>
    <w:uiPriority w:val="1"/>
    <w:qFormat/>
    <w:pPr>
      <w:autoSpaceDE w:val="0"/>
      <w:autoSpaceDN w:val="0"/>
      <w:jc w:val="left"/>
    </w:pPr>
    <w:rPr>
      <w:rFonts w:ascii="宋体" w:hAnsi="宋体" w:cs="宋体"/>
      <w:kern w:val="0"/>
      <w:szCs w:val="21"/>
      <w:lang w:val="zh-CN" w:bidi="zh-CN"/>
    </w:rPr>
  </w:style>
  <w:style w:type="paragraph" w:styleId="PlainText">
    <w:name w:val="Plain Text"/>
    <w:basedOn w:val="Normal"/>
    <w:link w:val="Char3"/>
    <w:qFormat/>
    <w:rPr>
      <w:rFonts w:ascii="宋体" w:hAnsi="Courier New"/>
      <w:szCs w:val="21"/>
      <w:lang w:val="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link w:val="Char4"/>
    <w:uiPriority w:val="99"/>
    <w:unhideWhenUsed/>
    <w:qFormat/>
    <w:pPr>
      <w:widowControl/>
      <w:spacing w:before="100" w:beforeAutospacing="1" w:after="100" w:afterAutospacing="1"/>
      <w:jc w:val="left"/>
    </w:pPr>
    <w:rPr>
      <w:rFonts w:ascii="宋体" w:hAnsi="宋体"/>
      <w:kern w:val="0"/>
      <w:sz w:val="24"/>
      <w:szCs w:val="24"/>
      <w:lang w:val="zh-CN"/>
    </w:rPr>
  </w:style>
  <w:style w:type="paragraph" w:styleId="CommentSubject">
    <w:name w:val="annotation subject"/>
    <w:basedOn w:val="CommentText"/>
    <w:next w:val="CommentText"/>
    <w:link w:val="Char10"/>
    <w:uiPriority w:val="99"/>
    <w:semiHidden/>
    <w:unhideWhenUsed/>
    <w:qFormat/>
    <w:rPr>
      <w:b/>
      <w:bCs/>
      <w:szCs w:val="22"/>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styleId="NoSpacing">
    <w:name w:val="No Spacing"/>
    <w:link w:val="Char2"/>
    <w:uiPriority w:val="99"/>
    <w:qFormat/>
    <w:rPr>
      <w:rFonts w:ascii="Times New Roman" w:eastAsia="宋体" w:hAnsi="Times New Roman" w:cs="Times New Roman"/>
      <w:sz w:val="22"/>
      <w:szCs w:val="22"/>
      <w:lang w:val="en-US" w:eastAsia="zh-CN" w:bidi="ar-SA"/>
    </w:rPr>
  </w:style>
  <w:style w:type="character" w:customStyle="1" w:styleId="Char2">
    <w:name w:val="无间隔 Char"/>
    <w:basedOn w:val="DefaultParagraphFont"/>
    <w:link w:val="NoSpacing"/>
    <w:uiPriority w:val="1"/>
    <w:qFormat/>
    <w:rPr>
      <w:kern w:val="0"/>
      <w:sz w:val="22"/>
    </w:rPr>
  </w:style>
  <w:style w:type="character" w:customStyle="1" w:styleId="DefaultParagraphChar">
    <w:name w:val="DefaultParagraph Char"/>
    <w:link w:val="DefaultParagraph"/>
    <w:qFormat/>
    <w:locked/>
    <w:rPr>
      <w:rFonts w:eastAsia="Times New Roman"/>
    </w:rPr>
  </w:style>
  <w:style w:type="paragraph" w:customStyle="1" w:styleId="DefaultParagraph">
    <w:name w:val="DefaultParagraph"/>
    <w:link w:val="DefaultParagraphChar"/>
    <w:qFormat/>
    <w:rPr>
      <w:rFonts w:ascii="Times New Roman" w:eastAsia="Times New Roman" w:hAnsi="Times New Roman" w:cs="Times New Roman"/>
      <w:kern w:val="2"/>
      <w:sz w:val="21"/>
      <w:szCs w:val="22"/>
      <w:lang w:val="en-US" w:eastAsia="zh-CN" w:bidi="ar-SA"/>
    </w:rPr>
  </w:style>
  <w:style w:type="paragraph" w:customStyle="1" w:styleId="Normal0">
    <w:name w:val="Normal_0"/>
    <w:qFormat/>
    <w:rPr>
      <w:rFonts w:ascii="Times New Romance" w:eastAsia="宋体" w:hAnsi="Times New Romance" w:cs="Times New Romance"/>
      <w:sz w:val="24"/>
      <w:szCs w:val="24"/>
      <w:lang w:val="en-US" w:eastAsia="zh-CN" w:bidi="ar-SA"/>
    </w:rPr>
  </w:style>
  <w:style w:type="paragraph" w:customStyle="1" w:styleId="1">
    <w:name w:val="宋体1"/>
    <w:basedOn w:val="Normal"/>
    <w:link w:val="1Char"/>
    <w:qFormat/>
    <w:pPr>
      <w:spacing w:line="360" w:lineRule="auto"/>
      <w:jc w:val="left"/>
    </w:pPr>
  </w:style>
  <w:style w:type="character" w:customStyle="1" w:styleId="1Char">
    <w:name w:val="宋体1 Char"/>
    <w:link w:val="1"/>
    <w:qFormat/>
    <w:rPr>
      <w:rFonts w:ascii="Times New Roman" w:eastAsia="宋体" w:hAnsi="Times New Roman" w:cs="Times New Roman"/>
    </w:rPr>
  </w:style>
  <w:style w:type="paragraph" w:customStyle="1" w:styleId="a">
    <w:name w:val="楷体有缩"/>
    <w:basedOn w:val="Normal"/>
    <w:qFormat/>
    <w:pPr>
      <w:widowControl/>
      <w:spacing w:line="360" w:lineRule="auto"/>
      <w:ind w:firstLine="200" w:firstLineChars="200"/>
    </w:pPr>
    <w:rPr>
      <w:rFonts w:eastAsia="楷体"/>
    </w:rPr>
  </w:style>
  <w:style w:type="paragraph" w:customStyle="1" w:styleId="15">
    <w:name w:val="宋缩1.5"/>
    <w:basedOn w:val="1"/>
    <w:link w:val="15Char"/>
    <w:qFormat/>
    <w:pPr>
      <w:ind w:left="150" w:leftChars="150"/>
    </w:pPr>
  </w:style>
  <w:style w:type="character" w:customStyle="1" w:styleId="15Char">
    <w:name w:val="宋缩1.5 Char"/>
    <w:basedOn w:val="1Char"/>
    <w:link w:val="15"/>
    <w:qFormat/>
    <w:rPr>
      <w:rFonts w:ascii="Times New Roman" w:eastAsia="宋体" w:hAnsi="Times New Roman" w:cs="Times New Roman"/>
    </w:rPr>
  </w:style>
  <w:style w:type="character" w:customStyle="1" w:styleId="Char3">
    <w:name w:val="纯文本 Char"/>
    <w:basedOn w:val="DefaultParagraphFont"/>
    <w:link w:val="PlainText"/>
    <w:qFormat/>
    <w:rPr>
      <w:rFonts w:ascii="宋体" w:eastAsia="宋体" w:hAnsi="Courier New" w:cs="Times New Roman"/>
      <w:szCs w:val="21"/>
      <w:lang w:val="zh-CN" w:eastAsia="zh-CN"/>
    </w:rPr>
  </w:style>
  <w:style w:type="character" w:customStyle="1" w:styleId="Char4">
    <w:name w:val="普通(网站) Char"/>
    <w:link w:val="NormalWeb"/>
    <w:uiPriority w:val="99"/>
    <w:qFormat/>
    <w:locked/>
    <w:rPr>
      <w:rFonts w:ascii="宋体" w:eastAsia="宋体" w:hAnsi="宋体" w:cs="Times New Roman"/>
      <w:kern w:val="0"/>
      <w:sz w:val="24"/>
      <w:szCs w:val="24"/>
      <w:lang w:val="zh-CN" w:eastAsia="zh-CN"/>
    </w:rPr>
  </w:style>
  <w:style w:type="paragraph" w:customStyle="1" w:styleId="a0">
    <w:name w:val="黑体红"/>
    <w:basedOn w:val="Normal"/>
    <w:link w:val="Char5"/>
    <w:qFormat/>
    <w:pPr>
      <w:adjustRightInd w:val="0"/>
      <w:snapToGrid w:val="0"/>
      <w:spacing w:line="360" w:lineRule="auto"/>
      <w:ind w:firstLine="420"/>
    </w:pPr>
    <w:rPr>
      <w:rFonts w:eastAsia="黑体"/>
      <w:bCs/>
      <w:color w:val="FF0000"/>
      <w:szCs w:val="21"/>
    </w:rPr>
  </w:style>
  <w:style w:type="character" w:customStyle="1" w:styleId="Char5">
    <w:name w:val="黑体红 Char"/>
    <w:link w:val="a0"/>
    <w:qFormat/>
    <w:rPr>
      <w:rFonts w:ascii="Times New Roman" w:eastAsia="黑体" w:hAnsi="Times New Roman" w:cs="Times New Roman"/>
      <w:bCs/>
      <w:color w:val="FF0000"/>
      <w:szCs w:val="21"/>
    </w:rPr>
  </w:style>
  <w:style w:type="paragraph" w:customStyle="1" w:styleId="0">
    <w:name w:val="正文_0"/>
    <w:qFormat/>
    <w:pPr>
      <w:widowControl w:val="0"/>
      <w:jc w:val="both"/>
    </w:pPr>
    <w:rPr>
      <w:rFonts w:ascii="Calibri" w:eastAsia="宋体" w:hAnsi="Calibri" w:cs="Times New Roman"/>
      <w:kern w:val="2"/>
      <w:sz w:val="21"/>
      <w:szCs w:val="22"/>
      <w:lang w:val="en-US" w:eastAsia="zh-CN" w:bidi="ar-SA"/>
    </w:rPr>
  </w:style>
  <w:style w:type="character" w:customStyle="1" w:styleId="1Char0">
    <w:name w:val="标题 1 Char"/>
    <w:basedOn w:val="DefaultParagraphFont"/>
    <w:link w:val="Heading1"/>
    <w:uiPriority w:val="9"/>
    <w:qFormat/>
    <w:rPr>
      <w:rFonts w:ascii="宋体" w:hAnsi="宋体" w:cs="宋体"/>
      <w:b/>
      <w:bCs/>
      <w:kern w:val="36"/>
      <w:sz w:val="48"/>
      <w:szCs w:val="48"/>
    </w:rPr>
  </w:style>
  <w:style w:type="character" w:customStyle="1" w:styleId="3Char">
    <w:name w:val="标题 3 Char"/>
    <w:basedOn w:val="DefaultParagraphFont"/>
    <w:link w:val="Heading3"/>
    <w:uiPriority w:val="9"/>
    <w:qFormat/>
    <w:rPr>
      <w:b/>
      <w:bCs/>
      <w:sz w:val="32"/>
      <w:szCs w:val="32"/>
    </w:rPr>
  </w:style>
  <w:style w:type="paragraph" w:customStyle="1" w:styleId="a1">
    <w:name w:val="楷体缩"/>
    <w:basedOn w:val="1"/>
    <w:link w:val="Char6"/>
    <w:qFormat/>
    <w:pPr>
      <w:ind w:firstLine="420" w:firstLineChars="200"/>
    </w:pPr>
    <w:rPr>
      <w:rFonts w:eastAsia="楷体"/>
      <w:color w:val="000000"/>
      <w:szCs w:val="21"/>
      <w:lang w:val="zh-CN"/>
    </w:rPr>
  </w:style>
  <w:style w:type="character" w:customStyle="1" w:styleId="Char6">
    <w:name w:val="楷体缩 Char"/>
    <w:link w:val="a1"/>
    <w:qFormat/>
    <w:rPr>
      <w:rFonts w:eastAsia="楷体"/>
      <w:color w:val="000000"/>
      <w:szCs w:val="21"/>
      <w:lang w:val="zh-CN" w:eastAsia="zh-CN"/>
    </w:rPr>
  </w:style>
  <w:style w:type="character" w:customStyle="1" w:styleId="subtitles0">
    <w:name w:val="sub_title s0"/>
    <w:basedOn w:val="DefaultParagraphFont"/>
    <w:qFormat/>
  </w:style>
  <w:style w:type="character" w:customStyle="1" w:styleId="Char7">
    <w:name w:val="批注文字 Char"/>
    <w:basedOn w:val="DefaultParagraphFont"/>
    <w:link w:val="CommentText"/>
    <w:qFormat/>
    <w:rPr>
      <w:szCs w:val="24"/>
    </w:rPr>
  </w:style>
  <w:style w:type="paragraph" w:customStyle="1" w:styleId="CharCharCharCharCharCharCharCharCharCharCharCharCharCharCharCharCharCharChar">
    <w:name w:val="Char Char Char Char Char Char Char Char Char Char Char Char Char Char Char Char Char Char Char"/>
    <w:basedOn w:val="Normal"/>
    <w:qFormat/>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pPr>
      <w:ind w:firstLine="420" w:firstLineChars="200"/>
    </w:pPr>
    <w:rPr>
      <w:rFonts w:ascii="Calibri" w:hAnsi="Calibri"/>
    </w:rPr>
  </w:style>
  <w:style w:type="character" w:customStyle="1" w:styleId="apple-converted-space">
    <w:name w:val="apple-converted-space"/>
    <w:qFormat/>
  </w:style>
  <w:style w:type="paragraph" w:customStyle="1" w:styleId="p">
    <w:name w:val="p"/>
    <w:basedOn w:val="Normal"/>
    <w:qFormat/>
    <w:pPr>
      <w:widowControl/>
      <w:spacing w:line="300" w:lineRule="auto"/>
      <w:jc w:val="left"/>
    </w:pPr>
    <w:rPr>
      <w:kern w:val="0"/>
      <w:sz w:val="24"/>
      <w:szCs w:val="24"/>
    </w:rPr>
  </w:style>
  <w:style w:type="paragraph" w:customStyle="1" w:styleId="Normal1">
    <w:name w:val="Normal_1"/>
    <w:qFormat/>
    <w:pPr>
      <w:widowControl w:val="0"/>
      <w:jc w:val="both"/>
    </w:pPr>
    <w:rPr>
      <w:rFonts w:ascii="Times New Roman" w:eastAsia="宋体" w:hAnsi="Times New Roman" w:cs="宋体"/>
      <w:kern w:val="2"/>
      <w:sz w:val="21"/>
      <w:szCs w:val="22"/>
      <w:lang w:val="en-US" w:eastAsia="zh-CN" w:bidi="ar-SA"/>
    </w:rPr>
  </w:style>
  <w:style w:type="paragraph" w:customStyle="1" w:styleId="a2">
    <w:name w:val="楷体"/>
    <w:basedOn w:val="Normal"/>
    <w:link w:val="Char8"/>
    <w:qFormat/>
    <w:pPr>
      <w:adjustRightInd w:val="0"/>
      <w:snapToGrid w:val="0"/>
      <w:spacing w:line="360" w:lineRule="auto"/>
    </w:pPr>
    <w:rPr>
      <w:rFonts w:eastAsia="楷体"/>
      <w:bCs/>
      <w:szCs w:val="21"/>
    </w:rPr>
  </w:style>
  <w:style w:type="character" w:customStyle="1" w:styleId="Char8">
    <w:name w:val="楷体 Char"/>
    <w:link w:val="a2"/>
    <w:qFormat/>
    <w:rPr>
      <w:rFonts w:eastAsia="楷体"/>
      <w:bCs/>
      <w:szCs w:val="21"/>
    </w:rPr>
  </w:style>
  <w:style w:type="character" w:customStyle="1" w:styleId="0Char">
    <w:name w:val="正文_0 Char"/>
    <w:link w:val="00"/>
    <w:qFormat/>
  </w:style>
  <w:style w:type="paragraph" w:customStyle="1" w:styleId="00">
    <w:name w:val="正文_0_0"/>
    <w:link w:val="0Char"/>
    <w:qFormat/>
    <w:pPr>
      <w:widowControl w:val="0"/>
      <w:jc w:val="both"/>
    </w:pPr>
    <w:rPr>
      <w:rFonts w:ascii="Times New Roman" w:eastAsia="宋体" w:hAnsi="Times New Roman" w:cs="Times New Roman"/>
      <w:kern w:val="2"/>
      <w:sz w:val="21"/>
      <w:szCs w:val="22"/>
      <w:lang w:val="en-US" w:eastAsia="zh-CN" w:bidi="ar-SA"/>
    </w:rPr>
  </w:style>
  <w:style w:type="character" w:customStyle="1" w:styleId="Char9">
    <w:name w:val="正文文本 Char"/>
    <w:basedOn w:val="DefaultParagraphFont"/>
    <w:link w:val="BodyText"/>
    <w:uiPriority w:val="1"/>
    <w:qFormat/>
    <w:rPr>
      <w:rFonts w:ascii="宋体" w:hAnsi="宋体" w:cs="宋体"/>
      <w:kern w:val="0"/>
      <w:szCs w:val="21"/>
      <w:lang w:val="zh-CN" w:bidi="zh-CN"/>
    </w:rPr>
  </w:style>
  <w:style w:type="character" w:customStyle="1" w:styleId="Char10">
    <w:name w:val="批注主题 Char"/>
    <w:basedOn w:val="Char7"/>
    <w:link w:val="CommentSubject"/>
    <w:uiPriority w:val="99"/>
    <w:semiHidden/>
    <w:qFormat/>
    <w:rPr>
      <w:b/>
      <w:bCs/>
      <w:szCs w:val="24"/>
    </w:rPr>
  </w:style>
  <w:style w:type="paragraph" w:customStyle="1" w:styleId="Bodytext1">
    <w:name w:val="Body text|1"/>
    <w:basedOn w:val="Normal"/>
    <w:qFormat/>
    <w:pPr>
      <w:spacing w:after="200" w:line="403" w:lineRule="auto"/>
      <w:ind w:firstLine="320"/>
      <w:jc w:val="left"/>
    </w:pPr>
    <w:rPr>
      <w:rFonts w:ascii="宋体" w:hAnsi="宋体" w:cs="宋体"/>
      <w:kern w:val="0"/>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oter2.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7.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737BE-E781-4FB9-B53F-3F90554ADFA9}">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17215</Words>
  <Characters>17447</Characters>
  <Application>Microsoft Office Word</Application>
  <DocSecurity>0</DocSecurity>
  <Lines>110</Lines>
  <Paragraphs>31</Paragraphs>
  <ScaleCrop>false</ScaleCrop>
  <Company>zxxk.com</Company>
  <LinksUpToDate>false</LinksUpToDate>
  <CharactersWithSpaces>17661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橐吾</cp:lastModifiedBy>
  <cp:revision>1128</cp:revision>
  <cp:lastPrinted>2020-03-27T10:08:00Z</cp:lastPrinted>
  <dcterms:created xsi:type="dcterms:W3CDTF">2019-10-16T06:18:00Z</dcterms:created>
  <dcterms:modified xsi:type="dcterms:W3CDTF">2025-04-18T07:58:38Z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