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479" w:right="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2025年1月浙江省普通高校招生</w:t>
      </w:r>
      <w:r>
        <w:rPr>
          <w:rFonts w:ascii="黑体" w:eastAsia="黑体"/>
          <w:b/>
          <w:spacing w:val="-2"/>
          <w:sz w:val="36"/>
        </w:rPr>
        <w:t>选考</w:t>
      </w:r>
      <w:r>
        <w:rPr>
          <w:b/>
          <w:spacing w:val="-4"/>
          <w:sz w:val="32"/>
        </w:rPr>
        <w:t>科目考试</w:t>
      </w:r>
    </w:p>
    <w:p>
      <w:pPr>
        <w:tabs>
          <w:tab w:pos="1284" w:val="left" w:leader="none"/>
        </w:tabs>
        <w:spacing w:before="115"/>
        <w:ind w:left="477" w:right="0" w:firstLine="0"/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pacing w:val="-10"/>
          <w:sz w:val="32"/>
        </w:rPr>
        <w:t>历</w:t>
      </w:r>
      <w:r>
        <w:rPr>
          <w:rFonts w:ascii="黑体" w:eastAsia="黑体"/>
          <w:b/>
          <w:sz w:val="32"/>
        </w:rPr>
        <w:tab/>
      </w:r>
      <w:r>
        <w:rPr>
          <w:rFonts w:ascii="黑体" w:eastAsia="黑体"/>
          <w:b/>
          <w:spacing w:val="-10"/>
          <w:sz w:val="32"/>
        </w:rPr>
        <w:t>史</w:t>
      </w:r>
    </w:p>
    <w:p>
      <w:pPr>
        <w:pStyle w:val="BodyText"/>
        <w:spacing w:line="300" w:lineRule="auto" w:before="107"/>
        <w:ind w:left="115" w:right="2758" w:firstLine="432"/>
        <w:rPr>
          <w:b/>
        </w:rPr>
      </w:pPr>
      <w:r>
        <w:rPr>
          <w:spacing w:val="4"/>
          <w:w w:val="100"/>
        </w:rPr>
        <w:t>本试题卷分选择题和非选择题两部分，满分1</w:t>
      </w:r>
      <w:r>
        <w:rPr>
          <w:spacing w:val="6"/>
          <w:w w:val="100"/>
        </w:rPr>
        <w:t>0</w:t>
      </w:r>
      <w:r>
        <w:rPr>
          <w:spacing w:val="5"/>
          <w:w w:val="100"/>
        </w:rPr>
        <w:t>0</w:t>
      </w:r>
      <w:r>
        <w:rPr>
          <w:spacing w:val="4"/>
          <w:w w:val="100"/>
        </w:rPr>
        <w:t>分，考试时间9</w:t>
      </w:r>
      <w:r>
        <w:rPr>
          <w:spacing w:val="7"/>
          <w:w w:val="100"/>
        </w:rPr>
        <w:t>0</w:t>
      </w:r>
      <w:r>
        <w:rPr>
          <w:spacing w:val="3"/>
          <w:w w:val="100"/>
        </w:rPr>
        <w:t>分钟。</w:t>
      </w:r>
      <w:r>
        <w:rPr>
          <w:b/>
          <w:spacing w:val="5"/>
          <w:w w:val="100"/>
        </w:rPr>
        <w:t>考生注意：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300" w:lineRule="auto" w:before="0" w:after="0"/>
        <w:ind w:left="115" w:right="284" w:firstLine="427"/>
        <w:jc w:val="left"/>
        <w:rPr>
          <w:sz w:val="21"/>
        </w:rPr>
      </w:pPr>
      <w:r>
        <w:rPr>
          <w:spacing w:val="1"/>
          <w:w w:val="100"/>
          <w:sz w:val="21"/>
        </w:rPr>
        <w:t>答题前，请务必将自己的姓名、准考证号用黑色字迹的签字笔或钢笔分别填写在试题卷和答题</w:t>
      </w:r>
      <w:r>
        <w:rPr>
          <w:spacing w:val="3"/>
          <w:w w:val="100"/>
          <w:sz w:val="21"/>
        </w:rPr>
        <w:t>纸规定的位置上，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300" w:lineRule="auto" w:before="0" w:after="0"/>
        <w:ind w:left="115" w:right="284" w:firstLine="420"/>
        <w:jc w:val="left"/>
        <w:rPr>
          <w:sz w:val="21"/>
        </w:rPr>
      </w:pPr>
      <w:r>
        <w:rPr>
          <w:w w:val="100"/>
          <w:sz w:val="21"/>
        </w:rPr>
        <w:t>答题时，请按照答题纸上“注意事项”的要求。在答题纸相应的位置上规范作答，在本试题卷</w:t>
      </w:r>
      <w:r>
        <w:rPr>
          <w:spacing w:val="7"/>
          <w:w w:val="100"/>
          <w:sz w:val="21"/>
        </w:rPr>
        <w:t>上的作答一律无效。</w:t>
      </w:r>
    </w:p>
    <w:p>
      <w:pPr>
        <w:pStyle w:val="Heading1"/>
        <w:spacing w:line="357" w:lineRule="exact"/>
      </w:pPr>
      <w:r>
        <w:rPr>
          <w:spacing w:val="-2"/>
        </w:rPr>
        <w:t>选择题部分</w:t>
      </w:r>
    </w:p>
    <w:p>
      <w:pPr>
        <w:pStyle w:val="BodyText"/>
        <w:spacing w:line="297" w:lineRule="auto" w:before="93"/>
        <w:ind w:left="487" w:right="274" w:hanging="372"/>
        <w:rPr>
          <w:rFonts w:ascii="楷体" w:hAnsi="楷体" w:eastAsia="楷体"/>
        </w:rPr>
      </w:pPr>
      <w:r>
        <w:rPr>
          <w:b/>
          <w:w w:val="100"/>
        </w:rPr>
        <w:t>一、选择题Ⅰ</w:t>
      </w:r>
      <w:r>
        <w:rPr>
          <w:b/>
          <w:spacing w:val="2"/>
        </w:rPr>
        <w:t> </w:t>
      </w:r>
      <w:r>
        <w:rPr>
          <w:rFonts w:ascii="楷体" w:hAnsi="楷体" w:eastAsia="楷体"/>
          <w:w w:val="100"/>
        </w:rPr>
        <w:t>(本大题共6小题，每小题2分，共</w:t>
      </w:r>
      <w:r>
        <w:rPr>
          <w:rFonts w:ascii="楷体" w:hAnsi="楷体" w:eastAsia="楷体"/>
          <w:spacing w:val="7"/>
          <w:w w:val="100"/>
        </w:rPr>
        <w:t>1</w:t>
      </w:r>
      <w:r>
        <w:rPr>
          <w:rFonts w:ascii="楷体" w:hAnsi="楷体" w:eastAsia="楷体"/>
          <w:spacing w:val="9"/>
          <w:w w:val="100"/>
        </w:rPr>
        <w:t>2</w:t>
      </w:r>
      <w:r>
        <w:rPr>
          <w:rFonts w:ascii="楷体" w:hAnsi="楷体" w:eastAsia="楷体"/>
          <w:spacing w:val="8"/>
          <w:w w:val="100"/>
        </w:rPr>
        <w:t>分。每小题列出的四个备选项中只有一个是符合题</w:t>
      </w:r>
      <w:r>
        <w:rPr>
          <w:rFonts w:ascii="楷体" w:hAnsi="楷体" w:eastAsia="楷体"/>
          <w:spacing w:val="3"/>
          <w:w w:val="100"/>
        </w:rPr>
        <w:t>目要求的，不选、多选、错选均不得分)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  <w:tab w:pos="552" w:val="left" w:leader="none"/>
        </w:tabs>
        <w:spacing w:line="300" w:lineRule="auto" w:before="3" w:after="0"/>
        <w:ind w:left="552" w:right="279" w:hanging="437"/>
        <w:jc w:val="left"/>
        <w:rPr>
          <w:sz w:val="21"/>
        </w:rPr>
      </w:pPr>
      <w:r>
        <w:rPr>
          <w:sz w:val="21"/>
        </w:rPr>
        <w:t>据王国维研究，手定周制者，“实惟周公”。史谓，周公“敬天保民”,“起以待士，犹恐失天下之</w:t>
      </w:r>
      <w:r>
        <w:rPr>
          <w:spacing w:val="-2"/>
          <w:sz w:val="21"/>
        </w:rPr>
        <w:t>贤人”。据此分析，西周礼乐制度的中心点在于</w:t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line="272" w:lineRule="exact"/>
        <w:jc w:val="both"/>
      </w:pPr>
      <w:r>
        <w:rPr/>
        <w:t>A.</w:t>
      </w:r>
      <w:r>
        <w:rPr>
          <w:spacing w:val="-10"/>
        </w:rPr>
        <w:t>天</w:t>
      </w:r>
      <w:r>
        <w:rPr/>
        <w:tab/>
        <w:t>B.</w:t>
      </w:r>
      <w:r>
        <w:rPr>
          <w:spacing w:val="-10"/>
        </w:rPr>
        <w:t>地</w:t>
      </w:r>
      <w:r>
        <w:rPr/>
        <w:tab/>
        <w:t>C.</w:t>
      </w:r>
      <w:r>
        <w:rPr>
          <w:spacing w:val="-10"/>
        </w:rPr>
        <w:t>人</w:t>
      </w:r>
      <w:r>
        <w:rPr/>
        <w:tab/>
        <w:t>D.</w:t>
      </w:r>
      <w:r>
        <w:rPr>
          <w:spacing w:val="-10"/>
        </w:rPr>
        <w:t>法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  <w:tab w:pos="542" w:val="left" w:leader="none"/>
        </w:tabs>
        <w:spacing w:line="300" w:lineRule="auto" w:before="68" w:after="0"/>
        <w:ind w:left="542" w:right="279" w:hanging="428"/>
        <w:jc w:val="both"/>
        <w:rPr>
          <w:sz w:val="21"/>
        </w:rPr>
      </w:pPr>
      <w:r>
        <w:rPr>
          <w:sz w:val="21"/>
        </w:rPr>
        <w:t>大运河开凿之始，其形犹如一张弓，随时空流转，运河变为不再走弓背，而是“裁弯取直”,直接走弓弦。这一条运河，就是今天人们熟知的京杭大运河。大运河“裁弯取直” 的变化是在</w:t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line="272" w:lineRule="exact"/>
        <w:jc w:val="both"/>
      </w:pPr>
      <w:r>
        <w:rPr/>
        <w:t>A.隋</w:t>
      </w:r>
      <w:r>
        <w:rPr>
          <w:spacing w:val="-10"/>
        </w:rPr>
        <w:t>朝</w:t>
      </w:r>
      <w:r>
        <w:rPr/>
        <w:tab/>
        <w:t>B.宋</w:t>
      </w:r>
      <w:r>
        <w:rPr>
          <w:spacing w:val="-10"/>
        </w:rPr>
        <w:t>朝</w:t>
      </w:r>
      <w:r>
        <w:rPr/>
        <w:tab/>
        <w:t>C.元</w:t>
      </w:r>
      <w:r>
        <w:rPr>
          <w:spacing w:val="-10"/>
        </w:rPr>
        <w:t>朝</w:t>
      </w:r>
      <w:r>
        <w:rPr/>
        <w:tab/>
        <w:t>D.清</w:t>
      </w:r>
      <w:r>
        <w:rPr>
          <w:spacing w:val="-10"/>
        </w:rPr>
        <w:t>朝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  <w:tab w:pos="545" w:val="left" w:leader="none"/>
        </w:tabs>
        <w:spacing w:line="300" w:lineRule="auto" w:before="65" w:after="0"/>
        <w:ind w:left="545" w:right="283" w:hanging="430"/>
        <w:jc w:val="both"/>
        <w:rPr>
          <w:sz w:val="21"/>
        </w:rPr>
      </w:pPr>
      <w:r>
        <w:rPr>
          <w:spacing w:val="3"/>
          <w:w w:val="100"/>
          <w:sz w:val="21"/>
        </w:rPr>
        <w:t>清末北京竹枝词云：“巨舰飞来瞬息中，未从江海鼓腥风。全亏诸老能调护，半壁东南保障功。”时人谓：“沿江沿海安堵如故，皆张(之洞)、刘(坤一)二制军调护之力。”材料从一个侧面反映</w:t>
      </w:r>
      <w:r>
        <w:rPr>
          <w:spacing w:val="2"/>
          <w:w w:val="100"/>
          <w:sz w:val="21"/>
        </w:rPr>
        <w:t>该事件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  <w:tab w:pos="4735" w:val="left" w:leader="none"/>
        </w:tabs>
        <w:spacing w:line="272" w:lineRule="exact" w:before="0" w:after="0"/>
        <w:ind w:left="757" w:right="0" w:hanging="215"/>
        <w:jc w:val="both"/>
        <w:rPr>
          <w:sz w:val="21"/>
        </w:rPr>
      </w:pPr>
      <w:r>
        <w:rPr>
          <w:sz w:val="21"/>
        </w:rPr>
        <w:t>严重动摇清政府的统治根</w:t>
      </w:r>
      <w:r>
        <w:rPr>
          <w:spacing w:val="-10"/>
          <w:sz w:val="21"/>
        </w:rPr>
        <w:t>基</w:t>
      </w:r>
      <w:r>
        <w:rPr>
          <w:sz w:val="21"/>
        </w:rPr>
        <w:tab/>
        <w:t>B.推动湘淮系官僚集团崛</w:t>
      </w:r>
      <w:r>
        <w:rPr>
          <w:spacing w:val="-10"/>
          <w:sz w:val="21"/>
        </w:rPr>
        <w:t>起</w:t>
      </w:r>
    </w:p>
    <w:p>
      <w:pPr>
        <w:pStyle w:val="BodyText"/>
        <w:tabs>
          <w:tab w:pos="4735" w:val="left" w:leader="none"/>
        </w:tabs>
        <w:spacing w:before="68"/>
        <w:jc w:val="both"/>
      </w:pPr>
      <w:r>
        <w:rPr/>
        <w:t>C.深刻影响洋务运动自强政</w:t>
      </w:r>
      <w:r>
        <w:rPr>
          <w:spacing w:val="-10"/>
        </w:rPr>
        <w:t>策</w:t>
      </w:r>
      <w:r>
        <w:rPr/>
        <w:tab/>
        <w:t>D.打击了帝国主义在华势</w:t>
      </w:r>
      <w:r>
        <w:rPr>
          <w:spacing w:val="-10"/>
        </w:rPr>
        <w:t>力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  <w:tab w:pos="545" w:val="left" w:leader="none"/>
        </w:tabs>
        <w:spacing w:line="295" w:lineRule="auto" w:before="68" w:after="0"/>
        <w:ind w:left="545" w:right="286" w:hanging="430"/>
        <w:jc w:val="both"/>
        <w:rPr>
          <w:sz w:val="21"/>
        </w:rPr>
      </w:pPr>
      <w:r>
        <w:rPr>
          <w:spacing w:val="3"/>
          <w:w w:val="100"/>
          <w:sz w:val="21"/>
        </w:rPr>
        <w:t>当代中国有抟土造人说，在古代世界某地区也有泥巴发明说，人们制作的泥偶雕像、刻划的符号生</w:t>
      </w:r>
      <w:r>
        <w:rPr>
          <w:spacing w:val="4"/>
          <w:w w:val="100"/>
          <w:sz w:val="21"/>
        </w:rPr>
        <w:t>动有趣，如在泥板上</w:t>
      </w:r>
      <w:r>
        <w:rPr>
          <w:w w:val="100"/>
          <w:sz w:val="21"/>
        </w:rPr>
        <w:t>用</w:t>
      </w:r>
      <w:r>
        <w:rPr>
          <w:spacing w:val="15"/>
          <w:sz w:val="21"/>
        </w:rPr>
        <w:t> </w:t>
      </w:r>
      <w:r>
        <w:rPr>
          <w:spacing w:val="2"/>
          <w:w w:val="100"/>
          <w:sz w:val="21"/>
        </w:rPr>
        <w:t>“</w:t>
      </w:r>
      <w:r>
        <w:rPr>
          <w:spacing w:val="2"/>
          <w:w w:val="100"/>
          <w:position w:val="1"/>
          <w:sz w:val="21"/>
        </w:rPr>
        <w:drawing>
          <wp:inline distT="0" distB="0" distL="0" distR="0">
            <wp:extent cx="204990" cy="145414"/>
            <wp:effectExtent l="0" t="0" r="0" b="0"/>
            <wp:docPr id="2" name="Image 2" descr="C:\Users\lenovo\AppData\Roaming\DingTalk\67354288_v2\resource_cache\de\de0f36008f76145c0f5266a920321e8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lenovo\AppData\Roaming\DingTalk\67354288_v2\resource_cache\de\de0f36008f76145c0f5266a920321e8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90" cy="1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100"/>
          <w:position w:val="1"/>
          <w:sz w:val="21"/>
        </w:rPr>
      </w:r>
      <w:r>
        <w:rPr>
          <w:spacing w:val="4"/>
          <w:w w:val="100"/>
          <w:sz w:val="21"/>
        </w:rPr>
        <w:t>”符号代表食物、面</w:t>
      </w:r>
      <w:r>
        <w:rPr>
          <w:spacing w:val="6"/>
          <w:w w:val="100"/>
          <w:sz w:val="21"/>
        </w:rPr>
        <w:t>包</w:t>
      </w:r>
      <w:r>
        <w:rPr>
          <w:spacing w:val="4"/>
          <w:w w:val="100"/>
          <w:sz w:val="21"/>
        </w:rPr>
        <w:t>，并发明</w:t>
      </w:r>
      <w:r>
        <w:rPr>
          <w:spacing w:val="5"/>
          <w:w w:val="100"/>
          <w:sz w:val="21"/>
        </w:rPr>
        <w:t>了</w:t>
      </w:r>
      <w:r>
        <w:rPr>
          <w:spacing w:val="2"/>
          <w:w w:val="100"/>
          <w:sz w:val="21"/>
        </w:rPr>
        <w:t>6</w:t>
      </w:r>
      <w:r>
        <w:rPr>
          <w:spacing w:val="4"/>
          <w:w w:val="100"/>
          <w:sz w:val="21"/>
        </w:rPr>
        <w:t>0进制，</w:t>
      </w:r>
      <w:r>
        <w:rPr>
          <w:spacing w:val="6"/>
          <w:w w:val="100"/>
          <w:sz w:val="21"/>
        </w:rPr>
        <w:t>用于</w:t>
      </w:r>
      <w:r>
        <w:rPr>
          <w:spacing w:val="4"/>
          <w:w w:val="100"/>
          <w:sz w:val="21"/>
        </w:rPr>
        <w:t>测量土地、计算</w:t>
      </w:r>
      <w:r>
        <w:rPr>
          <w:w w:val="100"/>
          <w:sz w:val="21"/>
        </w:rPr>
        <w:t>粮</w:t>
      </w:r>
      <w:r>
        <w:rPr>
          <w:w w:val="100"/>
          <w:sz w:val="21"/>
        </w:rPr>
        <w:t>食产量。该地区位于</w:t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before="13"/>
        <w:jc w:val="both"/>
      </w:pPr>
      <w:r>
        <w:rPr/>
        <w:t>A.东</w:t>
      </w:r>
      <w:r>
        <w:rPr>
          <w:spacing w:val="-10"/>
        </w:rPr>
        <w:t>亚</w:t>
      </w:r>
      <w:r>
        <w:rPr/>
        <w:tab/>
        <w:t>B.西</w:t>
      </w:r>
      <w:r>
        <w:rPr>
          <w:spacing w:val="-10"/>
        </w:rPr>
        <w:t>亚</w:t>
      </w:r>
      <w:r>
        <w:rPr/>
        <w:tab/>
        <w:t>C.南</w:t>
      </w:r>
      <w:r>
        <w:rPr>
          <w:spacing w:val="-10"/>
        </w:rPr>
        <w:t>美</w:t>
      </w:r>
      <w:r>
        <w:rPr/>
        <w:tab/>
        <w:t>D.北</w:t>
      </w:r>
      <w:r>
        <w:rPr>
          <w:spacing w:val="-10"/>
        </w:rPr>
        <w:t>非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  <w:tab w:pos="542" w:val="left" w:leader="none"/>
        </w:tabs>
        <w:spacing w:line="297" w:lineRule="auto" w:before="68" w:after="0"/>
        <w:ind w:left="542" w:right="289" w:hanging="428"/>
        <w:jc w:val="both"/>
        <w:rPr>
          <w:sz w:val="21"/>
        </w:rPr>
      </w:pPr>
      <w:r>
        <w:rPr>
          <w:spacing w:val="3"/>
          <w:w w:val="100"/>
          <w:sz w:val="21"/>
        </w:rPr>
        <w:t>有学者认为，在某些方面，希腊化文明的贡献就在于保存之功。希腊化时代的学者们系统整理和研究了古典希腊的文学、史学、地理学作品，基本形成了人们今天看到的版本。下列传世著作能体</w:t>
      </w:r>
      <w:r>
        <w:rPr>
          <w:w w:val="100"/>
          <w:sz w:val="21"/>
        </w:rPr>
        <w:t>现希腊化时代“保存之功”的是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300" w:lineRule="auto" w:before="4" w:after="0"/>
        <w:ind w:left="535" w:right="7673" w:firstLine="7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4440724</wp:posOffset>
            </wp:positionH>
            <wp:positionV relativeFrom="paragraph">
              <wp:posOffset>403489</wp:posOffset>
            </wp:positionV>
            <wp:extent cx="2356315" cy="16001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31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1"/>
        </w:rPr>
        <w:t>《摩诃婆罗多》 B.《荷马史诗》</w:t>
      </w:r>
    </w:p>
    <w:p>
      <w:pPr>
        <w:pStyle w:val="BodyText"/>
        <w:spacing w:line="300" w:lineRule="auto"/>
        <w:ind w:right="7460"/>
      </w:pPr>
      <w:r>
        <w:rPr>
          <w:spacing w:val="-2"/>
        </w:rPr>
        <w:t>C.《查士丁尼法典》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《伊戈尔远征记》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  <w:tab w:pos="542" w:val="left" w:leader="none"/>
        </w:tabs>
        <w:spacing w:line="297" w:lineRule="auto" w:before="0" w:after="0"/>
        <w:ind w:left="542" w:right="4270" w:hanging="428"/>
        <w:jc w:val="both"/>
        <w:rPr>
          <w:sz w:val="21"/>
        </w:rPr>
      </w:pPr>
      <w:r>
        <w:rPr>
          <w:spacing w:val="9"/>
          <w:w w:val="100"/>
          <w:sz w:val="21"/>
        </w:rPr>
        <w:t>右图所示漫画，“地球修理工”满脸忧愁地看着引擎盖</w:t>
      </w:r>
      <w:r>
        <w:rPr>
          <w:spacing w:val="8"/>
          <w:w w:val="100"/>
          <w:sz w:val="21"/>
        </w:rPr>
        <w:t>下面频发的“山火、飓风和海啸”而无从下手，该漫</w:t>
      </w:r>
      <w:r>
        <w:rPr>
          <w:spacing w:val="2"/>
          <w:w w:val="100"/>
          <w:sz w:val="21"/>
        </w:rPr>
        <w:t>画意在说明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300" w:lineRule="auto" w:before="3" w:after="0"/>
        <w:ind w:left="542" w:right="5969" w:firstLine="0"/>
        <w:jc w:val="left"/>
        <w:rPr>
          <w:sz w:val="21"/>
        </w:rPr>
      </w:pPr>
      <w:r>
        <w:rPr>
          <w:spacing w:val="-2"/>
          <w:sz w:val="21"/>
        </w:rPr>
        <w:t>能源危机严重影响着全球化的进程 B.国际社会消极应对非传统安全威胁</w:t>
      </w:r>
    </w:p>
    <w:p>
      <w:pPr>
        <w:pStyle w:val="BodyText"/>
        <w:spacing w:line="300" w:lineRule="auto"/>
        <w:ind w:left="533" w:right="5544" w:firstLine="9"/>
      </w:pPr>
      <w:r>
        <w:rPr>
          <w:spacing w:val="-2"/>
        </w:rPr>
        <w:t>C.交通安全成为城市化进程中的普遍问题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生态环境恶化威胁着人类的生存和发展</w:t>
      </w:r>
    </w:p>
    <w:p>
      <w:pPr>
        <w:pStyle w:val="BodyText"/>
        <w:spacing w:after="0" w:line="300" w:lineRule="auto"/>
        <w:sectPr>
          <w:footerReference w:type="default" r:id="rId5"/>
          <w:type w:val="continuous"/>
          <w:pgSz w:w="11910" w:h="16840"/>
          <w:pgMar w:header="0" w:footer="208" w:top="1320" w:bottom="400" w:left="1133" w:right="850"/>
          <w:pgNumType w:start="1"/>
        </w:sectPr>
      </w:pPr>
    </w:p>
    <w:p>
      <w:pPr>
        <w:pStyle w:val="BodyText"/>
        <w:spacing w:line="300" w:lineRule="auto" w:before="42"/>
        <w:ind w:left="540" w:right="271" w:hanging="425"/>
        <w:rPr>
          <w:rFonts w:ascii="楷体" w:hAnsi="楷体" w:eastAsia="楷体"/>
        </w:rPr>
      </w:pPr>
      <w:r>
        <w:rPr>
          <w:b/>
          <w:spacing w:val="3"/>
          <w:w w:val="100"/>
        </w:rPr>
        <w:t>二、选择题Ⅱ</w:t>
      </w:r>
      <w:r>
        <w:rPr>
          <w:rFonts w:ascii="楷体" w:hAnsi="楷体" w:eastAsia="楷体"/>
          <w:spacing w:val="7"/>
          <w:w w:val="100"/>
        </w:rPr>
        <w:t>(本大题共</w:t>
      </w:r>
      <w:r>
        <w:rPr>
          <w:rFonts w:ascii="楷体" w:hAnsi="楷体" w:eastAsia="楷体"/>
          <w:spacing w:val="2"/>
          <w:w w:val="100"/>
        </w:rPr>
        <w:t>1</w:t>
      </w:r>
      <w:r>
        <w:rPr>
          <w:rFonts w:ascii="楷体" w:hAnsi="楷体" w:eastAsia="楷体"/>
          <w:spacing w:val="10"/>
          <w:w w:val="100"/>
        </w:rPr>
        <w:t>2</w:t>
      </w:r>
      <w:r>
        <w:rPr>
          <w:rFonts w:ascii="楷体" w:hAnsi="楷体" w:eastAsia="楷体"/>
          <w:spacing w:val="6"/>
          <w:w w:val="100"/>
        </w:rPr>
        <w:t>小题，每小题</w:t>
      </w:r>
      <w:r>
        <w:rPr>
          <w:rFonts w:ascii="楷体" w:hAnsi="楷体" w:eastAsia="楷体"/>
          <w:spacing w:val="7"/>
          <w:w w:val="100"/>
        </w:rPr>
        <w:t>3</w:t>
      </w:r>
      <w:r>
        <w:rPr>
          <w:rFonts w:ascii="楷体" w:hAnsi="楷体" w:eastAsia="楷体"/>
          <w:spacing w:val="12"/>
          <w:w w:val="100"/>
        </w:rPr>
        <w:t>分，共</w:t>
      </w:r>
      <w:r>
        <w:rPr>
          <w:rFonts w:ascii="楷体" w:hAnsi="楷体" w:eastAsia="楷体"/>
          <w:spacing w:val="7"/>
          <w:w w:val="100"/>
        </w:rPr>
        <w:t>3</w:t>
      </w:r>
      <w:r>
        <w:rPr>
          <w:rFonts w:ascii="楷体" w:hAnsi="楷体" w:eastAsia="楷体"/>
          <w:spacing w:val="12"/>
          <w:w w:val="100"/>
        </w:rPr>
        <w:t>6</w:t>
      </w:r>
      <w:r>
        <w:rPr>
          <w:rFonts w:ascii="楷体" w:hAnsi="楷体" w:eastAsia="楷体"/>
          <w:spacing w:val="10"/>
          <w:w w:val="100"/>
        </w:rPr>
        <w:t>分。每小题列出的四个备选项中只有一个是符合</w:t>
      </w:r>
      <w:r>
        <w:rPr>
          <w:rFonts w:ascii="楷体" w:hAnsi="楷体" w:eastAsia="楷体"/>
          <w:spacing w:val="4"/>
          <w:w w:val="100"/>
        </w:rPr>
        <w:t>题目要求的，不选、多选、错选均不得分)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  <w:tab w:pos="540" w:val="left" w:leader="none"/>
        </w:tabs>
        <w:spacing w:line="300" w:lineRule="auto" w:before="0" w:after="0"/>
        <w:ind w:left="540" w:right="292" w:hanging="425"/>
        <w:jc w:val="left"/>
        <w:rPr>
          <w:sz w:val="21"/>
        </w:rPr>
      </w:pPr>
      <w:r>
        <w:rPr>
          <w:spacing w:val="3"/>
          <w:w w:val="100"/>
          <w:sz w:val="21"/>
        </w:rPr>
        <w:t>春秋战国时期，文化上的一个明显现象是学术从“学在官府”的制度体系里脱离出来，文化格局发</w:t>
      </w:r>
      <w:r>
        <w:rPr>
          <w:w w:val="100"/>
          <w:sz w:val="21"/>
        </w:rPr>
        <w:t>生重大变化。能够体现这一重大变化的是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  <w:tab w:pos="4735" w:val="left" w:leader="none"/>
        </w:tabs>
        <w:spacing w:line="270" w:lineRule="exact" w:before="0" w:after="0"/>
        <w:ind w:left="757" w:right="0" w:hanging="215"/>
        <w:jc w:val="left"/>
        <w:rPr>
          <w:sz w:val="21"/>
        </w:rPr>
      </w:pPr>
      <w:r>
        <w:rPr>
          <w:sz w:val="21"/>
        </w:rPr>
        <w:t>旧贵族体系的瓦</w:t>
      </w:r>
      <w:r>
        <w:rPr>
          <w:spacing w:val="-10"/>
          <w:sz w:val="21"/>
        </w:rPr>
        <w:t>解</w:t>
      </w:r>
      <w:r>
        <w:rPr>
          <w:sz w:val="21"/>
        </w:rPr>
        <w:tab/>
        <w:t>B.变法运动成为时代潮</w:t>
      </w:r>
      <w:r>
        <w:rPr>
          <w:spacing w:val="-10"/>
          <w:sz w:val="21"/>
        </w:rPr>
        <w:t>流</w:t>
      </w:r>
    </w:p>
    <w:p>
      <w:pPr>
        <w:pStyle w:val="BodyText"/>
        <w:tabs>
          <w:tab w:pos="4735" w:val="left" w:leader="none"/>
        </w:tabs>
        <w:spacing w:before="67"/>
      </w:pPr>
      <w:r>
        <w:rPr/>
        <w:t>C.诸子百家学说出</w:t>
      </w:r>
      <w:r>
        <w:rPr>
          <w:spacing w:val="-10"/>
        </w:rPr>
        <w:t>现</w:t>
      </w:r>
      <w:r>
        <w:rPr/>
        <w:tab/>
        <w:t>D.儒家学说成为主流思</w:t>
      </w:r>
      <w:r>
        <w:rPr>
          <w:spacing w:val="-10"/>
        </w:rPr>
        <w:t>想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0" w:lineRule="auto" w:before="68" w:after="0"/>
        <w:ind w:left="330" w:right="0" w:hanging="215"/>
        <w:jc w:val="left"/>
        <w:rPr>
          <w:sz w:val="21"/>
        </w:rPr>
      </w:pPr>
      <w:r>
        <w:rPr>
          <w:spacing w:val="-1"/>
          <w:sz w:val="21"/>
        </w:rPr>
        <w:t>下图所示为唐中叶后城市之间的经济交往及其商品流向。据此分析可知</w:t>
      </w:r>
    </w:p>
    <w:p>
      <w:pPr>
        <w:pStyle w:val="BodyText"/>
        <w:spacing w:before="5"/>
        <w:ind w:left="0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2263346</wp:posOffset>
            </wp:positionH>
            <wp:positionV relativeFrom="paragraph">
              <wp:posOffset>76771</wp:posOffset>
            </wp:positionV>
            <wp:extent cx="2309071" cy="1659635"/>
            <wp:effectExtent l="0" t="0" r="0" b="0"/>
            <wp:wrapTopAndBottom/>
            <wp:docPr id="4" name="Image 4" descr="C:\Users\lenovo\AppData\Roaming\DingTalk\67354288_v2\resource_cache\ba\bacbf0f646c902b13a8db3cf1fa8cea0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C:\Users\lenovo\AppData\Roaming\DingTalk\67354288_v2\resource_cache\ba\bacbf0f646c902b13a8db3cf1fa8cea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071" cy="16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757" w:val="left" w:leader="none"/>
          <w:tab w:pos="4735" w:val="left" w:leader="none"/>
        </w:tabs>
        <w:spacing w:line="240" w:lineRule="auto" w:before="58" w:after="0"/>
        <w:ind w:left="757" w:right="0" w:hanging="215"/>
        <w:jc w:val="both"/>
        <w:rPr>
          <w:sz w:val="21"/>
        </w:rPr>
      </w:pPr>
      <w:r>
        <w:rPr>
          <w:sz w:val="21"/>
        </w:rPr>
        <w:t>商品流向呈南北均</w:t>
      </w:r>
      <w:r>
        <w:rPr>
          <w:spacing w:val="-10"/>
          <w:sz w:val="21"/>
        </w:rPr>
        <w:t>衡</w:t>
      </w:r>
      <w:r>
        <w:rPr>
          <w:sz w:val="21"/>
        </w:rPr>
        <w:tab/>
        <w:t>B.经济重心逐渐南</w:t>
      </w:r>
      <w:r>
        <w:rPr>
          <w:spacing w:val="-10"/>
          <w:sz w:val="21"/>
        </w:rPr>
        <w:t>移</w:t>
      </w:r>
    </w:p>
    <w:p>
      <w:pPr>
        <w:pStyle w:val="BodyText"/>
        <w:tabs>
          <w:tab w:pos="4735" w:val="left" w:leader="none"/>
        </w:tabs>
        <w:spacing w:before="68"/>
        <w:jc w:val="both"/>
      </w:pPr>
      <w:r>
        <w:rPr/>
        <w:t>C.长途和大额贸易兴</w:t>
      </w:r>
      <w:r>
        <w:rPr>
          <w:spacing w:val="-10"/>
        </w:rPr>
        <w:t>起</w:t>
      </w:r>
      <w:r>
        <w:rPr/>
        <w:tab/>
        <w:t>D.海上丝绸之路开</w:t>
      </w:r>
      <w:r>
        <w:rPr>
          <w:spacing w:val="-10"/>
        </w:rPr>
        <w:t>辟</w:t>
      </w:r>
    </w:p>
    <w:p>
      <w:pPr>
        <w:pStyle w:val="BodyText"/>
        <w:spacing w:line="300" w:lineRule="auto" w:before="65"/>
        <w:ind w:right="286" w:hanging="428"/>
        <w:jc w:val="both"/>
      </w:pPr>
      <w:r>
        <w:rPr>
          <w:spacing w:val="2"/>
          <w:w w:val="100"/>
        </w:rPr>
        <w:t>9.183</w:t>
      </w:r>
      <w:r>
        <w:rPr>
          <w:spacing w:val="4"/>
          <w:w w:val="100"/>
        </w:rPr>
        <w:t>6</w:t>
      </w:r>
      <w:r>
        <w:rPr>
          <w:spacing w:val="3"/>
          <w:w w:val="100"/>
        </w:rPr>
        <w:t>年，某外文刊物发表旅华英人《迫切需要与中国缔约》的文章，认为贸易增长起来，势必要开辟新的门径，但在中国却受到了阻碍，提出“要和中国签订一个条约，这个条约必须是在刺刀尖</w:t>
      </w:r>
      <w:r>
        <w:rPr>
          <w:w w:val="100"/>
        </w:rPr>
        <w:t>下依照我们的命令缔结，又必须在大炮的瞄准下发生效力”。据此，该文意图</w:t>
      </w:r>
    </w:p>
    <w:p>
      <w:pPr>
        <w:pStyle w:val="BodyText"/>
        <w:spacing w:line="300" w:lineRule="auto"/>
        <w:ind w:right="2202"/>
        <w:jc w:val="both"/>
      </w:pPr>
      <w:r>
        <w:rPr/>
        <w:t>A.要求英国武力对华进行市场扩张</w:t>
      </w:r>
      <w:r>
        <w:rPr>
          <w:spacing w:val="80"/>
          <w:w w:val="150"/>
        </w:rPr>
        <w:t>    </w:t>
      </w:r>
      <w:r>
        <w:rPr/>
        <w:t>B.维护英国垄断资产阶级的利益 C.迫使中国增开沿海内陆贸易口岸</w:t>
      </w:r>
      <w:r>
        <w:rPr>
          <w:spacing w:val="51"/>
          <w:w w:val="150"/>
        </w:rPr>
        <w:t>     </w:t>
      </w:r>
      <w:r>
        <w:rPr/>
        <w:t>D.</w:t>
      </w:r>
      <w:r>
        <w:rPr>
          <w:spacing w:val="-1"/>
        </w:rPr>
        <w:t>谋取对华贸易片面最惠国待遇</w:t>
      </w:r>
    </w:p>
    <w:p>
      <w:pPr>
        <w:pStyle w:val="BodyText"/>
        <w:spacing w:line="272" w:lineRule="exact"/>
        <w:ind w:left="115"/>
      </w:pPr>
      <w:r>
        <w:rPr/>
        <w:t>10.1926</w:t>
      </w:r>
      <w:r>
        <w:rPr>
          <w:spacing w:val="-1"/>
        </w:rPr>
        <w:t>年底，邹韬奋接办《生活》周刊，发表了大量讨论升学、就业、婚姻等生活问题的文章。进入</w:t>
      </w:r>
    </w:p>
    <w:p>
      <w:pPr>
        <w:pStyle w:val="BodyText"/>
        <w:spacing w:line="297" w:lineRule="auto" w:before="67"/>
        <w:ind w:left="535" w:right="2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5236209</wp:posOffset>
            </wp:positionH>
            <wp:positionV relativeFrom="paragraph">
              <wp:posOffset>370236</wp:posOffset>
            </wp:positionV>
            <wp:extent cx="1575435" cy="24161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100"/>
        </w:rPr>
        <w:t>193</w:t>
      </w:r>
      <w:r>
        <w:rPr>
          <w:spacing w:val="7"/>
          <w:w w:val="100"/>
        </w:rPr>
        <w:t>0</w:t>
      </w:r>
      <w:r>
        <w:rPr>
          <w:spacing w:val="3"/>
          <w:w w:val="100"/>
        </w:rPr>
        <w:t>年代，他的言论“渐渐注意于社会的问题和政治的问题，渐渐由个人出发点转到集体的出发</w:t>
      </w:r>
      <w:r>
        <w:rPr>
          <w:w w:val="100"/>
        </w:rPr>
        <w:t>点了”,将中国的唯一出路寄托于人民大众。这一转变缘于</w:t>
      </w:r>
    </w:p>
    <w:p>
      <w:pPr>
        <w:pStyle w:val="BodyText"/>
        <w:spacing w:line="300" w:lineRule="auto" w:before="2"/>
        <w:ind w:right="6182"/>
      </w:pPr>
      <w:r>
        <w:rPr>
          <w:spacing w:val="-2"/>
        </w:rPr>
        <w:t>A.个人主义式微，集体主义渐长</w:t>
      </w:r>
      <w:r>
        <w:rPr>
          <w:spacing w:val="40"/>
        </w:rPr>
        <w:t> </w:t>
      </w:r>
      <w:r>
        <w:rPr>
          <w:spacing w:val="-2"/>
        </w:rPr>
        <w:t>B.生活问题不再是社会关注的焦点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民族危机加深与国民党统治腐败</w:t>
      </w:r>
    </w:p>
    <w:p>
      <w:pPr>
        <w:pStyle w:val="BodyText"/>
        <w:spacing w:line="272" w:lineRule="exact"/>
      </w:pPr>
      <w:r>
        <w:rPr/>
        <w:t>D.</w:t>
      </w:r>
      <w:r>
        <w:rPr>
          <w:spacing w:val="-1"/>
        </w:rPr>
        <w:t>政治上分崩离析，军阀混战局面加剧</w:t>
      </w:r>
    </w:p>
    <w:p>
      <w:pPr>
        <w:pStyle w:val="BodyText"/>
        <w:spacing w:line="297" w:lineRule="auto" w:before="68"/>
        <w:ind w:right="5437" w:hanging="428"/>
      </w:pPr>
      <w:r>
        <w:rPr>
          <w:spacing w:val="-2"/>
        </w:rPr>
        <w:t>11.观察右图。报纸“号外”报道的事件标志着</w:t>
      </w:r>
      <w:r>
        <w:rPr>
          <w:spacing w:val="-2"/>
        </w:rPr>
        <w:t> A.局部抗战开始</w:t>
      </w:r>
    </w:p>
    <w:p>
      <w:pPr>
        <w:pStyle w:val="BodyText"/>
        <w:spacing w:before="2"/>
      </w:pPr>
      <w:r>
        <w:rPr/>
        <w:t>B.</w:t>
      </w:r>
      <w:r>
        <w:rPr>
          <w:spacing w:val="-2"/>
        </w:rPr>
        <w:t>华北事变发生</w:t>
      </w:r>
    </w:p>
    <w:p>
      <w:pPr>
        <w:pStyle w:val="BodyText"/>
        <w:spacing w:line="300" w:lineRule="auto" w:before="68"/>
        <w:ind w:right="7460"/>
      </w:pPr>
      <w:r>
        <w:rPr>
          <w:spacing w:val="-2"/>
        </w:rPr>
        <w:t>C.抗战进入相持阶段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二战在亚洲的爆发</w:t>
      </w:r>
    </w:p>
    <w:p>
      <w:pPr>
        <w:pStyle w:val="BodyText"/>
        <w:spacing w:line="300" w:lineRule="auto"/>
        <w:ind w:right="2985" w:hanging="428"/>
      </w:pPr>
      <w:r>
        <w:rPr>
          <w:spacing w:val="2"/>
          <w:w w:val="100"/>
        </w:rPr>
        <w:t>12.199</w:t>
      </w:r>
      <w:r>
        <w:rPr>
          <w:spacing w:val="9"/>
          <w:w w:val="100"/>
        </w:rPr>
        <w:t>2</w:t>
      </w:r>
      <w:r>
        <w:rPr>
          <w:spacing w:val="5"/>
          <w:w w:val="100"/>
        </w:rPr>
        <w:t>年下半年，国家物价局颁布了新的《价格管理目录》,中央直接</w:t>
      </w:r>
      <w:r>
        <w:rPr>
          <w:spacing w:val="4"/>
          <w:w w:val="100"/>
        </w:rPr>
        <w:t>管理价格的商品由</w:t>
      </w:r>
      <w:r>
        <w:rPr>
          <w:spacing w:val="2"/>
          <w:w w:val="100"/>
        </w:rPr>
        <w:t>73</w:t>
      </w:r>
      <w:r>
        <w:rPr>
          <w:spacing w:val="5"/>
          <w:w w:val="100"/>
        </w:rPr>
        <w:t>7</w:t>
      </w:r>
      <w:r>
        <w:rPr>
          <w:spacing w:val="4"/>
          <w:w w:val="100"/>
        </w:rPr>
        <w:t>种减少到</w:t>
      </w:r>
      <w:r>
        <w:rPr>
          <w:w w:val="100"/>
        </w:rPr>
        <w:t>8</w:t>
      </w:r>
      <w:r>
        <w:rPr>
          <w:spacing w:val="7"/>
          <w:w w:val="100"/>
        </w:rPr>
        <w:t>9</w:t>
      </w:r>
      <w:r>
        <w:rPr>
          <w:spacing w:val="3"/>
          <w:w w:val="100"/>
        </w:rPr>
        <w:t>种，工业生产资料大部分并轨实行</w:t>
      </w:r>
    </w:p>
    <w:p>
      <w:pPr>
        <w:pStyle w:val="BodyText"/>
        <w:spacing w:line="272" w:lineRule="exact"/>
      </w:pPr>
      <w:r>
        <w:rPr>
          <w:spacing w:val="-1"/>
        </w:rPr>
        <w:t>单一的市场价格，放开了原来尚未放开的工业消费品价格。上述举措的出台</w:t>
      </w:r>
    </w:p>
    <w:p>
      <w:pPr>
        <w:pStyle w:val="BodyText"/>
        <w:spacing w:line="300" w:lineRule="auto" w:before="65"/>
        <w:ind w:right="6609"/>
      </w:pPr>
      <w:r>
        <w:rPr>
          <w:spacing w:val="-2"/>
        </w:rPr>
        <w:t>A.反映了社会主义改造的完成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开启了经济体制改革新局面</w:t>
      </w:r>
    </w:p>
    <w:p>
      <w:pPr>
        <w:pStyle w:val="BodyText"/>
        <w:spacing w:line="300" w:lineRule="auto"/>
        <w:ind w:right="5544"/>
      </w:pPr>
      <w:r>
        <w:rPr>
          <w:spacing w:val="-2"/>
        </w:rPr>
        <w:t>C.标志着以市场调节为主的价格机制形成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顺应建立社会主义市场经济体制的要求</w:t>
      </w:r>
    </w:p>
    <w:p>
      <w:pPr>
        <w:pStyle w:val="BodyText"/>
        <w:spacing w:after="0" w:line="300" w:lineRule="auto"/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3"/>
        </w:numPr>
        <w:tabs>
          <w:tab w:pos="436" w:val="left" w:leader="none"/>
          <w:tab w:pos="542" w:val="left" w:leader="none"/>
        </w:tabs>
        <w:spacing w:line="300" w:lineRule="auto" w:before="42" w:after="0"/>
        <w:ind w:left="542" w:right="281" w:hanging="428"/>
        <w:jc w:val="left"/>
        <w:rPr>
          <w:sz w:val="21"/>
        </w:rPr>
      </w:pPr>
      <w:r>
        <w:rPr>
          <w:spacing w:val="2"/>
          <w:w w:val="100"/>
          <w:sz w:val="21"/>
        </w:rPr>
        <w:t>有史著谓，达·</w:t>
      </w:r>
      <w:r>
        <w:rPr>
          <w:spacing w:val="1"/>
          <w:w w:val="100"/>
          <w:sz w:val="21"/>
        </w:rPr>
        <w:t>伽马从印度满载而归获得丰厚利润的消息，像“晴天霹雳”一样震撼着威尼斯，可</w:t>
      </w:r>
      <w:r>
        <w:rPr>
          <w:spacing w:val="3"/>
          <w:w w:val="100"/>
          <w:sz w:val="21"/>
        </w:rPr>
        <w:t>怕的预感笼罩石头城。当时有威尼斯商人在日记中写道：“收到此消息的时候，整个城市的人…</w:t>
      </w:r>
    </w:p>
    <w:p>
      <w:pPr>
        <w:pStyle w:val="BodyText"/>
        <w:spacing w:line="273" w:lineRule="exact"/>
      </w:pPr>
      <w:r>
        <w:rPr>
          <w:spacing w:val="-1"/>
        </w:rPr>
        <w:t>…都目瞪口呆，最聪明的人都认为，这是他们听过的最坏的消息。”史著中“可怕的预感”是指</w:t>
      </w:r>
    </w:p>
    <w:p>
      <w:pPr>
        <w:pStyle w:val="BodyText"/>
        <w:spacing w:line="300" w:lineRule="auto" w:before="68"/>
        <w:ind w:right="6160"/>
        <w:jc w:val="both"/>
      </w:pPr>
      <w:r>
        <w:rPr>
          <w:spacing w:val="-2"/>
        </w:rPr>
        <w:t>A.传统商路将因新航路开辟而中断 B.价格革命会冲击欧洲的封建制度 </w:t>
      </w:r>
      <w:r>
        <w:rPr>
          <w:spacing w:val="-20"/>
        </w:rPr>
        <w:t>C.“地圆说”的证实势必动摇传统信仰 </w:t>
      </w:r>
      <w:r>
        <w:rPr/>
        <w:t>D.</w:t>
      </w:r>
      <w:r>
        <w:rPr>
          <w:spacing w:val="-1"/>
        </w:rPr>
        <w:t>欧洲商业格局将要发生重大变化</w:t>
      </w:r>
    </w:p>
    <w:p>
      <w:pPr>
        <w:pStyle w:val="ListParagraph"/>
        <w:numPr>
          <w:ilvl w:val="0"/>
          <w:numId w:val="3"/>
        </w:numPr>
        <w:tabs>
          <w:tab w:pos="437" w:val="left" w:leader="none"/>
          <w:tab w:pos="535" w:val="left" w:leader="none"/>
        </w:tabs>
        <w:spacing w:line="300" w:lineRule="auto" w:before="0" w:after="0"/>
        <w:ind w:left="535" w:right="280" w:hanging="420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5365750</wp:posOffset>
            </wp:positionH>
            <wp:positionV relativeFrom="paragraph">
              <wp:posOffset>484885</wp:posOffset>
            </wp:positionV>
            <wp:extent cx="1449070" cy="2622549"/>
            <wp:effectExtent l="0" t="0" r="0" b="0"/>
            <wp:wrapNone/>
            <wp:docPr id="6" name="Image 6" descr="C:\Users\lenovo\AppData\Roaming\DingTalk\67354288_v2\resource_cache\00\00c45682541fa6ab305b88190ec79046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C:\Users\lenovo\AppData\Roaming\DingTalk\67354288_v2\resource_cache\00\00c45682541fa6ab305b88190ec7904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262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100"/>
          <w:sz w:val="21"/>
        </w:rPr>
        <w:t>1</w:t>
      </w:r>
      <w:r>
        <w:rPr>
          <w:spacing w:val="4"/>
          <w:w w:val="100"/>
          <w:sz w:val="21"/>
        </w:rPr>
        <w:t>7世纪</w:t>
      </w:r>
      <w:r>
        <w:rPr>
          <w:spacing w:val="2"/>
          <w:w w:val="100"/>
          <w:sz w:val="21"/>
        </w:rPr>
        <w:t>9</w:t>
      </w:r>
      <w:r>
        <w:rPr>
          <w:spacing w:val="4"/>
          <w:w w:val="100"/>
          <w:sz w:val="21"/>
        </w:rPr>
        <w:t>0</w:t>
      </w:r>
      <w:r>
        <w:rPr>
          <w:spacing w:val="3"/>
          <w:w w:val="100"/>
          <w:sz w:val="21"/>
        </w:rPr>
        <w:t>年代，英国议会根据《财政筹款特别法案》,批准成立英格兰银行。英王威廉三世与玛丽</w:t>
      </w:r>
      <w:r>
        <w:rPr>
          <w:spacing w:val="1"/>
          <w:w w:val="100"/>
          <w:sz w:val="21"/>
        </w:rPr>
        <w:t>二世成为其股东。该行宗旨“促进广大公众的利益”,规定军费批文除需要议会通过，还需要国王</w:t>
      </w:r>
      <w:r>
        <w:rPr>
          <w:w w:val="100"/>
          <w:sz w:val="21"/>
        </w:rPr>
        <w:t>印章。据此判断，此时英国实行</w:t>
      </w:r>
    </w:p>
    <w:p>
      <w:pPr>
        <w:pStyle w:val="BodyText"/>
        <w:spacing w:line="300" w:lineRule="auto"/>
        <w:ind w:right="8094"/>
        <w:jc w:val="both"/>
      </w:pPr>
      <w:r>
        <w:rPr>
          <w:spacing w:val="-2"/>
        </w:rPr>
        <w:t>A.民主共和制 B.君主立宪制 C.责任内阁制 </w:t>
      </w:r>
      <w:r>
        <w:rPr/>
        <w:t>D.</w:t>
      </w:r>
      <w:r>
        <w:rPr>
          <w:spacing w:val="-2"/>
        </w:rPr>
        <w:t>等级君主制</w:t>
      </w: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69" w:lineRule="exact" w:before="0" w:after="0"/>
        <w:ind w:left="439" w:right="0" w:hanging="324"/>
        <w:jc w:val="left"/>
        <w:rPr>
          <w:sz w:val="21"/>
        </w:rPr>
      </w:pPr>
      <w:r>
        <w:rPr>
          <w:sz w:val="21"/>
        </w:rPr>
        <w:t>位于太平洋东岸的旧金山，是华工漂洋过海登陆美国的第一站。1880</w:t>
      </w:r>
      <w:r>
        <w:rPr>
          <w:spacing w:val="-10"/>
          <w:sz w:val="21"/>
        </w:rPr>
        <w:t>年</w:t>
      </w:r>
    </w:p>
    <w:p>
      <w:pPr>
        <w:pStyle w:val="BodyText"/>
        <w:spacing w:line="297" w:lineRule="auto" w:before="62"/>
        <w:ind w:right="278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5250693</wp:posOffset>
                </wp:positionH>
                <wp:positionV relativeFrom="paragraph">
                  <wp:posOffset>276446</wp:posOffset>
                </wp:positionV>
                <wp:extent cx="134620" cy="1346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440399pt;margin-top:21.767456pt;width:10.6pt;height:10.6pt;mso-position-horizontal-relative:page;mso-position-vertical-relative:paragraph;z-index:-15944704" type="#_x0000_t202" id="docshape2" filled="false" stroked="false">
                <v:textbox inset="0,0,0,0">
                  <w:txbxContent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3"/>
          <w:w w:val="100"/>
        </w:rPr>
        <w:t>《哈泼斯周报》图绘(见右图),生动再现了旧金山唐人街庆贺新年的场</w:t>
      </w:r>
      <w:r>
        <w:rPr>
          <w:spacing w:val="5"/>
          <w:w w:val="100"/>
        </w:rPr>
        <w:t>景：其中有数位白人面孔，各商铺的小伙子竞相高挑鞭炮，争夺头彩</w:t>
      </w:r>
      <w:r>
        <w:rPr>
          <w:w w:val="100"/>
        </w:rPr>
        <w:t>人们拱手作揖，互相拜年。作为史料，该图反映了</w:t>
      </w:r>
    </w:p>
    <w:p>
      <w:pPr>
        <w:pStyle w:val="BodyText"/>
        <w:spacing w:line="300" w:lineRule="auto" w:before="4"/>
        <w:ind w:left="535" w:right="6182" w:firstLine="7"/>
        <w:jc w:val="both"/>
      </w:pPr>
      <w:r>
        <w:rPr>
          <w:spacing w:val="-2"/>
        </w:rPr>
        <w:t>A.美国政府对华人移民的排斥政策 B.赴美华工对美国西部开发的贡献 C.美国社会充斥对多元文化的偏见 </w:t>
      </w:r>
      <w:r>
        <w:rPr/>
        <w:t>D.</w:t>
      </w:r>
      <w:r>
        <w:rPr>
          <w:spacing w:val="-1"/>
        </w:rPr>
        <w:t>赴美华人保留和传播着中华文化</w:t>
      </w:r>
    </w:p>
    <w:p>
      <w:pPr>
        <w:pStyle w:val="BodyText"/>
        <w:spacing w:line="300" w:lineRule="auto" w:after="2"/>
        <w:ind w:right="286" w:hanging="428"/>
      </w:pPr>
      <w:r>
        <w:rPr>
          <w:spacing w:val="2"/>
          <w:w w:val="100"/>
        </w:rPr>
        <w:t>16.191</w:t>
      </w:r>
      <w:r>
        <w:rPr>
          <w:spacing w:val="4"/>
          <w:w w:val="100"/>
        </w:rPr>
        <w:t>7年</w:t>
      </w:r>
      <w:r>
        <w:rPr>
          <w:spacing w:val="2"/>
          <w:w w:val="100"/>
        </w:rPr>
        <w:t>1</w:t>
      </w:r>
      <w:r>
        <w:rPr>
          <w:spacing w:val="4"/>
          <w:w w:val="100"/>
        </w:rPr>
        <w:t>1</w:t>
      </w:r>
      <w:r>
        <w:rPr>
          <w:spacing w:val="7"/>
          <w:w w:val="100"/>
        </w:rPr>
        <w:t>月</w:t>
      </w:r>
      <w:r>
        <w:rPr>
          <w:spacing w:val="4"/>
          <w:w w:val="100"/>
        </w:rPr>
        <w:t>7</w:t>
      </w:r>
      <w:r>
        <w:rPr>
          <w:spacing w:val="3"/>
          <w:w w:val="100"/>
        </w:rPr>
        <w:t>日，随着“阿芙乐尔”号巡洋舰的一声炮响，苏维埃政权凯歌行进，世界上第一个社</w:t>
      </w:r>
      <w:r>
        <w:rPr>
          <w:w w:val="100"/>
        </w:rPr>
        <w:t>会主义国家诞生。观察下图，苏维埃政权最初的定都地，位于</w:t>
      </w:r>
    </w:p>
    <w:p>
      <w:pPr>
        <w:pStyle w:val="BodyText"/>
        <w:ind w:left="2361"/>
        <w:rPr>
          <w:sz w:val="20"/>
        </w:rPr>
      </w:pPr>
      <w:r>
        <w:rPr>
          <w:sz w:val="20"/>
        </w:rPr>
        <w:drawing>
          <wp:inline distT="0" distB="0" distL="0" distR="0">
            <wp:extent cx="2219816" cy="1906905"/>
            <wp:effectExtent l="0" t="0" r="0" b="0"/>
            <wp:docPr id="8" name="Image 8" descr="C:\Users\lenovo\AppData\Roaming\DingTalk\67354288_v2\resource_cache\5d\5d410ea2661c07305a09298733355a65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C:\Users\lenovo\AppData\Roaming\DingTalk\67354288_v2\resource_cache\5d\5d410ea2661c07305a09298733355a6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816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before="55"/>
      </w:pPr>
      <w:r>
        <w:rPr>
          <w:spacing w:val="-5"/>
        </w:rPr>
        <w:t>A.①</w:t>
      </w:r>
      <w:r>
        <w:rPr/>
        <w:tab/>
      </w:r>
      <w:r>
        <w:rPr>
          <w:spacing w:val="-5"/>
        </w:rPr>
        <w:t>B.②</w:t>
      </w:r>
      <w:r>
        <w:rPr/>
        <w:tab/>
      </w:r>
      <w:r>
        <w:rPr>
          <w:spacing w:val="-5"/>
        </w:rPr>
        <w:t>C.③</w:t>
      </w:r>
      <w:r>
        <w:rPr/>
        <w:tab/>
      </w:r>
      <w:r>
        <w:rPr>
          <w:spacing w:val="-5"/>
        </w:rPr>
        <w:t>D.④</w:t>
      </w:r>
    </w:p>
    <w:p>
      <w:pPr>
        <w:pStyle w:val="ListParagraph"/>
        <w:numPr>
          <w:ilvl w:val="0"/>
          <w:numId w:val="4"/>
        </w:numPr>
        <w:tabs>
          <w:tab w:pos="439" w:val="left" w:leader="none"/>
          <w:tab w:pos="535" w:val="left" w:leader="none"/>
        </w:tabs>
        <w:spacing w:line="300" w:lineRule="auto" w:before="68" w:after="0"/>
        <w:ind w:left="535" w:right="2357" w:hanging="420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5634990</wp:posOffset>
            </wp:positionH>
            <wp:positionV relativeFrom="paragraph">
              <wp:posOffset>149225</wp:posOffset>
            </wp:positionV>
            <wp:extent cx="1135380" cy="1315720"/>
            <wp:effectExtent l="0" t="0" r="0" b="0"/>
            <wp:wrapNone/>
            <wp:docPr id="9" name="Image 9" descr="C:\Users\lenovo\AppData\Roaming\DingTalk\67354288_v2\resource_cache\38\381ffab04c2493b78f080d6de3a08b84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C:\Users\lenovo\AppData\Roaming\DingTalk\67354288_v2\resource_cache\38\381ffab04c2493b78f080d6de3a08b8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w w:val="100"/>
          <w:sz w:val="21"/>
        </w:rPr>
        <w:t>社会信息化促进了世界各国间的相互依存、相互影响。然而，右侧漫画中的</w:t>
      </w:r>
      <w:r>
        <w:rPr>
          <w:spacing w:val="6"/>
          <w:w w:val="100"/>
          <w:sz w:val="21"/>
        </w:rPr>
        <w:t>美国却“满面笑容”地堆砌“数字壁垒”,使得其他国家应用程序</w:t>
      </w:r>
      <w:r>
        <w:rPr>
          <w:spacing w:val="2"/>
          <w:w w:val="100"/>
          <w:sz w:val="21"/>
        </w:rPr>
        <w:t>(APP</w:t>
      </w:r>
      <w:r>
        <w:rPr>
          <w:spacing w:val="4"/>
          <w:w w:val="100"/>
          <w:sz w:val="21"/>
        </w:rPr>
        <w:t>)的</w:t>
      </w:r>
      <w:r>
        <w:rPr>
          <w:w w:val="100"/>
          <w:sz w:val="21"/>
        </w:rPr>
        <w:t>进入变得更加困难。该漫画旨在反映</w:t>
      </w:r>
    </w:p>
    <w:p>
      <w:pPr>
        <w:pStyle w:val="BodyText"/>
        <w:spacing w:line="300" w:lineRule="auto"/>
        <w:ind w:right="5544"/>
      </w:pPr>
      <w:r>
        <w:rPr>
          <w:spacing w:val="-2"/>
        </w:rPr>
        <w:t>A.社会信息化使信息安全的保护日益困难</w:t>
      </w:r>
      <w:r>
        <w:rPr>
          <w:spacing w:val="-2"/>
        </w:rPr>
        <w:t> B.美国试图阻碍数字信息的正常流通</w:t>
      </w:r>
    </w:p>
    <w:p>
      <w:pPr>
        <w:pStyle w:val="BodyText"/>
        <w:spacing w:line="300" w:lineRule="auto"/>
        <w:ind w:right="6396"/>
      </w:pPr>
      <w:r>
        <w:rPr>
          <w:spacing w:val="-2"/>
        </w:rPr>
        <w:t>C.人机关系面临前所未有的挑战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美国热衷于创造数字壁垒纪录</w:t>
      </w:r>
    </w:p>
    <w:p>
      <w:pPr>
        <w:pStyle w:val="BodyText"/>
        <w:spacing w:after="0" w:line="300" w:lineRule="auto"/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4"/>
        </w:numPr>
        <w:tabs>
          <w:tab w:pos="436" w:val="left" w:leader="none"/>
          <w:tab w:pos="542" w:val="left" w:leader="none"/>
        </w:tabs>
        <w:spacing w:line="300" w:lineRule="auto" w:before="42" w:after="0"/>
        <w:ind w:left="542" w:right="274" w:hanging="428"/>
        <w:jc w:val="both"/>
        <w:rPr>
          <w:sz w:val="21"/>
        </w:rPr>
      </w:pPr>
      <w:r>
        <w:rPr>
          <w:spacing w:val="2"/>
          <w:w w:val="100"/>
          <w:sz w:val="21"/>
        </w:rPr>
        <w:t>墓志铭是古代一种重要的文献形式。据出土的唐朝《永泰公主墓志铭》载，“自蛟丧雄锷，鸾愁孤影”,隐喻永泰公主为丈夫守寡而孤独地生活。铭文并载，“(公主)珠胎毁月……以大足元年九月</w:t>
      </w:r>
      <w:r>
        <w:rPr>
          <w:spacing w:val="3"/>
          <w:w w:val="100"/>
          <w:sz w:val="21"/>
        </w:rPr>
        <w:t>四日薨，春秋十有七。”意谓永泰公主是因怀孕患病去世。但据新、旧《唐书》和《资治通鉴》记载，永泰公主与其丈夫等人是因触怒武则天而招致杀身之祸。两种不同的史料记载，直让人困惑于历史的多重面孔：你的一面，我的一面和最真实的一面。文献记载的这样一种矛盾悖论，说明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300" w:lineRule="auto" w:before="0" w:after="0"/>
        <w:ind w:left="542" w:right="4269" w:firstLine="0"/>
        <w:jc w:val="both"/>
        <w:rPr>
          <w:sz w:val="21"/>
        </w:rPr>
      </w:pPr>
      <w:r>
        <w:rPr>
          <w:spacing w:val="-2"/>
          <w:sz w:val="21"/>
        </w:rPr>
        <w:t>每一种陈述都是一种文本，反映出历史建构的多元性 B.史料记载体例的不同，影响历史记录与叙述的对与错 C.旁观者清，时间越久越接近历史的真相</w:t>
      </w:r>
    </w:p>
    <w:p>
      <w:pPr>
        <w:pStyle w:val="BodyText"/>
        <w:spacing w:line="272" w:lineRule="exact"/>
      </w:pPr>
      <w:r>
        <w:rPr/>
        <w:t>D.</w:t>
      </w:r>
      <w:r>
        <w:rPr>
          <w:spacing w:val="-1"/>
        </w:rPr>
        <w:t>眼见为实，距离越近越接近历史的真相</w:t>
      </w:r>
    </w:p>
    <w:p>
      <w:pPr>
        <w:pStyle w:val="BodyText"/>
        <w:spacing w:before="126"/>
        <w:ind w:left="0"/>
      </w:pPr>
    </w:p>
    <w:p>
      <w:pPr>
        <w:pStyle w:val="Heading1"/>
        <w:spacing w:before="1"/>
        <w:ind w:right="172"/>
      </w:pPr>
      <w:r>
        <w:rPr>
          <w:spacing w:val="-2"/>
        </w:rPr>
        <w:t>非选择题部分</w:t>
      </w:r>
    </w:p>
    <w:p>
      <w:pPr>
        <w:pStyle w:val="BodyText"/>
        <w:spacing w:before="94"/>
        <w:ind w:left="9" w:right="172"/>
        <w:jc w:val="center"/>
        <w:rPr>
          <w:rFonts w:ascii="楷体" w:eastAsia="楷体"/>
        </w:rPr>
      </w:pPr>
      <w:r>
        <w:rPr>
          <w:b/>
          <w:spacing w:val="-2"/>
        </w:rPr>
        <w:t>三、非选择题</w:t>
      </w:r>
      <w:r>
        <w:rPr>
          <w:rFonts w:ascii="楷体" w:eastAsia="楷体"/>
          <w:spacing w:val="-2"/>
        </w:rPr>
        <w:t>（</w:t>
      </w:r>
      <w:r>
        <w:rPr>
          <w:rFonts w:ascii="楷体" w:eastAsia="楷体"/>
          <w:spacing w:val="-12"/>
        </w:rPr>
        <w:t>本大题共 </w:t>
      </w:r>
      <w:r>
        <w:rPr>
          <w:rFonts w:ascii="楷体" w:eastAsia="楷体"/>
          <w:spacing w:val="-2"/>
        </w:rPr>
        <w:t>4</w:t>
      </w:r>
      <w:r>
        <w:rPr>
          <w:rFonts w:ascii="楷体" w:eastAsia="楷体"/>
          <w:spacing w:val="-15"/>
        </w:rPr>
        <w:t> 小题，其中第 </w:t>
      </w:r>
      <w:r>
        <w:rPr>
          <w:rFonts w:ascii="楷体" w:eastAsia="楷体"/>
          <w:spacing w:val="-2"/>
        </w:rPr>
        <w:t>19</w:t>
      </w:r>
      <w:r>
        <w:rPr>
          <w:rFonts w:ascii="楷体" w:eastAsia="楷体"/>
          <w:spacing w:val="-32"/>
        </w:rPr>
        <w:t> 题 </w:t>
      </w:r>
      <w:r>
        <w:rPr>
          <w:rFonts w:ascii="楷体" w:eastAsia="楷体"/>
          <w:spacing w:val="-2"/>
        </w:rPr>
        <w:t>12</w:t>
      </w:r>
      <w:r>
        <w:rPr>
          <w:rFonts w:ascii="楷体" w:eastAsia="楷体"/>
          <w:spacing w:val="-21"/>
        </w:rPr>
        <w:t> 分，第 </w:t>
      </w:r>
      <w:r>
        <w:rPr>
          <w:rFonts w:ascii="楷体" w:eastAsia="楷体"/>
          <w:spacing w:val="-2"/>
        </w:rPr>
        <w:t>20</w:t>
      </w:r>
      <w:r>
        <w:rPr>
          <w:rFonts w:ascii="楷体" w:eastAsia="楷体"/>
          <w:spacing w:val="-32"/>
        </w:rPr>
        <w:t> 题 </w:t>
      </w:r>
      <w:r>
        <w:rPr>
          <w:rFonts w:ascii="楷体" w:eastAsia="楷体"/>
          <w:spacing w:val="-2"/>
        </w:rPr>
        <w:t>12</w:t>
      </w:r>
      <w:r>
        <w:rPr>
          <w:rFonts w:ascii="楷体" w:eastAsia="楷体"/>
          <w:spacing w:val="-21"/>
        </w:rPr>
        <w:t> 分，第 </w:t>
      </w:r>
      <w:r>
        <w:rPr>
          <w:rFonts w:ascii="楷体" w:eastAsia="楷体"/>
          <w:spacing w:val="-2"/>
        </w:rPr>
        <w:t>21</w:t>
      </w:r>
      <w:r>
        <w:rPr>
          <w:rFonts w:ascii="楷体" w:eastAsia="楷体"/>
          <w:spacing w:val="-32"/>
        </w:rPr>
        <w:t> 题 </w:t>
      </w:r>
      <w:r>
        <w:rPr>
          <w:rFonts w:ascii="楷体" w:eastAsia="楷体"/>
          <w:spacing w:val="-2"/>
        </w:rPr>
        <w:t>12</w:t>
      </w:r>
      <w:r>
        <w:rPr>
          <w:rFonts w:ascii="楷体" w:eastAsia="楷体"/>
          <w:spacing w:val="-20"/>
        </w:rPr>
        <w:t> 分，第 </w:t>
      </w:r>
      <w:r>
        <w:rPr>
          <w:rFonts w:ascii="楷体" w:eastAsia="楷体"/>
          <w:spacing w:val="-2"/>
        </w:rPr>
        <w:t>22</w:t>
      </w:r>
      <w:r>
        <w:rPr>
          <w:rFonts w:ascii="楷体" w:eastAsia="楷体"/>
          <w:spacing w:val="-31"/>
        </w:rPr>
        <w:t> 题 </w:t>
      </w:r>
      <w:r>
        <w:rPr>
          <w:rFonts w:ascii="楷体" w:eastAsia="楷体"/>
          <w:spacing w:val="-2"/>
        </w:rPr>
        <w:t>16</w:t>
      </w:r>
      <w:r>
        <w:rPr>
          <w:rFonts w:ascii="楷体" w:eastAsia="楷体"/>
          <w:spacing w:val="-19"/>
        </w:rPr>
        <w:t> 分，</w:t>
      </w:r>
    </w:p>
    <w:p>
      <w:pPr>
        <w:pStyle w:val="BodyText"/>
        <w:spacing w:before="65"/>
        <w:ind w:left="540"/>
        <w:rPr>
          <w:rFonts w:ascii="楷体" w:eastAsia="楷体"/>
        </w:rPr>
      </w:pPr>
      <w:r>
        <w:rPr>
          <w:rFonts w:ascii="楷体" w:eastAsia="楷体"/>
          <w:spacing w:val="-27"/>
        </w:rPr>
        <w:t>共 </w:t>
      </w:r>
      <w:r>
        <w:rPr>
          <w:rFonts w:ascii="楷体" w:eastAsia="楷体"/>
        </w:rPr>
        <w:t>52</w:t>
      </w:r>
      <w:r>
        <w:rPr>
          <w:rFonts w:ascii="楷体" w:eastAsia="楷体"/>
          <w:spacing w:val="-28"/>
        </w:rPr>
        <w:t> 分</w:t>
      </w:r>
      <w:r>
        <w:rPr>
          <w:rFonts w:ascii="楷体" w:eastAsia="楷体"/>
          <w:spacing w:val="-10"/>
        </w:rPr>
        <w:t>）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</w:tabs>
        <w:spacing w:line="240" w:lineRule="auto" w:before="68" w:after="0"/>
        <w:ind w:left="864" w:right="0" w:hanging="322"/>
        <w:jc w:val="left"/>
        <w:rPr>
          <w:sz w:val="21"/>
        </w:rPr>
      </w:pPr>
      <w:r>
        <w:rPr>
          <w:sz w:val="21"/>
        </w:rPr>
        <w:t>以史为鉴观治道，得失犹待后人评。阅读材料，回答问题。（12分</w:t>
      </w:r>
      <w:r>
        <w:rPr>
          <w:spacing w:val="-10"/>
          <w:sz w:val="21"/>
        </w:rPr>
        <w:t>）</w:t>
      </w:r>
    </w:p>
    <w:p>
      <w:pPr>
        <w:pStyle w:val="Heading2"/>
      </w:pPr>
      <w:r>
        <w:rPr>
          <w:spacing w:val="-4"/>
        </w:rPr>
        <w:t>材料一</w:t>
      </w:r>
    </w:p>
    <w:p>
      <w:pPr>
        <w:pStyle w:val="BodyText"/>
        <w:spacing w:line="300" w:lineRule="auto" w:before="68"/>
        <w:ind w:left="535" w:right="281" w:firstLine="419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上谥曰孝文皇帝（北魏拓跋宏）……焕乎其有文章，海内生民咸受耳目之赐。加以雄才大略，爱奇好士，视下如伤，役己利物，亦无得而称之。其经纬天地，岂虚谥也。</w:t>
      </w:r>
    </w:p>
    <w:p>
      <w:pPr>
        <w:pStyle w:val="BodyText"/>
        <w:spacing w:line="272" w:lineRule="exact"/>
        <w:ind w:left="7124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——引自《魏书·</w:t>
      </w:r>
      <w:r>
        <w:rPr>
          <w:rFonts w:ascii="楷体" w:hAnsi="楷体" w:eastAsia="楷体"/>
          <w:spacing w:val="-4"/>
        </w:rPr>
        <w:t>高祖纪》</w:t>
      </w:r>
    </w:p>
    <w:p>
      <w:pPr>
        <w:pStyle w:val="BodyText"/>
        <w:spacing w:line="300" w:lineRule="auto" w:before="65"/>
        <w:ind w:left="535" w:right="279" w:firstLine="419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（杨广）负强富之资，逞无厌之欲……游幸不息……兴师百万，亲征高丽，政繁赋重……广凶问（死讯）</w:t>
      </w:r>
      <w:r>
        <w:rPr>
          <w:rFonts w:ascii="楷体" w:hAnsi="楷体" w:eastAsia="楷体"/>
          <w:spacing w:val="-55"/>
        </w:rPr>
        <w:t>至，</w:t>
      </w:r>
      <w:r>
        <w:rPr>
          <w:rFonts w:ascii="楷体" w:hAnsi="楷体" w:eastAsia="楷体"/>
        </w:rPr>
        <w:t>（</w:t>
      </w:r>
      <w:r>
        <w:rPr>
          <w:rFonts w:ascii="楷体" w:hAnsi="楷体" w:eastAsia="楷体"/>
          <w:spacing w:val="-2"/>
        </w:rPr>
        <w:t>唐高祖）追恶谥曰炀（去礼远众曰炀</w:t>
      </w:r>
      <w:r>
        <w:rPr>
          <w:rFonts w:ascii="楷体" w:hAnsi="楷体" w:eastAsia="楷体"/>
          <w:spacing w:val="-106"/>
        </w:rPr>
        <w:t>）</w:t>
      </w:r>
      <w:r>
        <w:rPr>
          <w:rFonts w:ascii="楷体" w:hAnsi="楷体" w:eastAsia="楷体"/>
          <w:spacing w:val="-2"/>
        </w:rPr>
        <w:t>。</w:t>
      </w:r>
    </w:p>
    <w:p>
      <w:pPr>
        <w:pStyle w:val="BodyText"/>
        <w:spacing w:line="272" w:lineRule="exact"/>
        <w:ind w:left="0" w:right="278"/>
        <w:jc w:val="right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——摘编自《历代通略》</w:t>
      </w:r>
    </w:p>
    <w:p>
      <w:pPr>
        <w:pStyle w:val="Heading2"/>
      </w:pPr>
      <w:r>
        <w:rPr>
          <w:spacing w:val="-4"/>
        </w:rPr>
        <w:t>材料二</w:t>
      </w:r>
    </w:p>
    <w:p>
      <w:pPr>
        <w:pStyle w:val="BodyText"/>
        <w:spacing w:line="300" w:lineRule="auto" w:before="68"/>
        <w:ind w:left="535" w:right="74" w:firstLine="419"/>
        <w:rPr>
          <w:rFonts w:ascii="楷体" w:eastAsia="楷体"/>
        </w:rPr>
      </w:pPr>
      <w:r>
        <w:rPr>
          <w:rFonts w:ascii="楷体" w:eastAsia="楷体"/>
          <w:spacing w:val="-2"/>
        </w:rPr>
        <w:t>洪武五年</w:t>
      </w:r>
      <w:r>
        <w:rPr>
          <w:rFonts w:ascii="楷体" w:eastAsia="楷体"/>
          <w:spacing w:val="16"/>
        </w:rPr>
        <w:t>（</w:t>
      </w:r>
      <w:r>
        <w:rPr>
          <w:rFonts w:ascii="楷体" w:eastAsia="楷体"/>
          <w:spacing w:val="8"/>
        </w:rPr>
        <w:t>1</w:t>
      </w:r>
      <w:r>
        <w:rPr>
          <w:rFonts w:ascii="楷体" w:eastAsia="楷体"/>
          <w:spacing w:val="11"/>
        </w:rPr>
        <w:t>37</w:t>
      </w:r>
      <w:r>
        <w:rPr>
          <w:rFonts w:ascii="楷体" w:eastAsia="楷体"/>
          <w:spacing w:val="13"/>
        </w:rPr>
        <w:t>2</w:t>
      </w:r>
      <w:r>
        <w:rPr>
          <w:rFonts w:ascii="楷体" w:eastAsia="楷体"/>
          <w:spacing w:val="-90"/>
        </w:rPr>
        <w:t>）</w:t>
      </w:r>
      <w:r>
        <w:rPr>
          <w:rFonts w:ascii="楷体" w:eastAsia="楷体"/>
          <w:spacing w:val="1"/>
        </w:rPr>
        <w:t>，明太祖</w:t>
      </w:r>
      <w:r>
        <w:rPr>
          <w:rFonts w:ascii="楷体" w:eastAsia="楷体"/>
          <w:spacing w:val="-2"/>
        </w:rPr>
        <w:t>（谥高皇帝）以公侯、功臣及其奴仆冒犯国典，作铁榜，申明律令，违者究治。其目节略如下：</w:t>
      </w:r>
    </w:p>
    <w:p>
      <w:pPr>
        <w:pStyle w:val="BodyText"/>
        <w:spacing w:before="10"/>
        <w:ind w:left="0"/>
        <w:rPr>
          <w:rFonts w:ascii="楷体"/>
          <w:sz w:val="5"/>
        </w:rPr>
      </w:pPr>
      <w:r>
        <w:rPr>
          <w:rFonts w:ascii="楷体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1362710</wp:posOffset>
                </wp:positionH>
                <wp:positionV relativeFrom="paragraph">
                  <wp:posOffset>68349</wp:posOffset>
                </wp:positionV>
                <wp:extent cx="4666615" cy="129349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666615" cy="12934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3" w:lineRule="auto" w:before="71"/>
                              <w:ind w:left="143" w:right="3402"/>
                              <w:rPr>
                                <w:rFonts w:ascii="楷体" w:eastAsia="楷体"/>
                              </w:rPr>
                            </w:pPr>
                            <w:r>
                              <w:rPr>
                                <w:rFonts w:ascii="楷体" w:eastAsia="楷体"/>
                                <w:spacing w:val="-2"/>
                              </w:rPr>
                              <w:t>一、不得强占官民山场、湖泊、茶园等。二、管庄人等不得倚势在乡欺殴人民。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4"/>
                              <w:ind w:left="143" w:right="1302"/>
                              <w:rPr>
                                <w:rFonts w:ascii="楷体" w:eastAsia="楷体"/>
                              </w:rPr>
                            </w:pPr>
                            <w:r>
                              <w:rPr>
                                <w:rFonts w:ascii="楷体" w:eastAsia="楷体"/>
                                <w:spacing w:val="-2"/>
                              </w:rPr>
                              <w:t>三、屯田佃户、奴仆及其亲属人等，不得倚势凌民，侵夺财产。四、不得私托门下，隐蔽差徭。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4"/>
                              <w:ind w:left="143" w:right="1091"/>
                              <w:rPr>
                                <w:rFonts w:ascii="楷体" w:eastAsia="楷体"/>
                              </w:rPr>
                            </w:pPr>
                            <w:r>
                              <w:rPr>
                                <w:rFonts w:ascii="楷体" w:eastAsia="楷体"/>
                                <w:spacing w:val="-2"/>
                              </w:rPr>
                              <w:t>五、欺压良善者，侵夺人田地、房屋、孳畜者，四犯与庶人同罪。六、不得受诸人投献物业，四犯与庶人同罪。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300003pt;margin-top:5.381874pt;width:367.45pt;height:101.85pt;mso-position-horizontal-relative:page;mso-position-vertical-relative:paragraph;z-index:-15725568;mso-wrap-distance-left:0;mso-wrap-distance-right:0" type="#_x0000_t202" id="docshape3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73" w:lineRule="auto" w:before="71"/>
                        <w:ind w:left="143" w:right="3402"/>
                        <w:rPr>
                          <w:rFonts w:ascii="楷体" w:eastAsia="楷体"/>
                        </w:rPr>
                      </w:pPr>
                      <w:r>
                        <w:rPr>
                          <w:rFonts w:ascii="楷体" w:eastAsia="楷体"/>
                          <w:spacing w:val="-2"/>
                        </w:rPr>
                        <w:t>一、不得强占官民山场、湖泊、茶园等。二、管庄人等不得倚势在乡欺殴人民。</w:t>
                      </w:r>
                    </w:p>
                    <w:p>
                      <w:pPr>
                        <w:pStyle w:val="BodyText"/>
                        <w:spacing w:line="273" w:lineRule="auto" w:before="4"/>
                        <w:ind w:left="143" w:right="1302"/>
                        <w:rPr>
                          <w:rFonts w:ascii="楷体" w:eastAsia="楷体"/>
                        </w:rPr>
                      </w:pPr>
                      <w:r>
                        <w:rPr>
                          <w:rFonts w:ascii="楷体" w:eastAsia="楷体"/>
                          <w:spacing w:val="-2"/>
                        </w:rPr>
                        <w:t>三、屯田佃户、奴仆及其亲属人等，不得倚势凌民，侵夺财产。四、不得私托门下，隐蔽差徭。</w:t>
                      </w:r>
                    </w:p>
                    <w:p>
                      <w:pPr>
                        <w:pStyle w:val="BodyText"/>
                        <w:spacing w:line="273" w:lineRule="auto" w:before="4"/>
                        <w:ind w:left="143" w:right="1091"/>
                        <w:rPr>
                          <w:rFonts w:ascii="楷体" w:eastAsia="楷体"/>
                        </w:rPr>
                      </w:pPr>
                      <w:r>
                        <w:rPr>
                          <w:rFonts w:ascii="楷体" w:eastAsia="楷体"/>
                          <w:spacing w:val="-2"/>
                        </w:rPr>
                        <w:t>五、欺压良善者，侵夺人田地、房屋、孳畜者，四犯与庶人同罪。六、不得受诸人投献物业，四犯与庶人同罪。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3"/>
        <w:ind w:left="0" w:right="276"/>
        <w:jc w:val="right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——据《续文献通考》等摘编</w:t>
      </w:r>
    </w:p>
    <w:p>
      <w:pPr>
        <w:pStyle w:val="ListParagraph"/>
        <w:numPr>
          <w:ilvl w:val="0"/>
          <w:numId w:val="5"/>
        </w:numPr>
        <w:tabs>
          <w:tab w:pos="1073" w:val="left" w:leader="none"/>
          <w:tab w:pos="1106" w:val="left" w:leader="none"/>
        </w:tabs>
        <w:spacing w:line="300" w:lineRule="auto" w:before="43" w:after="0"/>
        <w:ind w:left="1106" w:right="281" w:hanging="567"/>
        <w:jc w:val="left"/>
        <w:rPr>
          <w:sz w:val="21"/>
        </w:rPr>
      </w:pPr>
      <w:r>
        <w:rPr>
          <w:spacing w:val="2"/>
          <w:w w:val="100"/>
          <w:sz w:val="21"/>
        </w:rPr>
        <w:t>根据材料一，结合所学，列举事实说明拓跋宏“孝文”谥号非虚谥，杨广之“炀”为恶谥的原因（6分）</w:t>
      </w:r>
    </w:p>
    <w:p>
      <w:pPr>
        <w:pStyle w:val="ListParagraph"/>
        <w:numPr>
          <w:ilvl w:val="0"/>
          <w:numId w:val="5"/>
        </w:numPr>
        <w:tabs>
          <w:tab w:pos="1073" w:val="left" w:leader="none"/>
          <w:tab w:pos="1106" w:val="left" w:leader="none"/>
        </w:tabs>
        <w:spacing w:line="297" w:lineRule="auto" w:before="0" w:after="0"/>
        <w:ind w:left="1106" w:right="295" w:hanging="567"/>
        <w:jc w:val="left"/>
        <w:rPr>
          <w:sz w:val="21"/>
        </w:rPr>
      </w:pPr>
      <w:r>
        <w:rPr>
          <w:spacing w:val="1"/>
          <w:w w:val="100"/>
          <w:sz w:val="21"/>
        </w:rPr>
        <w:t>根据材料二，结合所学，试对明太祖作铁榜申诫举措从背景、目的和作用三方面予以简要评</w:t>
      </w:r>
      <w:r>
        <w:rPr>
          <w:spacing w:val="2"/>
          <w:w w:val="100"/>
          <w:sz w:val="21"/>
        </w:rPr>
        <w:t>价。（6分）</w:t>
      </w:r>
    </w:p>
    <w:p>
      <w:pPr>
        <w:pStyle w:val="ListParagraph"/>
        <w:spacing w:after="0" w:line="297" w:lineRule="auto"/>
        <w:jc w:val="left"/>
        <w:rPr>
          <w:sz w:val="21"/>
        </w:rPr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42" w:after="0"/>
        <w:ind w:left="437" w:right="0" w:hanging="322"/>
        <w:jc w:val="left"/>
        <w:rPr>
          <w:sz w:val="21"/>
        </w:rPr>
      </w:pPr>
      <w:r>
        <w:rPr>
          <w:sz w:val="21"/>
        </w:rPr>
        <w:t>“民非谷不食，谷非地不生”。土地、粮食，攸关国运民生。阅读材料，回答问题（12分</w:t>
      </w:r>
      <w:r>
        <w:rPr>
          <w:spacing w:val="-10"/>
          <w:sz w:val="21"/>
        </w:rPr>
        <w:t>）</w:t>
      </w:r>
    </w:p>
    <w:p>
      <w:pPr>
        <w:pStyle w:val="Heading2"/>
      </w:pPr>
      <w:r>
        <w:rPr>
          <w:spacing w:val="-4"/>
        </w:rPr>
        <w:t>材料一</w:t>
      </w:r>
    </w:p>
    <w:p>
      <w:pPr>
        <w:pStyle w:val="BodyText"/>
        <w:spacing w:line="300" w:lineRule="auto" w:before="68"/>
        <w:ind w:left="535" w:right="276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农民问题是中国革命的基本问题之一，而解决农民问题的关键又在于解决不合理的封建土地占有制度。国民党虽然承袭了孙中山提出的“平均地权”和“耕者有其田”主张，也提出过若干解决</w:t>
      </w:r>
      <w:r>
        <w:rPr>
          <w:rFonts w:ascii="楷体" w:hAnsi="楷体" w:eastAsia="楷体"/>
          <w:spacing w:val="-3"/>
        </w:rPr>
        <w:t>土地问题的政策，但始终“为一种口号”，从未真正付诸实行。……抗战时期，中国共产党为了共</w:t>
      </w:r>
      <w:r>
        <w:rPr>
          <w:rFonts w:ascii="楷体" w:hAnsi="楷体" w:eastAsia="楷体"/>
          <w:spacing w:val="-2"/>
        </w:rPr>
        <w:t>同抗日，将没收地主土地的做法改为实行减租减息的政策，经过在根据地广泛而持续地减租减息，</w:t>
      </w:r>
      <w:r>
        <w:rPr>
          <w:rFonts w:ascii="楷体" w:hAnsi="楷体" w:eastAsia="楷体"/>
          <w:spacing w:val="-4"/>
        </w:rPr>
        <w:t>使农民得到了实利，获得了广大农民的支持。……1947</w:t>
      </w:r>
      <w:r>
        <w:rPr>
          <w:rFonts w:ascii="楷体" w:hAnsi="楷体" w:eastAsia="楷体"/>
          <w:spacing w:val="-14"/>
        </w:rPr>
        <w:t> 年 </w:t>
      </w:r>
      <w:r>
        <w:rPr>
          <w:rFonts w:ascii="楷体" w:hAnsi="楷体" w:eastAsia="楷体"/>
          <w:spacing w:val="-4"/>
        </w:rPr>
        <w:t>10</w:t>
      </w:r>
      <w:r>
        <w:rPr>
          <w:rFonts w:ascii="楷体" w:hAnsi="楷体" w:eastAsia="楷体"/>
          <w:spacing w:val="-14"/>
        </w:rPr>
        <w:t> 月 </w:t>
      </w:r>
      <w:r>
        <w:rPr>
          <w:rFonts w:ascii="楷体" w:hAnsi="楷体" w:eastAsia="楷体"/>
          <w:spacing w:val="-4"/>
        </w:rPr>
        <w:t>10</w:t>
      </w:r>
      <w:r>
        <w:rPr>
          <w:rFonts w:ascii="楷体" w:hAnsi="楷体" w:eastAsia="楷体"/>
          <w:spacing w:val="-7"/>
        </w:rPr>
        <w:t> 日，中共中央正式公布《中国土</w:t>
      </w:r>
      <w:r>
        <w:rPr>
          <w:rFonts w:ascii="楷体" w:hAnsi="楷体" w:eastAsia="楷体"/>
          <w:spacing w:val="-13"/>
        </w:rPr>
        <w:t>地法大纲》，成为中国共产党在解放战争时期发布的纲领性文件之一。</w:t>
      </w:r>
    </w:p>
    <w:p>
      <w:pPr>
        <w:pStyle w:val="BodyText"/>
        <w:spacing w:line="268" w:lineRule="exact"/>
        <w:ind w:left="5336"/>
        <w:rPr>
          <w:rFonts w:ascii="楷体" w:hAnsi="楷体" w:eastAsia="楷体"/>
        </w:rPr>
      </w:pPr>
      <w:r>
        <w:rPr>
          <w:rFonts w:ascii="楷体" w:hAnsi="楷体" w:eastAsia="楷体"/>
          <w:spacing w:val="-9"/>
        </w:rPr>
        <w:t>——摘编自汪朝光《中国近代通史》</w:t>
      </w:r>
      <w:r>
        <w:rPr>
          <w:rFonts w:ascii="楷体" w:hAnsi="楷体" w:eastAsia="楷体"/>
          <w:spacing w:val="-2"/>
        </w:rPr>
        <w:t>（第十卷</w:t>
      </w:r>
      <w:r>
        <w:rPr>
          <w:rFonts w:ascii="楷体" w:hAnsi="楷体" w:eastAsia="楷体"/>
          <w:spacing w:val="-10"/>
        </w:rPr>
        <w:t>）</w:t>
      </w:r>
    </w:p>
    <w:p>
      <w:pPr>
        <w:pStyle w:val="Heading2"/>
      </w:pPr>
      <w:r>
        <w:rPr>
          <w:spacing w:val="-4"/>
        </w:rPr>
        <w:t>材料二</w:t>
      </w:r>
    </w:p>
    <w:p>
      <w:pPr>
        <w:pStyle w:val="BodyText"/>
        <w:spacing w:line="297" w:lineRule="auto" w:before="67"/>
        <w:ind w:left="535" w:right="289" w:firstLine="419"/>
        <w:rPr>
          <w:rFonts w:ascii="楷体" w:hAnsi="楷体" w:eastAsia="楷体"/>
        </w:rPr>
      </w:pPr>
      <w:r>
        <w:rPr>
          <w:rFonts w:ascii="楷体" w:hAnsi="楷体" w:eastAsia="楷体"/>
          <w:spacing w:val="-7"/>
          <w:w w:val="100"/>
        </w:rPr>
        <w:t>习近平总书记指出：“中国人的饭碗任何时候都要牢牢端在自己手上。经过长期不懈努力，我</w:t>
      </w:r>
      <w:r>
        <w:rPr>
          <w:rFonts w:ascii="楷体" w:hAnsi="楷体" w:eastAsia="楷体"/>
          <w:spacing w:val="-13"/>
          <w:w w:val="100"/>
        </w:rPr>
        <w:t>国粮食生产取得巨大成就”。</w:t>
      </w:r>
    </w:p>
    <w:p>
      <w:pPr>
        <w:pStyle w:val="BodyText"/>
        <w:spacing w:before="3"/>
        <w:ind w:left="955"/>
        <w:rPr>
          <w:rFonts w:ascii="楷体" w:eastAsia="楷体"/>
        </w:rPr>
      </w:pPr>
      <w:r>
        <w:rPr>
          <w:rFonts w:ascii="楷体" w:eastAsia="楷体"/>
          <w:spacing w:val="-2"/>
        </w:rPr>
        <w:t>新中国建立后，在中国共产党的领导下，用不足世界 7%的耕地，养活了世界 22%的人口。</w:t>
      </w:r>
      <w:r>
        <w:rPr>
          <w:rFonts w:ascii="楷体" w:eastAsia="楷体"/>
          <w:spacing w:val="-4"/>
        </w:rPr>
        <w:t>1985</w:t>
      </w:r>
    </w:p>
    <w:p>
      <w:pPr>
        <w:pStyle w:val="BodyText"/>
        <w:spacing w:before="68"/>
        <w:ind w:left="535"/>
        <w:rPr>
          <w:rFonts w:ascii="楷体" w:eastAsia="楷体"/>
        </w:rPr>
      </w:pPr>
      <w:r>
        <w:rPr>
          <w:rFonts w:ascii="楷体" w:eastAsia="楷体"/>
          <w:spacing w:val="-6"/>
        </w:rPr>
        <w:t>年，我国粮食总产量为 </w:t>
      </w:r>
      <w:r>
        <w:rPr>
          <w:rFonts w:ascii="楷体" w:eastAsia="楷体"/>
          <w:spacing w:val="-2"/>
        </w:rPr>
        <w:t>37911</w:t>
      </w:r>
      <w:r>
        <w:rPr>
          <w:rFonts w:ascii="楷体" w:eastAsia="楷体"/>
          <w:spacing w:val="-15"/>
        </w:rPr>
        <w:t> 万吨，比 </w:t>
      </w:r>
      <w:r>
        <w:rPr>
          <w:rFonts w:ascii="楷体" w:eastAsia="楷体"/>
          <w:spacing w:val="-2"/>
        </w:rPr>
        <w:t>1978</w:t>
      </w:r>
      <w:r>
        <w:rPr>
          <w:rFonts w:ascii="楷体" w:eastAsia="楷体"/>
          <w:spacing w:val="-18"/>
        </w:rPr>
        <w:t> 年增长 </w:t>
      </w:r>
      <w:r>
        <w:rPr>
          <w:rFonts w:ascii="楷体" w:eastAsia="楷体"/>
          <w:spacing w:val="-2"/>
        </w:rPr>
        <w:t>24.39%。1990</w:t>
      </w:r>
      <w:r>
        <w:rPr>
          <w:rFonts w:ascii="楷体" w:eastAsia="楷体"/>
          <w:spacing w:val="-11"/>
        </w:rPr>
        <w:t> 年，粮食总产量达到 </w:t>
      </w:r>
      <w:r>
        <w:rPr>
          <w:rFonts w:ascii="楷体" w:eastAsia="楷体"/>
          <w:spacing w:val="-2"/>
        </w:rPr>
        <w:t>44624</w:t>
      </w:r>
      <w:r>
        <w:rPr>
          <w:rFonts w:ascii="楷体" w:eastAsia="楷体"/>
          <w:spacing w:val="-13"/>
        </w:rPr>
        <w:t> 万吨。</w:t>
      </w:r>
    </w:p>
    <w:p>
      <w:pPr>
        <w:pStyle w:val="BodyText"/>
        <w:spacing w:before="68"/>
        <w:ind w:left="535"/>
        <w:rPr>
          <w:rFonts w:ascii="楷体" w:eastAsia="楷体"/>
        </w:rPr>
      </w:pPr>
      <w:r>
        <w:rPr>
          <w:rFonts w:ascii="楷体" w:eastAsia="楷体"/>
          <w:spacing w:val="-2"/>
        </w:rPr>
        <w:t>2021</w:t>
      </w:r>
      <w:r>
        <w:rPr>
          <w:rFonts w:ascii="楷体" w:eastAsia="楷体"/>
          <w:spacing w:val="-12"/>
        </w:rPr>
        <w:t> 年，我国实现了第一个百年奋斗目标，全面建成小康社会。《人民日报》</w:t>
      </w:r>
      <w:r>
        <w:rPr>
          <w:rFonts w:ascii="楷体" w:eastAsia="楷体"/>
          <w:spacing w:val="-2"/>
        </w:rPr>
        <w:t>2024</w:t>
      </w:r>
      <w:r>
        <w:rPr>
          <w:rFonts w:ascii="楷体" w:eastAsia="楷体"/>
          <w:spacing w:val="-25"/>
        </w:rPr>
        <w:t> 年 </w:t>
      </w:r>
      <w:r>
        <w:rPr>
          <w:rFonts w:ascii="楷体" w:eastAsia="楷体"/>
          <w:spacing w:val="-2"/>
        </w:rPr>
        <w:t>10</w:t>
      </w:r>
      <w:r>
        <w:rPr>
          <w:rFonts w:ascii="楷体" w:eastAsia="楷体"/>
          <w:spacing w:val="-24"/>
        </w:rPr>
        <w:t> 月 </w:t>
      </w:r>
      <w:r>
        <w:rPr>
          <w:rFonts w:ascii="楷体" w:eastAsia="楷体"/>
          <w:spacing w:val="-2"/>
        </w:rPr>
        <w:t>26</w:t>
      </w:r>
      <w:r>
        <w:rPr>
          <w:rFonts w:ascii="楷体" w:eastAsia="楷体"/>
          <w:spacing w:val="-16"/>
        </w:rPr>
        <w:t> 日报</w:t>
      </w:r>
    </w:p>
    <w:p>
      <w:pPr>
        <w:pStyle w:val="BodyText"/>
        <w:spacing w:line="300" w:lineRule="auto" w:before="68"/>
        <w:ind w:left="535" w:right="273"/>
        <w:rPr>
          <w:rFonts w:ascii="楷体" w:hAnsi="楷体" w:eastAsia="楷体"/>
        </w:rPr>
      </w:pPr>
      <w:r>
        <w:rPr>
          <w:rFonts w:ascii="楷体" w:hAnsi="楷体" w:eastAsia="楷体"/>
          <w:spacing w:val="-14"/>
        </w:rPr>
        <w:t>道：“我国粮食产量已连续 </w:t>
      </w:r>
      <w:r>
        <w:rPr>
          <w:rFonts w:ascii="楷体" w:hAnsi="楷体" w:eastAsia="楷体"/>
        </w:rPr>
        <w:t>9</w:t>
      </w:r>
      <w:r>
        <w:rPr>
          <w:rFonts w:ascii="楷体" w:hAnsi="楷体" w:eastAsia="楷体"/>
          <w:spacing w:val="-10"/>
        </w:rPr>
        <w:t> 年稳定在 </w:t>
      </w:r>
      <w:r>
        <w:rPr>
          <w:rFonts w:ascii="楷体" w:hAnsi="楷体" w:eastAsia="楷体"/>
        </w:rPr>
        <w:t>1.3</w:t>
      </w:r>
      <w:r>
        <w:rPr>
          <w:rFonts w:ascii="楷体" w:hAnsi="楷体" w:eastAsia="楷体"/>
          <w:spacing w:val="-7"/>
        </w:rPr>
        <w:t> 万亿斤以上，今年预计首次超过 </w:t>
      </w:r>
      <w:r>
        <w:rPr>
          <w:rFonts w:ascii="楷体" w:hAnsi="楷体" w:eastAsia="楷体"/>
        </w:rPr>
        <w:t>1.4</w:t>
      </w:r>
      <w:r>
        <w:rPr>
          <w:rFonts w:ascii="楷体" w:hAnsi="楷体" w:eastAsia="楷体"/>
          <w:spacing w:val="-5"/>
        </w:rPr>
        <w:t> 万亿斤，实现高位</w:t>
      </w:r>
      <w:r>
        <w:rPr>
          <w:rFonts w:ascii="楷体" w:hAnsi="楷体" w:eastAsia="楷体"/>
          <w:spacing w:val="-31"/>
        </w:rPr>
        <w:t>增产”。</w:t>
      </w:r>
    </w:p>
    <w:p>
      <w:pPr>
        <w:pStyle w:val="BodyText"/>
        <w:spacing w:line="270" w:lineRule="exact"/>
        <w:ind w:left="6123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——据《历史·</w:t>
      </w:r>
      <w:r>
        <w:rPr>
          <w:rFonts w:ascii="楷体" w:hAnsi="楷体" w:eastAsia="楷体"/>
          <w:spacing w:val="-9"/>
        </w:rPr>
        <w:t>选择性必修 </w:t>
      </w:r>
      <w:r>
        <w:rPr>
          <w:rFonts w:ascii="楷体" w:hAnsi="楷体" w:eastAsia="楷体"/>
          <w:spacing w:val="-2"/>
        </w:rPr>
        <w:t>2</w:t>
      </w:r>
      <w:r>
        <w:rPr>
          <w:rFonts w:ascii="楷体" w:hAnsi="楷体" w:eastAsia="楷体"/>
          <w:spacing w:val="-4"/>
        </w:rPr>
        <w:t>》等整理</w:t>
      </w:r>
    </w:p>
    <w:p>
      <w:pPr>
        <w:pStyle w:val="ListParagraph"/>
        <w:numPr>
          <w:ilvl w:val="0"/>
          <w:numId w:val="6"/>
        </w:numPr>
        <w:tabs>
          <w:tab w:pos="1073" w:val="left" w:leader="none"/>
          <w:tab w:pos="1106" w:val="left" w:leader="none"/>
        </w:tabs>
        <w:spacing w:line="300" w:lineRule="auto" w:before="67" w:after="0"/>
        <w:ind w:left="1106" w:right="292" w:hanging="567"/>
        <w:jc w:val="left"/>
        <w:rPr>
          <w:sz w:val="21"/>
        </w:rPr>
      </w:pPr>
      <w:r>
        <w:rPr>
          <w:spacing w:val="1"/>
          <w:w w:val="100"/>
          <w:sz w:val="21"/>
        </w:rPr>
        <w:t>根据材料一，指出中国共产党和国民党在解决农民问题上的本质差异。结合所学，简述中国</w:t>
      </w:r>
      <w:r>
        <w:rPr>
          <w:w w:val="100"/>
          <w:sz w:val="21"/>
        </w:rPr>
        <w:t>共产党在全面抗战和解放战争时期的土地政策的成效。</w:t>
      </w:r>
      <w:r>
        <w:rPr>
          <w:spacing w:val="8"/>
          <w:w w:val="100"/>
          <w:sz w:val="21"/>
        </w:rPr>
        <w:t>（</w:t>
      </w:r>
      <w:r>
        <w:rPr>
          <w:spacing w:val="2"/>
          <w:w w:val="100"/>
          <w:sz w:val="21"/>
        </w:rPr>
        <w:t>6分）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6"/>
        </w:numPr>
        <w:tabs>
          <w:tab w:pos="1074" w:val="left" w:leader="none"/>
        </w:tabs>
        <w:spacing w:line="240" w:lineRule="auto" w:before="0" w:after="0"/>
        <w:ind w:left="1074" w:right="0" w:hanging="534"/>
        <w:jc w:val="left"/>
        <w:rPr>
          <w:sz w:val="21"/>
        </w:rPr>
      </w:pPr>
      <w:r>
        <w:rPr>
          <w:spacing w:val="-1"/>
          <w:sz w:val="21"/>
        </w:rPr>
        <w:t>根据材料二，结合史实，概括改革开放以来中国人的饭碗“牢牢端在自己手上”的成功经验。</w:t>
      </w:r>
    </w:p>
    <w:p>
      <w:pPr>
        <w:pStyle w:val="BodyText"/>
        <w:spacing w:before="68"/>
        <w:ind w:left="1106"/>
      </w:pPr>
      <w:r>
        <w:rPr/>
        <w:t>（6分</w:t>
      </w:r>
      <w:r>
        <w:rPr>
          <w:spacing w:val="-10"/>
        </w:rPr>
        <w:t>）</w:t>
      </w:r>
    </w:p>
    <w:p>
      <w:pPr>
        <w:pStyle w:val="BodyText"/>
        <w:spacing w:after="0"/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42" w:after="0"/>
        <w:ind w:left="437" w:right="0" w:hanging="322"/>
        <w:jc w:val="left"/>
        <w:rPr>
          <w:sz w:val="21"/>
        </w:rPr>
      </w:pPr>
      <w:r>
        <w:rPr>
          <w:spacing w:val="-1"/>
          <w:sz w:val="21"/>
        </w:rPr>
        <w:t>回眸近代科学革命的历程，认识启蒙运动与新技术革命对科学社会化的作用。阅读材料，回答问题。</w:t>
      </w:r>
    </w:p>
    <w:p>
      <w:pPr>
        <w:pStyle w:val="BodyText"/>
        <w:spacing w:before="68"/>
      </w:pPr>
      <w:r>
        <w:rPr/>
        <w:t>（12分</w:t>
      </w:r>
      <w:r>
        <w:rPr>
          <w:spacing w:val="-10"/>
        </w:rPr>
        <w:t>）</w:t>
      </w:r>
    </w:p>
    <w:p>
      <w:pPr>
        <w:pStyle w:val="Heading2"/>
      </w:pPr>
      <w:r>
        <w:rPr>
          <w:spacing w:val="-4"/>
        </w:rPr>
        <w:t>材料一</w:t>
      </w:r>
    </w:p>
    <w:p>
      <w:pPr>
        <w:pStyle w:val="BodyText"/>
        <w:spacing w:line="300" w:lineRule="auto" w:before="68"/>
        <w:ind w:left="535" w:right="274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w w:val="100"/>
        </w:rPr>
        <w:t>18</w:t>
      </w:r>
      <w:r>
        <w:rPr>
          <w:rFonts w:ascii="楷体" w:hAnsi="楷体" w:eastAsia="楷体"/>
          <w:spacing w:val="-31"/>
        </w:rPr>
        <w:t> </w:t>
      </w:r>
      <w:r>
        <w:rPr>
          <w:rFonts w:ascii="楷体" w:hAnsi="楷体" w:eastAsia="楷体"/>
          <w:spacing w:val="-3"/>
          <w:w w:val="100"/>
        </w:rPr>
        <w:t>世纪，法国出现了一系列名传后世的启蒙哲人和思想流派。他们是封建旧制度的批判者，是资本主义新制度即资产阶级“理性王国”的设计者。《百科全书》的出版，是法国启蒙运动进入高</w:t>
      </w:r>
      <w:r>
        <w:rPr>
          <w:rFonts w:ascii="楷体" w:hAnsi="楷体" w:eastAsia="楷体"/>
          <w:spacing w:val="-1"/>
          <w:w w:val="100"/>
        </w:rPr>
        <w:t>潮的标志。它用民主思想反对专制统治，用科学的成果对抗宗教神学，使科学越来越为整个社会所</w:t>
      </w:r>
      <w:r>
        <w:rPr>
          <w:rFonts w:ascii="楷体" w:hAnsi="楷体" w:eastAsia="楷体"/>
          <w:spacing w:val="-7"/>
          <w:w w:val="100"/>
        </w:rPr>
        <w:t>了解，是一门“可怕的大炮”，从各个领域，向一切旧制度、旧传统、旧观念发动猛烈轰击。启蒙</w:t>
      </w:r>
      <w:r>
        <w:rPr>
          <w:rFonts w:ascii="楷体" w:hAnsi="楷体" w:eastAsia="楷体"/>
          <w:spacing w:val="-5"/>
          <w:w w:val="100"/>
        </w:rPr>
        <w:t>思想改变了民众思考世界的思维方式，并传播到世界各地。</w:t>
      </w:r>
    </w:p>
    <w:p>
      <w:pPr>
        <w:pStyle w:val="BodyText"/>
        <w:spacing w:line="268" w:lineRule="exact"/>
        <w:ind w:left="5233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——摘编自高九江《启蒙推动下的欧洲文明》等</w:t>
      </w:r>
    </w:p>
    <w:p>
      <w:pPr>
        <w:pStyle w:val="Heading2"/>
        <w:spacing w:before="67"/>
      </w:pPr>
      <w:r>
        <w:rPr>
          <w:spacing w:val="-4"/>
        </w:rPr>
        <w:t>材料二</w:t>
      </w:r>
    </w:p>
    <w:p>
      <w:pPr>
        <w:pStyle w:val="BodyText"/>
        <w:spacing w:before="68"/>
        <w:ind w:left="957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在开展“16</w:t>
      </w:r>
      <w:r>
        <w:rPr>
          <w:rFonts w:ascii="楷体" w:hAnsi="楷体" w:eastAsia="楷体"/>
          <w:spacing w:val="-9"/>
        </w:rPr>
        <w:t> 世纪以来的科技革命”项目化学习时，经老师指导，有同学整理如下：</w:t>
      </w:r>
    </w:p>
    <w:p>
      <w:pPr>
        <w:pStyle w:val="BodyText"/>
        <w:spacing w:before="1"/>
        <w:ind w:left="0"/>
        <w:rPr>
          <w:rFonts w:ascii="楷体"/>
          <w:sz w:val="5"/>
        </w:rPr>
      </w:pPr>
    </w:p>
    <w:tbl>
      <w:tblPr>
        <w:tblW w:w="0" w:type="auto"/>
        <w:jc w:val="left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976"/>
        <w:gridCol w:w="1985"/>
        <w:gridCol w:w="2835"/>
      </w:tblGrid>
      <w:tr>
        <w:trPr>
          <w:trHeight w:val="340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0" w:lineRule="auto" w:before="33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科技革命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"/>
              <w:ind w:left="5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主要标志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2"/>
              <w:ind w:left="68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扩展、带动部分</w:t>
            </w:r>
          </w:p>
        </w:tc>
      </w:tr>
      <w:tr>
        <w:trPr>
          <w:trHeight w:val="681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 w:before="7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143" w:right="131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科学</w:t>
            </w:r>
            <w:r>
              <w:rPr>
                <w:spacing w:val="-5"/>
                <w:sz w:val="21"/>
              </w:rPr>
              <w:t>革命</w:t>
            </w:r>
          </w:p>
        </w:tc>
        <w:tc>
          <w:tcPr>
            <w:tcW w:w="2976" w:type="dxa"/>
          </w:tcPr>
          <w:p>
            <w:pPr>
              <w:pStyle w:val="TableParagraph"/>
              <w:spacing w:line="272" w:lineRule="exact" w:before="67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第一次</w:t>
            </w:r>
          </w:p>
          <w:p>
            <w:pPr>
              <w:pStyle w:val="TableParagraph"/>
              <w:spacing w:line="272" w:lineRule="exact"/>
              <w:ind w:left="8" w:right="2"/>
              <w:rPr>
                <w:sz w:val="21"/>
              </w:rPr>
            </w:pPr>
            <w:r>
              <w:rPr>
                <w:spacing w:val="-2"/>
                <w:sz w:val="21"/>
              </w:rPr>
              <w:t>（16-17</w:t>
            </w:r>
            <w:r>
              <w:rPr>
                <w:spacing w:val="-16"/>
                <w:sz w:val="21"/>
              </w:rPr>
              <w:t> 世纪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"/>
              <w:ind w:left="15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哥白尼“日心说”</w:t>
            </w:r>
          </w:p>
          <w:p>
            <w:pPr>
              <w:pStyle w:val="TableParagraph"/>
              <w:spacing w:line="240" w:lineRule="auto" w:before="66"/>
              <w:ind w:left="113"/>
              <w:rPr>
                <w:sz w:val="21"/>
              </w:rPr>
            </w:pPr>
            <w:r>
              <w:rPr>
                <w:sz w:val="21"/>
              </w:rPr>
              <w:t>和</w:t>
            </w:r>
            <w:r>
              <w:rPr>
                <w:sz w:val="21"/>
                <w:u w:val="single"/>
              </w:rPr>
              <w:t> </w:t>
            </w:r>
            <w:r>
              <w:rPr>
                <w:spacing w:val="-10"/>
                <w:sz w:val="21"/>
                <w:u w:val="single"/>
              </w:rPr>
              <w:t>A</w:t>
            </w:r>
            <w:r>
              <w:rPr>
                <w:spacing w:val="40"/>
                <w:sz w:val="21"/>
                <w:u w:val="single"/>
              </w:rPr>
              <w:t> 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在光学、热学等领域，近代</w:t>
            </w:r>
          </w:p>
          <w:p>
            <w:pPr>
              <w:pStyle w:val="TableParagraph"/>
              <w:spacing w:line="240" w:lineRule="auto" w:before="66"/>
              <w:ind w:left="10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科学取得巨大进步</w:t>
            </w:r>
          </w:p>
        </w:tc>
      </w:tr>
      <w:tr>
        <w:trPr>
          <w:trHeight w:val="54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0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第二次</w:t>
            </w:r>
          </w:p>
          <w:p>
            <w:pPr>
              <w:pStyle w:val="TableParagraph"/>
              <w:spacing w:line="254" w:lineRule="exact"/>
              <w:ind w:left="8" w:right="2"/>
              <w:rPr>
                <w:sz w:val="21"/>
              </w:rPr>
            </w:pPr>
            <w:r>
              <w:rPr>
                <w:spacing w:val="-2"/>
                <w:sz w:val="21"/>
              </w:rPr>
              <w:t>（20</w:t>
            </w:r>
            <w:r>
              <w:rPr>
                <w:spacing w:val="-14"/>
                <w:sz w:val="21"/>
              </w:rPr>
              <w:t> 世纪初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02"/>
              <w:ind w:left="15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相对论和量子力学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10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天文、粒子、遗传等</w:t>
            </w:r>
          </w:p>
        </w:tc>
      </w:tr>
      <w:tr>
        <w:trPr>
          <w:trHeight w:val="54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143" w:right="131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技术</w:t>
            </w:r>
            <w:r>
              <w:rPr>
                <w:spacing w:val="-5"/>
                <w:sz w:val="21"/>
              </w:rPr>
              <w:t>革命</w:t>
            </w:r>
          </w:p>
        </w:tc>
        <w:tc>
          <w:tcPr>
            <w:tcW w:w="2976" w:type="dxa"/>
          </w:tcPr>
          <w:p>
            <w:pPr>
              <w:pStyle w:val="TableParagraph"/>
              <w:spacing w:line="272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第一次</w:t>
            </w:r>
          </w:p>
          <w:p>
            <w:pPr>
              <w:pStyle w:val="TableParagraph"/>
              <w:spacing w:line="253" w:lineRule="exact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（18</w:t>
            </w:r>
            <w:r>
              <w:rPr>
                <w:spacing w:val="-12"/>
                <w:sz w:val="21"/>
              </w:rPr>
              <w:t> 世纪中期-</w:t>
            </w:r>
            <w:r>
              <w:rPr>
                <w:spacing w:val="-2"/>
                <w:sz w:val="21"/>
              </w:rPr>
              <w:t>19</w:t>
            </w:r>
            <w:r>
              <w:rPr>
                <w:spacing w:val="-11"/>
                <w:sz w:val="21"/>
              </w:rPr>
              <w:t> 世纪中期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02"/>
              <w:ind w:left="324"/>
              <w:rPr>
                <w:sz w:val="21"/>
              </w:rPr>
            </w:pPr>
            <w:r>
              <w:rPr>
                <w:sz w:val="21"/>
                <w:u w:val="single"/>
              </w:rPr>
              <w:t> </w:t>
            </w:r>
            <w:r>
              <w:rPr>
                <w:spacing w:val="-10"/>
                <w:sz w:val="21"/>
                <w:u w:val="single"/>
              </w:rPr>
              <w:t>B</w:t>
            </w:r>
            <w:r>
              <w:rPr>
                <w:spacing w:val="40"/>
                <w:sz w:val="21"/>
                <w:u w:val="single"/>
              </w:rPr>
              <w:t> 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10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冶金技术、汽船、火车等</w:t>
            </w:r>
          </w:p>
        </w:tc>
      </w:tr>
      <w:tr>
        <w:trPr>
          <w:trHeight w:val="68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0" w:lineRule="auto" w:before="66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第二次</w:t>
            </w:r>
          </w:p>
          <w:p>
            <w:pPr>
              <w:pStyle w:val="TableParagraph"/>
              <w:spacing w:line="240" w:lineRule="auto" w:before="1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（19</w:t>
            </w:r>
            <w:r>
              <w:rPr>
                <w:spacing w:val="-10"/>
                <w:sz w:val="21"/>
              </w:rPr>
              <w:t> 世纪中后期-</w:t>
            </w:r>
            <w:r>
              <w:rPr>
                <w:spacing w:val="-2"/>
                <w:sz w:val="21"/>
              </w:rPr>
              <w:t>20</w:t>
            </w:r>
            <w:r>
              <w:rPr>
                <w:spacing w:val="-14"/>
                <w:sz w:val="21"/>
              </w:rPr>
              <w:t> 世纪初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72"/>
              <w:ind w:left="25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电力和 </w:t>
            </w:r>
            <w:r>
              <w:rPr>
                <w:sz w:val="21"/>
                <w:u w:val="single"/>
              </w:rPr>
              <w:t> C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pacing w:val="-5"/>
                <w:sz w:val="21"/>
                <w:u w:val="none"/>
              </w:rPr>
              <w:t>应用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石化、钢铁、电器、汽车、</w:t>
            </w:r>
          </w:p>
          <w:p>
            <w:pPr>
              <w:pStyle w:val="TableParagraph"/>
              <w:spacing w:line="240" w:lineRule="auto" w:before="67"/>
              <w:ind w:left="10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飞机等</w:t>
            </w:r>
          </w:p>
        </w:tc>
      </w:tr>
      <w:tr>
        <w:trPr>
          <w:trHeight w:val="54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2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第三次</w:t>
            </w:r>
          </w:p>
          <w:p>
            <w:pPr>
              <w:pStyle w:val="TableParagraph"/>
              <w:spacing w:line="255" w:lineRule="exact"/>
              <w:ind w:left="8" w:right="2"/>
              <w:rPr>
                <w:sz w:val="21"/>
              </w:rPr>
            </w:pPr>
            <w:r>
              <w:rPr>
                <w:spacing w:val="-2"/>
                <w:sz w:val="21"/>
              </w:rPr>
              <w:t>（20</w:t>
            </w:r>
            <w:r>
              <w:rPr>
                <w:spacing w:val="-27"/>
                <w:sz w:val="21"/>
              </w:rPr>
              <w:t> 世纪 </w:t>
            </w:r>
            <w:r>
              <w:rPr>
                <w:spacing w:val="-2"/>
                <w:sz w:val="21"/>
              </w:rPr>
              <w:t>40</w:t>
            </w:r>
            <w:r>
              <w:rPr>
                <w:spacing w:val="-12"/>
                <w:sz w:val="21"/>
              </w:rPr>
              <w:t> 年代以来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02"/>
              <w:ind w:left="25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电子计算机发明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10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核能、航天材料、自动化等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074" w:val="left" w:leader="none"/>
        </w:tabs>
        <w:spacing w:line="240" w:lineRule="auto" w:before="2" w:after="0"/>
        <w:ind w:left="1074" w:right="0" w:hanging="534"/>
        <w:jc w:val="left"/>
        <w:rPr>
          <w:sz w:val="21"/>
        </w:rPr>
      </w:pPr>
      <w:r>
        <w:rPr>
          <w:spacing w:val="-1"/>
          <w:sz w:val="21"/>
        </w:rPr>
        <w:t>根据材料一，概括启蒙运动的诉求，结合所学，简述启蒙思想家的“理性王国”设计理念对</w:t>
      </w:r>
    </w:p>
    <w:p>
      <w:pPr>
        <w:pStyle w:val="BodyText"/>
        <w:spacing w:before="66"/>
        <w:ind w:left="1106"/>
      </w:pPr>
      <w:r>
        <w:rPr/>
        <w:t>18、19世纪北美大陆的影响。（6分</w:t>
      </w:r>
      <w:r>
        <w:rPr>
          <w:spacing w:val="-10"/>
        </w:rPr>
        <w:t>）</w:t>
      </w:r>
    </w:p>
    <w:p>
      <w:pPr>
        <w:pStyle w:val="ListParagraph"/>
        <w:numPr>
          <w:ilvl w:val="0"/>
          <w:numId w:val="7"/>
        </w:numPr>
        <w:tabs>
          <w:tab w:pos="1079" w:val="left" w:leader="none"/>
          <w:tab w:pos="1106" w:val="left" w:leader="none"/>
        </w:tabs>
        <w:spacing w:line="300" w:lineRule="auto" w:before="68" w:after="0"/>
        <w:ind w:left="1106" w:right="285" w:hanging="567"/>
        <w:jc w:val="left"/>
        <w:rPr>
          <w:sz w:val="21"/>
        </w:rPr>
      </w:pPr>
      <w:r>
        <w:rPr>
          <w:spacing w:val="4"/>
          <w:w w:val="100"/>
          <w:sz w:val="21"/>
        </w:rPr>
        <w:t>请根据材料二“扩展、带动部分”的信息提示，完成表格中A</w:t>
      </w:r>
      <w:r>
        <w:rPr>
          <w:spacing w:val="7"/>
          <w:w w:val="100"/>
          <w:sz w:val="21"/>
        </w:rPr>
        <w:t>、</w:t>
      </w:r>
      <w:r>
        <w:rPr>
          <w:spacing w:val="4"/>
          <w:w w:val="100"/>
          <w:sz w:val="21"/>
        </w:rPr>
        <w:t>B、</w:t>
      </w:r>
      <w:r>
        <w:rPr>
          <w:spacing w:val="7"/>
          <w:w w:val="100"/>
          <w:sz w:val="21"/>
        </w:rPr>
        <w:t>C</w:t>
      </w:r>
      <w:r>
        <w:rPr>
          <w:spacing w:val="3"/>
          <w:w w:val="100"/>
          <w:sz w:val="21"/>
        </w:rPr>
        <w:t>三处“主要标志”的填</w:t>
      </w:r>
      <w:r>
        <w:rPr>
          <w:spacing w:val="1"/>
          <w:w w:val="100"/>
          <w:sz w:val="21"/>
        </w:rPr>
        <w:t>写，并联系所学，概括</w:t>
      </w:r>
      <w:r>
        <w:rPr>
          <w:spacing w:val="2"/>
          <w:w w:val="100"/>
          <w:sz w:val="21"/>
        </w:rPr>
        <w:t>1</w:t>
      </w:r>
      <w:r>
        <w:rPr>
          <w:w w:val="100"/>
          <w:sz w:val="21"/>
        </w:rPr>
        <w:t>8</w:t>
      </w:r>
      <w:r>
        <w:rPr>
          <w:spacing w:val="2"/>
          <w:w w:val="100"/>
          <w:sz w:val="21"/>
        </w:rPr>
        <w:t>世纪至20</w:t>
      </w:r>
      <w:r>
        <w:rPr>
          <w:w w:val="100"/>
          <w:sz w:val="21"/>
        </w:rPr>
        <w:t>世纪初科技革命的特点。</w:t>
      </w:r>
      <w:r>
        <w:rPr>
          <w:spacing w:val="5"/>
          <w:w w:val="100"/>
          <w:sz w:val="21"/>
        </w:rPr>
        <w:t>（</w:t>
      </w:r>
      <w:r>
        <w:rPr>
          <w:spacing w:val="2"/>
          <w:w w:val="100"/>
          <w:sz w:val="21"/>
        </w:rPr>
        <w:t>6</w:t>
      </w:r>
      <w:r>
        <w:rPr>
          <w:w w:val="100"/>
          <w:sz w:val="21"/>
        </w:rPr>
        <w:t>分）</w:t>
      </w:r>
    </w:p>
    <w:p>
      <w:pPr>
        <w:pStyle w:val="ListParagraph"/>
        <w:numPr>
          <w:ilvl w:val="0"/>
          <w:numId w:val="4"/>
        </w:numPr>
        <w:tabs>
          <w:tab w:pos="436" w:val="left" w:leader="none"/>
          <w:tab w:pos="542" w:val="left" w:leader="none"/>
        </w:tabs>
        <w:spacing w:line="300" w:lineRule="auto" w:before="0" w:after="0"/>
        <w:ind w:left="542" w:right="291" w:hanging="428"/>
        <w:jc w:val="left"/>
        <w:rPr>
          <w:sz w:val="21"/>
        </w:rPr>
      </w:pPr>
      <w:r>
        <w:rPr>
          <w:spacing w:val="1"/>
          <w:w w:val="100"/>
          <w:sz w:val="21"/>
        </w:rPr>
        <w:t>中华文明之生成既非一日之功，也非一成不变。在比较的视野和世界文明的大格局中，考演化之路</w:t>
      </w:r>
      <w:r>
        <w:rPr>
          <w:w w:val="100"/>
          <w:sz w:val="21"/>
        </w:rPr>
        <w:t>径，察历史之创造。阅读材料，完成下列要求。</w:t>
      </w:r>
      <w:r>
        <w:rPr>
          <w:spacing w:val="2"/>
          <w:w w:val="100"/>
          <w:sz w:val="21"/>
        </w:rPr>
        <w:t>（</w:t>
      </w:r>
      <w:r>
        <w:rPr>
          <w:w w:val="100"/>
          <w:sz w:val="21"/>
        </w:rPr>
        <w:t>1</w:t>
      </w:r>
      <w:r>
        <w:rPr>
          <w:spacing w:val="2"/>
          <w:w w:val="100"/>
          <w:sz w:val="21"/>
        </w:rPr>
        <w:t>6分）</w:t>
      </w:r>
    </w:p>
    <w:p>
      <w:pPr>
        <w:pStyle w:val="Heading2"/>
        <w:spacing w:line="272" w:lineRule="exact" w:before="0"/>
      </w:pPr>
      <w:r>
        <w:rPr>
          <w:spacing w:val="-5"/>
        </w:rPr>
        <w:t>材料</w:t>
      </w:r>
    </w:p>
    <w:p>
      <w:pPr>
        <w:pStyle w:val="BodyText"/>
        <w:spacing w:line="300" w:lineRule="auto" w:before="67"/>
        <w:ind w:left="535" w:right="278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何以中国？“中国”概念的变化，经历了一个漫长的历史过程。它由最初标杆竖旗以示居处方</w:t>
      </w:r>
      <w:r>
        <w:rPr>
          <w:rFonts w:ascii="楷体" w:hAnsi="楷体" w:eastAsia="楷体"/>
          <w:spacing w:val="-9"/>
        </w:rPr>
        <w:t>位的中心概念——“余其宅兹中国”</w:t>
      </w:r>
      <w:r>
        <w:rPr>
          <w:rFonts w:ascii="楷体" w:hAnsi="楷体" w:eastAsia="楷体"/>
        </w:rPr>
        <w:t>（</w:t>
      </w:r>
      <w:r>
        <w:rPr>
          <w:rFonts w:ascii="楷体" w:hAnsi="楷体" w:eastAsia="楷体"/>
          <w:spacing w:val="-2"/>
        </w:rPr>
        <w:t>铭文见于西周早期青铜器何尊</w:t>
      </w:r>
      <w:r>
        <w:rPr>
          <w:rFonts w:ascii="楷体" w:hAnsi="楷体" w:eastAsia="楷体"/>
          <w:spacing w:val="-106"/>
        </w:rPr>
        <w:t>）</w:t>
      </w:r>
      <w:r>
        <w:rPr>
          <w:rFonts w:ascii="楷体" w:hAnsi="楷体" w:eastAsia="楷体"/>
          <w:spacing w:val="-2"/>
        </w:rPr>
        <w:t>，逐渐发展到文化和权力叠加</w:t>
      </w:r>
      <w:r>
        <w:rPr>
          <w:rFonts w:ascii="楷体" w:hAnsi="楷体" w:eastAsia="楷体"/>
          <w:spacing w:val="-3"/>
        </w:rPr>
        <w:t>的辐射概念——“溥天之下，莫非王土”，进而再到愈益清晰化的政区地理界分的民族国家疆域概</w:t>
      </w:r>
      <w:r>
        <w:rPr>
          <w:rFonts w:ascii="楷体" w:hAnsi="楷体" w:eastAsia="楷体"/>
          <w:spacing w:val="-2"/>
        </w:rPr>
        <w:t>念。有学者研究推测，早在陶寺文化就已经有了地中的观念。约铸于西周中晚期的遂公盨（又名豳公盨）铭文有“天命禹敷土（划分土地</w:t>
      </w:r>
      <w:r>
        <w:rPr>
          <w:rFonts w:ascii="楷体" w:hAnsi="楷体" w:eastAsia="楷体"/>
          <w:spacing w:val="-108"/>
        </w:rPr>
        <w:t>）</w:t>
      </w:r>
      <w:r>
        <w:rPr>
          <w:rFonts w:ascii="楷体" w:hAnsi="楷体" w:eastAsia="楷体"/>
          <w:spacing w:val="-2"/>
        </w:rPr>
        <w:t>，随山浚川”等记载。</w:t>
      </w:r>
    </w:p>
    <w:p>
      <w:pPr>
        <w:pStyle w:val="BodyText"/>
        <w:spacing w:line="300" w:lineRule="auto"/>
        <w:ind w:left="535" w:right="280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spacing w:val="-1"/>
          <w:w w:val="100"/>
        </w:rPr>
        <w:t>生于斯，长于斯，共同的历史记忆奠基了一个民族的文化认同与历史认同。章太炎说：“国之</w:t>
      </w:r>
      <w:r>
        <w:rPr>
          <w:rFonts w:ascii="楷体" w:hAnsi="楷体" w:eastAsia="楷体"/>
          <w:spacing w:val="-15"/>
          <w:w w:val="100"/>
        </w:rPr>
        <w:t>有史久远，则亡灭之难。”钱穆说：“断断无一国之人相率鄙弃其一国之史，而其国其族犹可以长存</w:t>
      </w:r>
      <w:r>
        <w:rPr>
          <w:rFonts w:ascii="楷体" w:hAnsi="楷体" w:eastAsia="楷体"/>
          <w:spacing w:val="-20"/>
          <w:w w:val="100"/>
        </w:rPr>
        <w:t>于天地之间者。”“欲其国民对国家有深厚之爱情，必先使其国民对国家已往历史有深厚的认识。”</w:t>
      </w:r>
    </w:p>
    <w:p>
      <w:pPr>
        <w:pStyle w:val="BodyText"/>
        <w:spacing w:line="270" w:lineRule="exact"/>
        <w:ind w:left="0" w:right="276"/>
        <w:jc w:val="right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——据钱穆《国史大纲》等整理</w:t>
      </w:r>
    </w:p>
    <w:p>
      <w:pPr>
        <w:pStyle w:val="ListParagraph"/>
        <w:numPr>
          <w:ilvl w:val="0"/>
          <w:numId w:val="8"/>
        </w:numPr>
        <w:tabs>
          <w:tab w:pos="1074" w:val="left" w:leader="none"/>
        </w:tabs>
        <w:spacing w:line="240" w:lineRule="auto" w:before="63" w:after="0"/>
        <w:ind w:left="1074" w:right="0" w:hanging="534"/>
        <w:jc w:val="left"/>
        <w:rPr>
          <w:sz w:val="21"/>
        </w:rPr>
      </w:pPr>
      <w:r>
        <w:rPr>
          <w:sz w:val="21"/>
        </w:rPr>
        <w:t>阅读材料，结合所学，解读何尊发现的意义，概括禹的历史功绩。（4分</w:t>
      </w:r>
      <w:r>
        <w:rPr>
          <w:spacing w:val="-10"/>
          <w:sz w:val="21"/>
        </w:rPr>
        <w:t>）</w:t>
      </w:r>
    </w:p>
    <w:p>
      <w:pPr>
        <w:pStyle w:val="ListParagraph"/>
        <w:numPr>
          <w:ilvl w:val="0"/>
          <w:numId w:val="8"/>
        </w:numPr>
        <w:tabs>
          <w:tab w:pos="1073" w:val="left" w:leader="none"/>
          <w:tab w:pos="1106" w:val="left" w:leader="none"/>
        </w:tabs>
        <w:spacing w:line="300" w:lineRule="auto" w:before="68" w:after="0"/>
        <w:ind w:left="1106" w:right="278" w:hanging="567"/>
        <w:jc w:val="both"/>
        <w:rPr>
          <w:sz w:val="21"/>
        </w:rPr>
      </w:pPr>
      <w:r>
        <w:rPr>
          <w:spacing w:val="1"/>
          <w:w w:val="100"/>
          <w:sz w:val="21"/>
        </w:rPr>
        <w:t>根据材料和所学知识，从章太炎“国之有史久远，则亡灭之难”的认识入手，例举人类文明</w:t>
      </w:r>
      <w:r>
        <w:rPr>
          <w:w w:val="100"/>
          <w:sz w:val="21"/>
        </w:rPr>
        <w:t>演进的相关史实，以“共同的历史记忆”为主题，写一篇历史小论文。</w:t>
      </w:r>
      <w:r>
        <w:rPr>
          <w:spacing w:val="2"/>
          <w:w w:val="100"/>
          <w:sz w:val="21"/>
        </w:rPr>
        <w:t>（</w:t>
      </w:r>
      <w:r>
        <w:rPr>
          <w:w w:val="100"/>
          <w:sz w:val="21"/>
        </w:rPr>
        <w:t>要求：自拟标题，史实例举充分，观点陈述正确，结论合理</w:t>
      </w:r>
      <w:r>
        <w:rPr>
          <w:spacing w:val="2"/>
          <w:w w:val="100"/>
          <w:sz w:val="21"/>
        </w:rPr>
        <w:t>）</w:t>
      </w:r>
      <w:r>
        <w:rPr>
          <w:spacing w:val="6"/>
          <w:w w:val="100"/>
          <w:sz w:val="21"/>
        </w:rPr>
        <w:t>（</w:t>
      </w:r>
      <w:r>
        <w:rPr>
          <w:spacing w:val="2"/>
          <w:w w:val="100"/>
          <w:sz w:val="21"/>
        </w:rPr>
        <w:t>12</w:t>
      </w:r>
      <w:r>
        <w:rPr>
          <w:w w:val="100"/>
          <w:sz w:val="21"/>
        </w:rPr>
        <w:t>分）</w:t>
      </w:r>
    </w:p>
    <w:p>
      <w:pPr>
        <w:pStyle w:val="ListParagraph"/>
        <w:spacing w:after="0" w:line="300" w:lineRule="auto"/>
        <w:jc w:val="both"/>
        <w:rPr>
          <w:sz w:val="21"/>
        </w:rPr>
        <w:sectPr>
          <w:pgSz w:w="11910" w:h="16840"/>
          <w:pgMar w:header="0" w:footer="208" w:top="1300" w:bottom="400" w:left="1133" w:right="850"/>
        </w:sectPr>
      </w:pPr>
    </w:p>
    <w:p>
      <w:pPr>
        <w:spacing w:before="18"/>
        <w:ind w:left="479" w:right="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2025年1月浙江省普通高校招生</w:t>
      </w:r>
      <w:r>
        <w:rPr>
          <w:rFonts w:ascii="黑体" w:eastAsia="黑体"/>
          <w:b/>
          <w:spacing w:val="-2"/>
          <w:sz w:val="36"/>
        </w:rPr>
        <w:t>选考</w:t>
      </w:r>
      <w:r>
        <w:rPr>
          <w:b/>
          <w:spacing w:val="-4"/>
          <w:sz w:val="32"/>
        </w:rPr>
        <w:t>科目考试</w:t>
      </w:r>
    </w:p>
    <w:p>
      <w:pPr>
        <w:spacing w:before="115"/>
        <w:ind w:left="479" w:right="5" w:firstLine="0"/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pacing w:val="-2"/>
          <w:sz w:val="32"/>
        </w:rPr>
        <w:t>历史（参考答案</w:t>
      </w:r>
      <w:r>
        <w:rPr>
          <w:rFonts w:ascii="黑体" w:eastAsia="黑体"/>
          <w:b/>
          <w:spacing w:val="-10"/>
          <w:sz w:val="32"/>
        </w:rPr>
        <w:t>）</w:t>
      </w:r>
    </w:p>
    <w:p>
      <w:pPr>
        <w:spacing w:before="105"/>
        <w:ind w:left="115" w:right="0" w:firstLine="0"/>
        <w:jc w:val="left"/>
        <w:rPr>
          <w:sz w:val="24"/>
        </w:rPr>
      </w:pPr>
      <w:r>
        <w:rPr>
          <w:rFonts w:ascii="黑体" w:eastAsia="黑体"/>
          <w:b/>
          <w:sz w:val="24"/>
        </w:rPr>
        <w:t>一、选择题I</w:t>
      </w:r>
      <w:r>
        <w:rPr>
          <w:sz w:val="24"/>
        </w:rPr>
        <w:t>(本大题共6小题，每小题2分，共12</w:t>
      </w:r>
      <w:r>
        <w:rPr>
          <w:spacing w:val="-4"/>
          <w:sz w:val="24"/>
        </w:rPr>
        <w:t>分。)</w:t>
      </w:r>
    </w:p>
    <w:p>
      <w:pPr>
        <w:pStyle w:val="BodyText"/>
        <w:spacing w:before="2"/>
        <w:ind w:left="0"/>
        <w:rPr>
          <w:sz w:val="12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28"/>
        <w:gridCol w:w="831"/>
        <w:gridCol w:w="828"/>
        <w:gridCol w:w="830"/>
        <w:gridCol w:w="830"/>
      </w:tblGrid>
      <w:tr>
        <w:trPr>
          <w:trHeight w:val="311" w:hRule="atLeast"/>
        </w:trPr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>
            <w:pPr>
              <w:pStyle w:val="TableParagraph"/>
              <w:ind w:left="7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4</w:t>
            </w:r>
          </w:p>
        </w:tc>
        <w:tc>
          <w:tcPr>
            <w:tcW w:w="830" w:type="dxa"/>
          </w:tcPr>
          <w:p>
            <w:pPr>
              <w:pStyle w:val="TableParagraph"/>
              <w:ind w:left="10"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5</w:t>
            </w:r>
          </w:p>
        </w:tc>
        <w:tc>
          <w:tcPr>
            <w:tcW w:w="830" w:type="dxa"/>
          </w:tcPr>
          <w:p>
            <w:pPr>
              <w:pStyle w:val="TableParagraph"/>
              <w:ind w:left="10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6</w:t>
            </w:r>
          </w:p>
        </w:tc>
      </w:tr>
      <w:tr>
        <w:trPr>
          <w:trHeight w:val="311" w:hRule="atLeast"/>
        </w:trPr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828" w:type="dxa"/>
          </w:tcPr>
          <w:p>
            <w:pPr>
              <w:pStyle w:val="TableParagraph"/>
              <w:ind w:left="7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831" w:type="dxa"/>
          </w:tcPr>
          <w:p>
            <w:pPr>
              <w:pStyle w:val="TableParagraph"/>
              <w:ind w:lef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830" w:type="dxa"/>
          </w:tcPr>
          <w:p>
            <w:pPr>
              <w:pStyle w:val="TableParagraph"/>
              <w:ind w:left="10"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830" w:type="dxa"/>
          </w:tcPr>
          <w:p>
            <w:pPr>
              <w:pStyle w:val="TableParagraph"/>
              <w:ind w:left="10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</w:tr>
    </w:tbl>
    <w:p>
      <w:pPr>
        <w:spacing w:before="0"/>
        <w:ind w:left="115" w:right="0" w:firstLine="0"/>
        <w:jc w:val="left"/>
        <w:rPr>
          <w:sz w:val="24"/>
        </w:rPr>
      </w:pPr>
      <w:r>
        <w:rPr>
          <w:rFonts w:ascii="黑体" w:hAnsi="黑体" w:eastAsia="黑体"/>
          <w:b/>
          <w:sz w:val="24"/>
        </w:rPr>
        <w:t>二、选择题Ⅱ</w:t>
      </w:r>
      <w:r>
        <w:rPr>
          <w:sz w:val="24"/>
        </w:rPr>
        <w:t>(本大题共12小题，每小题3</w:t>
      </w:r>
      <w:r>
        <w:rPr>
          <w:spacing w:val="6"/>
          <w:sz w:val="24"/>
        </w:rPr>
        <w:t>分，共</w:t>
      </w:r>
      <w:r>
        <w:rPr>
          <w:sz w:val="24"/>
        </w:rPr>
        <w:t>36</w:t>
      </w:r>
      <w:r>
        <w:rPr>
          <w:spacing w:val="-4"/>
          <w:sz w:val="24"/>
        </w:rPr>
        <w:t>分。)</w:t>
      </w:r>
    </w:p>
    <w:p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756"/>
        <w:gridCol w:w="757"/>
        <w:gridCol w:w="756"/>
        <w:gridCol w:w="756"/>
        <w:gridCol w:w="756"/>
        <w:gridCol w:w="756"/>
        <w:gridCol w:w="756"/>
        <w:gridCol w:w="756"/>
        <w:gridCol w:w="757"/>
        <w:gridCol w:w="756"/>
        <w:gridCol w:w="756"/>
      </w:tblGrid>
      <w:tr>
        <w:trPr>
          <w:trHeight w:val="311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8</w:t>
            </w:r>
          </w:p>
        </w:tc>
        <w:tc>
          <w:tcPr>
            <w:tcW w:w="757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10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11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12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15</w:t>
            </w:r>
          </w:p>
        </w:tc>
        <w:tc>
          <w:tcPr>
            <w:tcW w:w="757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16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17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18</w:t>
            </w:r>
          </w:p>
        </w:tc>
      </w:tr>
      <w:tr>
        <w:trPr>
          <w:trHeight w:val="311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757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</w:tr>
    </w:tbl>
    <w:p>
      <w:pPr>
        <w:spacing w:before="0"/>
        <w:ind w:left="117" w:right="0" w:firstLine="0"/>
        <w:jc w:val="left"/>
        <w:rPr>
          <w:sz w:val="24"/>
        </w:rPr>
      </w:pPr>
      <w:r>
        <w:rPr>
          <w:rFonts w:ascii="黑体" w:eastAsia="黑体"/>
          <w:b/>
          <w:spacing w:val="-2"/>
          <w:sz w:val="24"/>
        </w:rPr>
        <w:t>三、非选择题</w:t>
      </w:r>
      <w:r>
        <w:rPr>
          <w:spacing w:val="-2"/>
          <w:sz w:val="24"/>
        </w:rPr>
        <w:t>（本大题共4小题，共52分</w:t>
      </w:r>
      <w:r>
        <w:rPr>
          <w:spacing w:val="-10"/>
          <w:sz w:val="24"/>
        </w:rPr>
        <w:t>）</w:t>
      </w:r>
    </w:p>
    <w:p>
      <w:pPr>
        <w:spacing w:before="154"/>
        <w:ind w:left="115" w:right="0" w:firstLine="0"/>
        <w:jc w:val="left"/>
        <w:rPr>
          <w:sz w:val="24"/>
        </w:rPr>
      </w:pPr>
      <w:r>
        <w:rPr>
          <w:spacing w:val="2"/>
          <w:sz w:val="24"/>
        </w:rPr>
        <w:t>19</w:t>
      </w:r>
      <w:r>
        <w:rPr>
          <w:spacing w:val="-118"/>
          <w:sz w:val="24"/>
        </w:rPr>
        <w:t>．</w:t>
      </w:r>
      <w:r>
        <w:rPr>
          <w:spacing w:val="2"/>
          <w:sz w:val="24"/>
        </w:rPr>
        <w:t>（1</w:t>
      </w:r>
      <w:r>
        <w:rPr>
          <w:spacing w:val="-118"/>
          <w:sz w:val="24"/>
        </w:rPr>
        <w:t>）</w:t>
      </w:r>
      <w:r>
        <w:rPr>
          <w:spacing w:val="1"/>
          <w:sz w:val="24"/>
        </w:rPr>
        <w:t>（</w:t>
      </w:r>
      <w:r>
        <w:rPr>
          <w:spacing w:val="2"/>
          <w:sz w:val="24"/>
        </w:rPr>
        <w:t>12</w:t>
      </w:r>
      <w:r>
        <w:rPr>
          <w:spacing w:val="-24"/>
          <w:sz w:val="24"/>
        </w:rPr>
        <w:t>分）</w:t>
      </w:r>
    </w:p>
    <w:p>
      <w:pPr>
        <w:spacing w:line="360" w:lineRule="auto" w:before="155"/>
        <w:ind w:left="1673" w:right="399" w:hanging="1035"/>
        <w:jc w:val="both"/>
        <w:rPr>
          <w:sz w:val="24"/>
        </w:rPr>
      </w:pPr>
      <w:r>
        <w:rPr>
          <w:b/>
          <w:spacing w:val="-2"/>
          <w:sz w:val="24"/>
        </w:rPr>
        <w:t>非虚谥：</w:t>
      </w:r>
      <w:r>
        <w:rPr>
          <w:spacing w:val="-2"/>
          <w:sz w:val="24"/>
        </w:rPr>
        <w:t>实行俸禄制；推行均田制、三长制；迁都洛阳；促进民族交融（或易服装、改汉姓、通婚姻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；推动社会经济发展；为统一多民族国家发展作出重要贡</w:t>
      </w:r>
      <w:r>
        <w:rPr>
          <w:spacing w:val="-62"/>
          <w:sz w:val="24"/>
        </w:rPr>
        <w:t>献。</w:t>
      </w:r>
      <w:r>
        <w:rPr>
          <w:spacing w:val="-4"/>
          <w:sz w:val="24"/>
        </w:rPr>
        <w:t>（4分）</w:t>
      </w:r>
    </w:p>
    <w:p>
      <w:pPr>
        <w:spacing w:line="357" w:lineRule="auto" w:before="0"/>
        <w:ind w:left="1392" w:right="399" w:hanging="754"/>
        <w:jc w:val="left"/>
        <w:rPr>
          <w:sz w:val="24"/>
        </w:rPr>
      </w:pPr>
      <w:r>
        <w:rPr>
          <w:b/>
          <w:spacing w:val="-2"/>
          <w:sz w:val="24"/>
        </w:rPr>
        <w:t>恶谥：</w:t>
      </w:r>
      <w:r>
        <w:rPr>
          <w:spacing w:val="-2"/>
          <w:sz w:val="24"/>
        </w:rPr>
        <w:t>大兴土木；穷奢极欲（游幸不息/政繁负重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；三征高丽；生产遭到严重破坏；</w:t>
      </w:r>
      <w:r>
        <w:rPr>
          <w:spacing w:val="-16"/>
          <w:sz w:val="24"/>
        </w:rPr>
        <w:t>民不聊生/隋灭亡。</w:t>
      </w:r>
      <w:r>
        <w:rPr>
          <w:spacing w:val="-2"/>
          <w:sz w:val="24"/>
        </w:rPr>
        <w:t>（2分）</w:t>
      </w:r>
    </w:p>
    <w:p>
      <w:pPr>
        <w:spacing w:before="1"/>
        <w:ind w:left="115" w:right="0" w:firstLine="0"/>
        <w:jc w:val="left"/>
        <w:rPr>
          <w:sz w:val="24"/>
        </w:rPr>
      </w:pPr>
      <w:r>
        <w:rPr>
          <w:spacing w:val="-2"/>
          <w:sz w:val="24"/>
        </w:rPr>
        <w:t>（2）</w:t>
      </w:r>
      <w:r>
        <w:rPr>
          <w:b/>
          <w:spacing w:val="-2"/>
          <w:sz w:val="24"/>
        </w:rPr>
        <w:t>背景：</w:t>
      </w:r>
      <w:r>
        <w:rPr>
          <w:spacing w:val="-8"/>
          <w:sz w:val="24"/>
        </w:rPr>
        <w:t>公侯、功臣骄纵，违法乱纪，危害公私利益。</w:t>
      </w:r>
      <w:r>
        <w:rPr>
          <w:spacing w:val="-2"/>
          <w:sz w:val="24"/>
        </w:rPr>
        <w:t>（1分</w:t>
      </w:r>
      <w:r>
        <w:rPr>
          <w:spacing w:val="-10"/>
          <w:sz w:val="24"/>
        </w:rPr>
        <w:t>）</w:t>
      </w:r>
    </w:p>
    <w:p>
      <w:pPr>
        <w:spacing w:line="360" w:lineRule="auto" w:before="154"/>
        <w:ind w:left="1435" w:right="37" w:hanging="718"/>
        <w:jc w:val="left"/>
        <w:rPr>
          <w:sz w:val="24"/>
        </w:rPr>
      </w:pPr>
      <w:r>
        <w:rPr>
          <w:b/>
          <w:spacing w:val="-2"/>
          <w:sz w:val="24"/>
        </w:rPr>
        <w:t>目的：</w:t>
      </w:r>
      <w:r>
        <w:rPr>
          <w:spacing w:val="-2"/>
          <w:sz w:val="24"/>
        </w:rPr>
        <w:t>加强皇权：政治上约束公侯，整顿吏治；经济上禁止公侯、功臣侵吞公私财产，防抑土地兼并；稳定社会，缓和矛盾（3分）</w:t>
      </w:r>
    </w:p>
    <w:p>
      <w:pPr>
        <w:spacing w:line="357" w:lineRule="auto" w:before="0"/>
        <w:ind w:left="1435" w:right="322" w:hanging="720"/>
        <w:jc w:val="left"/>
        <w:rPr>
          <w:sz w:val="24"/>
        </w:rPr>
      </w:pPr>
      <w:r>
        <w:rPr>
          <w:b/>
          <w:spacing w:val="-2"/>
          <w:sz w:val="24"/>
        </w:rPr>
        <w:t>作用：</w:t>
      </w:r>
      <w:r>
        <w:rPr>
          <w:spacing w:val="-2"/>
          <w:sz w:val="24"/>
        </w:rPr>
        <w:t>铁榜作为一种法律文告，一定程度上震慑了公侯、功臣。但治标不治本，效果</w:t>
      </w:r>
      <w:r>
        <w:rPr>
          <w:spacing w:val="-14"/>
          <w:sz w:val="24"/>
        </w:rPr>
        <w:t>有限，难以长治久安。</w:t>
      </w:r>
      <w:r>
        <w:rPr>
          <w:spacing w:val="-2"/>
          <w:sz w:val="24"/>
        </w:rPr>
        <w:t>（2分）</w:t>
      </w:r>
    </w:p>
    <w:p>
      <w:pPr>
        <w:spacing w:before="4"/>
        <w:ind w:left="595" w:right="0" w:firstLine="0"/>
        <w:jc w:val="left"/>
        <w:rPr>
          <w:sz w:val="24"/>
        </w:rPr>
      </w:pPr>
      <w:r>
        <w:rPr>
          <w:sz w:val="24"/>
        </w:rPr>
        <w:t>（言之有理，酌情给分</w:t>
      </w:r>
      <w:r>
        <w:rPr>
          <w:spacing w:val="-10"/>
          <w:sz w:val="24"/>
        </w:rPr>
        <w:t>）</w:t>
      </w:r>
    </w:p>
    <w:p>
      <w:pPr>
        <w:spacing w:before="153"/>
        <w:ind w:left="115" w:right="0" w:firstLine="0"/>
        <w:jc w:val="left"/>
        <w:rPr>
          <w:sz w:val="24"/>
        </w:rPr>
      </w:pPr>
      <w:r>
        <w:rPr>
          <w:spacing w:val="-2"/>
          <w:sz w:val="24"/>
        </w:rPr>
        <w:t>20.（12分</w:t>
      </w:r>
      <w:r>
        <w:rPr>
          <w:spacing w:val="-10"/>
          <w:sz w:val="24"/>
        </w:rPr>
        <w:t>）</w:t>
      </w:r>
    </w:p>
    <w:p>
      <w:pPr>
        <w:pStyle w:val="ListParagraph"/>
        <w:numPr>
          <w:ilvl w:val="0"/>
          <w:numId w:val="9"/>
        </w:numPr>
        <w:tabs>
          <w:tab w:pos="715" w:val="left" w:leader="none"/>
        </w:tabs>
        <w:spacing w:line="240" w:lineRule="auto" w:before="156" w:after="0"/>
        <w:ind w:left="715" w:right="0" w:hanging="600"/>
        <w:jc w:val="left"/>
        <w:rPr>
          <w:sz w:val="24"/>
        </w:rPr>
      </w:pPr>
      <w:r>
        <w:rPr>
          <w:b/>
          <w:spacing w:val="-2"/>
          <w:sz w:val="24"/>
        </w:rPr>
        <w:t>差异：</w:t>
      </w:r>
      <w:r>
        <w:rPr>
          <w:spacing w:val="-7"/>
          <w:sz w:val="24"/>
        </w:rPr>
        <w:t>是否真正废除封建土地所有制，是否真正实现耕者有其田。</w:t>
      </w:r>
      <w:r>
        <w:rPr>
          <w:spacing w:val="-2"/>
          <w:sz w:val="24"/>
        </w:rPr>
        <w:t>（2分</w:t>
      </w:r>
      <w:r>
        <w:rPr>
          <w:spacing w:val="-10"/>
          <w:sz w:val="24"/>
        </w:rPr>
        <w:t>）</w:t>
      </w:r>
    </w:p>
    <w:p>
      <w:pPr>
        <w:spacing w:line="360" w:lineRule="auto" w:before="154"/>
        <w:ind w:left="1468" w:right="292" w:hanging="723"/>
        <w:jc w:val="left"/>
        <w:rPr>
          <w:sz w:val="24"/>
        </w:rPr>
      </w:pPr>
      <w:r>
        <w:rPr>
          <w:b/>
          <w:spacing w:val="-2"/>
          <w:sz w:val="24"/>
        </w:rPr>
        <w:t>成效：</w:t>
      </w:r>
      <w:r>
        <w:rPr>
          <w:spacing w:val="-2"/>
          <w:sz w:val="24"/>
        </w:rPr>
        <w:t>减租减息政策使农民获得实利，巩固和扩大抗日民族统一战线；解放区土地改</w:t>
      </w:r>
      <w:r>
        <w:rPr>
          <w:spacing w:val="-7"/>
          <w:sz w:val="24"/>
        </w:rPr>
        <w:t>革使亿万农民在政治、经济上获得解放，赢得广大农民支持。</w:t>
      </w:r>
      <w:r>
        <w:rPr>
          <w:spacing w:val="-2"/>
          <w:sz w:val="24"/>
        </w:rPr>
        <w:t>（4分）</w:t>
      </w:r>
    </w:p>
    <w:p>
      <w:pPr>
        <w:pStyle w:val="ListParagraph"/>
        <w:numPr>
          <w:ilvl w:val="0"/>
          <w:numId w:val="9"/>
        </w:numPr>
        <w:tabs>
          <w:tab w:pos="714" w:val="left" w:leader="none"/>
          <w:tab w:pos="1389" w:val="left" w:leader="none"/>
        </w:tabs>
        <w:spacing w:line="360" w:lineRule="auto" w:before="0" w:after="0"/>
        <w:ind w:left="1389" w:right="324" w:hanging="1275"/>
        <w:jc w:val="both"/>
        <w:rPr>
          <w:sz w:val="24"/>
        </w:rPr>
      </w:pPr>
      <w:r>
        <w:rPr>
          <w:b/>
          <w:spacing w:val="-4"/>
          <w:sz w:val="24"/>
        </w:rPr>
        <w:t>经验：</w:t>
      </w:r>
      <w:r>
        <w:rPr>
          <w:spacing w:val="-12"/>
          <w:sz w:val="24"/>
        </w:rPr>
        <w:t>坚持中国共产党的领导；</w:t>
      </w:r>
      <w:r>
        <w:rPr>
          <w:spacing w:val="36"/>
          <w:sz w:val="24"/>
        </w:rPr>
        <w:t>（1</w:t>
      </w:r>
      <w:r>
        <w:rPr>
          <w:spacing w:val="-4"/>
          <w:sz w:val="24"/>
        </w:rPr>
        <w:t>分）坚持制度创新和政策支持：实行家庭联产承包</w:t>
      </w:r>
      <w:r>
        <w:rPr>
          <w:spacing w:val="-2"/>
          <w:sz w:val="24"/>
        </w:rPr>
        <w:t>责任制，调动农民生产积极性；取消农业税；农村承包地“三权”分置；实施</w:t>
      </w:r>
      <w:r>
        <w:rPr>
          <w:spacing w:val="-9"/>
          <w:sz w:val="24"/>
        </w:rPr>
        <w:t>乡村振兴战略；通过立法加强粮食治理。</w:t>
      </w:r>
      <w:r>
        <w:rPr>
          <w:spacing w:val="-2"/>
          <w:sz w:val="24"/>
        </w:rPr>
        <w:t>（3分）坚持农业科技创新；研究、推广杂交育种新技术，提高粮食作物的单位面积产量；推动农业生产的现代化与</w:t>
      </w:r>
      <w:r>
        <w:rPr>
          <w:spacing w:val="-19"/>
          <w:sz w:val="24"/>
        </w:rPr>
        <w:t>储备技术进步。</w:t>
      </w:r>
      <w:r>
        <w:rPr>
          <w:spacing w:val="-2"/>
          <w:sz w:val="24"/>
        </w:rPr>
        <w:t>（2分）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208" w:top="1320" w:bottom="400" w:left="1133" w:right="850"/>
        </w:sectPr>
      </w:pPr>
    </w:p>
    <w:p>
      <w:pPr>
        <w:spacing w:before="40"/>
        <w:ind w:left="115" w:right="0" w:firstLine="0"/>
        <w:jc w:val="left"/>
        <w:rPr>
          <w:sz w:val="24"/>
        </w:rPr>
      </w:pPr>
      <w:r>
        <w:rPr>
          <w:spacing w:val="2"/>
          <w:sz w:val="24"/>
        </w:rPr>
        <w:t>21</w:t>
      </w:r>
      <w:r>
        <w:rPr>
          <w:spacing w:val="-118"/>
          <w:sz w:val="24"/>
        </w:rPr>
        <w:t>．</w:t>
      </w:r>
      <w:r>
        <w:rPr>
          <w:spacing w:val="2"/>
          <w:sz w:val="24"/>
        </w:rPr>
        <w:t>（1</w:t>
      </w:r>
      <w:r>
        <w:rPr>
          <w:spacing w:val="1"/>
          <w:sz w:val="24"/>
        </w:rPr>
        <w:t>6</w:t>
      </w:r>
      <w:r>
        <w:rPr>
          <w:spacing w:val="-18"/>
          <w:sz w:val="24"/>
        </w:rPr>
        <w:t>分）</w:t>
      </w:r>
    </w:p>
    <w:p>
      <w:pPr>
        <w:pStyle w:val="ListParagraph"/>
        <w:numPr>
          <w:ilvl w:val="0"/>
          <w:numId w:val="10"/>
        </w:numPr>
        <w:tabs>
          <w:tab w:pos="715" w:val="left" w:leader="none"/>
          <w:tab w:pos="1435" w:val="left" w:leader="none"/>
        </w:tabs>
        <w:spacing w:line="357" w:lineRule="auto" w:before="156" w:after="0"/>
        <w:ind w:left="1435" w:right="323" w:hanging="1320"/>
        <w:jc w:val="left"/>
        <w:rPr>
          <w:sz w:val="24"/>
        </w:rPr>
      </w:pPr>
      <w:r>
        <w:rPr>
          <w:b/>
          <w:spacing w:val="-2"/>
          <w:sz w:val="24"/>
        </w:rPr>
        <w:t>诉求：</w:t>
      </w:r>
      <w:r>
        <w:rPr>
          <w:spacing w:val="-2"/>
          <w:sz w:val="24"/>
        </w:rPr>
        <w:t>摆脱专制王权和教会思想束缚，建立资本主义新制度；用科学成果对抗宗教神</w:t>
      </w:r>
      <w:r>
        <w:rPr>
          <w:spacing w:val="-11"/>
          <w:sz w:val="24"/>
        </w:rPr>
        <w:t>学，用民主思想反对专制统治。</w:t>
      </w:r>
      <w:r>
        <w:rPr>
          <w:spacing w:val="-2"/>
          <w:sz w:val="24"/>
        </w:rPr>
        <w:t>（2分）</w:t>
      </w:r>
    </w:p>
    <w:p>
      <w:pPr>
        <w:spacing w:line="357" w:lineRule="auto" w:before="4"/>
        <w:ind w:left="1413" w:right="482" w:hanging="720"/>
        <w:jc w:val="both"/>
        <w:rPr>
          <w:sz w:val="24"/>
        </w:rPr>
      </w:pPr>
      <w:r>
        <w:rPr>
          <w:b/>
          <w:spacing w:val="-4"/>
          <w:sz w:val="24"/>
        </w:rPr>
        <w:t>影响：</w:t>
      </w:r>
      <w:r>
        <w:rPr>
          <w:spacing w:val="-4"/>
          <w:sz w:val="24"/>
        </w:rPr>
        <w:t>北美殖民地人民的民族民主意识日益增长；直接推动美国独立战争；鼓舞墨西</w:t>
      </w:r>
      <w:r>
        <w:rPr>
          <w:spacing w:val="-6"/>
          <w:sz w:val="24"/>
        </w:rPr>
        <w:t>哥民族解放斗争；北美大陆建立第一个以启蒙思想家的理论为指导的国家，权力制衡原则成为美国政治文化的组成部分（或建立“三权分立”的联邦制共和</w:t>
      </w:r>
      <w:r>
        <w:rPr>
          <w:spacing w:val="-2"/>
          <w:sz w:val="24"/>
        </w:rPr>
        <w:t>国或制定1787年宪法）。（4分）</w:t>
      </w:r>
    </w:p>
    <w:p>
      <w:pPr>
        <w:pStyle w:val="ListParagraph"/>
        <w:numPr>
          <w:ilvl w:val="0"/>
          <w:numId w:val="10"/>
        </w:numPr>
        <w:tabs>
          <w:tab w:pos="700" w:val="left" w:leader="none"/>
        </w:tabs>
        <w:spacing w:line="240" w:lineRule="auto" w:before="8" w:after="0"/>
        <w:ind w:left="700" w:right="0" w:hanging="585"/>
        <w:jc w:val="left"/>
        <w:rPr>
          <w:sz w:val="24"/>
        </w:rPr>
      </w:pPr>
      <w:r>
        <w:rPr>
          <w:spacing w:val="-6"/>
          <w:sz w:val="24"/>
        </w:rPr>
        <w:t>A：牛顿力学（经典力学、万有引力定律、较完整的力学体系）；</w:t>
      </w:r>
    </w:p>
    <w:p>
      <w:pPr>
        <w:spacing w:before="154"/>
        <w:ind w:left="746" w:right="0" w:firstLine="0"/>
        <w:jc w:val="left"/>
        <w:rPr>
          <w:sz w:val="24"/>
        </w:rPr>
      </w:pPr>
      <w:r>
        <w:rPr>
          <w:spacing w:val="-6"/>
          <w:sz w:val="24"/>
        </w:rPr>
        <w:t>B：蒸汽机；C：内燃机。（3分</w:t>
      </w:r>
      <w:r>
        <w:rPr>
          <w:spacing w:val="-10"/>
          <w:sz w:val="24"/>
        </w:rPr>
        <w:t>）</w:t>
      </w:r>
    </w:p>
    <w:p>
      <w:pPr>
        <w:spacing w:line="357" w:lineRule="auto" w:before="156"/>
        <w:ind w:left="1337" w:right="304" w:hanging="591"/>
        <w:jc w:val="left"/>
        <w:rPr>
          <w:sz w:val="24"/>
        </w:rPr>
      </w:pPr>
      <w:r>
        <w:rPr>
          <w:b/>
          <w:spacing w:val="-2"/>
          <w:sz w:val="24"/>
        </w:rPr>
        <w:t>特点：</w:t>
      </w:r>
      <w:r>
        <w:rPr>
          <w:spacing w:val="-2"/>
          <w:sz w:val="24"/>
        </w:rPr>
        <w:t>科学与技术的结合越来越紧密；技术革命以科学理论为指导；科技革命存在联</w:t>
      </w:r>
      <w:r>
        <w:rPr>
          <w:spacing w:val="-9"/>
          <w:sz w:val="24"/>
        </w:rPr>
        <w:t>动效应；技术革命时间跨度逐渐缩小。</w:t>
      </w:r>
      <w:r>
        <w:rPr>
          <w:spacing w:val="-2"/>
          <w:sz w:val="24"/>
        </w:rPr>
        <w:t>（3分）</w:t>
      </w:r>
    </w:p>
    <w:p>
      <w:pPr>
        <w:spacing w:before="4"/>
        <w:ind w:left="115" w:right="0" w:firstLine="0"/>
        <w:jc w:val="left"/>
        <w:rPr>
          <w:sz w:val="24"/>
        </w:rPr>
      </w:pPr>
      <w:r>
        <w:rPr>
          <w:spacing w:val="2"/>
          <w:sz w:val="24"/>
        </w:rPr>
        <w:t>22</w:t>
      </w:r>
      <w:r>
        <w:rPr>
          <w:spacing w:val="-118"/>
          <w:sz w:val="24"/>
        </w:rPr>
        <w:t>．</w:t>
      </w:r>
      <w:r>
        <w:rPr>
          <w:spacing w:val="2"/>
          <w:sz w:val="24"/>
        </w:rPr>
        <w:t>（1</w:t>
      </w:r>
      <w:r>
        <w:rPr>
          <w:spacing w:val="1"/>
          <w:sz w:val="24"/>
        </w:rPr>
        <w:t>2</w:t>
      </w:r>
      <w:r>
        <w:rPr>
          <w:spacing w:val="-18"/>
          <w:sz w:val="24"/>
        </w:rPr>
        <w:t>分）</w:t>
      </w:r>
    </w:p>
    <w:p>
      <w:pPr>
        <w:pStyle w:val="ListParagraph"/>
        <w:numPr>
          <w:ilvl w:val="0"/>
          <w:numId w:val="11"/>
        </w:numPr>
        <w:tabs>
          <w:tab w:pos="715" w:val="left" w:leader="none"/>
        </w:tabs>
        <w:spacing w:line="240" w:lineRule="auto" w:before="154" w:after="0"/>
        <w:ind w:left="715" w:right="0" w:hanging="600"/>
        <w:jc w:val="left"/>
        <w:rPr>
          <w:sz w:val="24"/>
        </w:rPr>
      </w:pPr>
      <w:r>
        <w:rPr>
          <w:b/>
          <w:spacing w:val="-2"/>
          <w:sz w:val="24"/>
        </w:rPr>
        <w:t>意义：</w:t>
      </w:r>
      <w:r>
        <w:rPr>
          <w:spacing w:val="-2"/>
          <w:sz w:val="24"/>
        </w:rPr>
        <w:t>最早记载“中国”一词的实物见证；研究“何以中国”的重要史料（</w:t>
      </w:r>
      <w:r>
        <w:rPr>
          <w:spacing w:val="-4"/>
          <w:sz w:val="24"/>
        </w:rPr>
        <w:t>任答一点</w:t>
      </w:r>
    </w:p>
    <w:p>
      <w:pPr>
        <w:spacing w:before="156"/>
        <w:ind w:left="1315" w:right="0" w:firstLine="0"/>
        <w:jc w:val="left"/>
        <w:rPr>
          <w:sz w:val="24"/>
        </w:rPr>
      </w:pPr>
      <w:r>
        <w:rPr>
          <w:sz w:val="24"/>
        </w:rPr>
        <w:t>2分</w:t>
      </w:r>
      <w:r>
        <w:rPr>
          <w:spacing w:val="-10"/>
          <w:sz w:val="24"/>
        </w:rPr>
        <w:t>）</w:t>
      </w:r>
    </w:p>
    <w:p>
      <w:pPr>
        <w:spacing w:before="156"/>
        <w:ind w:left="717" w:right="0" w:firstLine="0"/>
        <w:jc w:val="left"/>
        <w:rPr>
          <w:sz w:val="24"/>
        </w:rPr>
      </w:pPr>
      <w:r>
        <w:rPr>
          <w:b/>
          <w:spacing w:val="-2"/>
          <w:sz w:val="24"/>
        </w:rPr>
        <w:t>大禹贡献：</w:t>
      </w:r>
      <w:r>
        <w:rPr>
          <w:spacing w:val="-2"/>
          <w:sz w:val="24"/>
        </w:rPr>
        <w:t>大禹治水（1分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，建立夏朝（1分</w:t>
      </w:r>
      <w:r>
        <w:rPr>
          <w:spacing w:val="-120"/>
          <w:sz w:val="24"/>
        </w:rPr>
        <w:t>）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11"/>
        </w:numPr>
        <w:tabs>
          <w:tab w:pos="715" w:val="left" w:leader="none"/>
          <w:tab w:pos="1675" w:val="left" w:leader="none"/>
        </w:tabs>
        <w:spacing w:line="360" w:lineRule="auto" w:before="153" w:after="0"/>
        <w:ind w:left="1675" w:right="325" w:hanging="1560"/>
        <w:jc w:val="left"/>
        <w:rPr>
          <w:sz w:val="24"/>
        </w:rPr>
      </w:pPr>
      <w:r>
        <w:rPr>
          <w:spacing w:val="-2"/>
          <w:sz w:val="24"/>
        </w:rPr>
        <w:t>层次一：无标题或标题指向不明确；史实缺失或过于单一；观点缺失或过于单一；结论缺失或不明确。</w:t>
      </w:r>
    </w:p>
    <w:p>
      <w:pPr>
        <w:spacing w:line="360" w:lineRule="auto" w:before="0"/>
        <w:ind w:left="715" w:right="40" w:firstLine="0"/>
        <w:jc w:val="left"/>
        <w:rPr>
          <w:sz w:val="24"/>
        </w:rPr>
      </w:pPr>
      <w:r>
        <w:rPr>
          <w:spacing w:val="-2"/>
          <w:sz w:val="24"/>
        </w:rPr>
        <w:t>层次二：标题指向较恰当明确；史实例举较充分；观点较明晰或较全面；结论较合理；层次三：标题指向恰当明确；史实例举充分；观点正确全面；结论合理。</w:t>
      </w:r>
    </w:p>
    <w:p>
      <w:pPr>
        <w:spacing w:line="310" w:lineRule="exact" w:before="0"/>
        <w:ind w:left="717" w:right="0" w:firstLine="0"/>
        <w:jc w:val="left"/>
        <w:rPr>
          <w:sz w:val="24"/>
        </w:rPr>
      </w:pPr>
      <w:r>
        <w:rPr>
          <w:b/>
          <w:spacing w:val="-2"/>
          <w:sz w:val="24"/>
        </w:rPr>
        <w:t>说明：</w:t>
      </w:r>
      <w:r>
        <w:rPr>
          <w:spacing w:val="-3"/>
          <w:sz w:val="24"/>
        </w:rPr>
        <w:t>论述应站在文明连续性和共同历史记忆对于文化认同重要性的角度。</w:t>
      </w:r>
    </w:p>
    <w:sectPr>
      <w:pgSz w:w="11910" w:h="16840"/>
      <w:pgMar w:header="0" w:footer="208" w:top="1300" w:bottom="40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楷体">
    <w:altName w:val="楷体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3746627</wp:posOffset>
              </wp:positionH>
              <wp:positionV relativeFrom="page">
                <wp:posOffset>10420458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010010pt;margin-top:820.508545pt;width:12.05pt;height:12.1pt;mso-position-horizontal-relative:page;mso-position-vertical-relative:page;z-index:-159462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（%1）"/>
      <w:lvlJc w:val="left"/>
      <w:pPr>
        <w:ind w:left="716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40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0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81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01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2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2" w:hanging="601"/>
      </w:pPr>
      <w:rPr>
        <w:rFonts w:hint="default"/>
        <w:lang w:val="en-US" w:eastAsia="zh-CN" w:bidi="ar-SA"/>
      </w:rPr>
    </w:lvl>
  </w:abstractNum>
  <w:abstractNum w:abstractNumId="9">
    <w:multiLevelType w:val="hybridMultilevel"/>
    <w:lvl w:ilvl="0">
      <w:start w:val="1"/>
      <w:numFmt w:val="decimal"/>
      <w:lvlText w:val="（%1）"/>
      <w:lvlJc w:val="left"/>
      <w:pPr>
        <w:ind w:left="1435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88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36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85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833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8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30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78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26" w:hanging="601"/>
      </w:pPr>
      <w:rPr>
        <w:rFonts w:hint="default"/>
        <w:lang w:val="en-US" w:eastAsia="zh-CN" w:bidi="ar-SA"/>
      </w:rPr>
    </w:lvl>
  </w:abstractNum>
  <w:abstractNum w:abstractNumId="8">
    <w:multiLevelType w:val="hybridMultilevel"/>
    <w:lvl w:ilvl="0">
      <w:start w:val="1"/>
      <w:numFmt w:val="decimal"/>
      <w:lvlText w:val="（%1）"/>
      <w:lvlJc w:val="left"/>
      <w:pPr>
        <w:ind w:left="716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40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0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81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01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2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2" w:hanging="601"/>
      </w:pPr>
      <w:rPr>
        <w:rFonts w:hint="default"/>
        <w:lang w:val="en-US" w:eastAsia="zh-CN" w:bidi="ar-SA"/>
      </w:rPr>
    </w:lvl>
  </w:abstractNum>
  <w:abstractNum w:abstractNumId="7">
    <w:multiLevelType w:val="hybridMultilevel"/>
    <w:lvl w:ilvl="0">
      <w:start w:val="1"/>
      <w:numFmt w:val="decimal"/>
      <w:lvlText w:val="（%1）"/>
      <w:lvlJc w:val="left"/>
      <w:pPr>
        <w:ind w:left="1075" w:hanging="53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64" w:hanging="53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8" w:hanging="53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33" w:hanging="53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7" w:hanging="53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01" w:hanging="53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6" w:hanging="53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0" w:hanging="53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4" w:hanging="536"/>
      </w:pPr>
      <w:rPr>
        <w:rFonts w:hint="default"/>
        <w:lang w:val="en-US" w:eastAsia="zh-CN" w:bidi="ar-SA"/>
      </w:rPr>
    </w:lvl>
  </w:abstractNum>
  <w:abstractNum w:abstractNumId="6">
    <w:multiLevelType w:val="hybridMultilevel"/>
    <w:lvl w:ilvl="0">
      <w:start w:val="1"/>
      <w:numFmt w:val="decimal"/>
      <w:lvlText w:val="（%1）"/>
      <w:lvlJc w:val="left"/>
      <w:pPr>
        <w:ind w:left="1075" w:hanging="53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64" w:hanging="53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8" w:hanging="53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33" w:hanging="5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7" w:hanging="5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01" w:hanging="5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6" w:hanging="5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0" w:hanging="5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4" w:hanging="535"/>
      </w:pPr>
      <w:rPr>
        <w:rFonts w:hint="default"/>
        <w:lang w:val="en-US" w:eastAsia="zh-CN" w:bidi="ar-SA"/>
      </w:rPr>
    </w:lvl>
  </w:abstractNum>
  <w:abstractNum w:abstractNumId="5">
    <w:multiLevelType w:val="hybridMultilevel"/>
    <w:lvl w:ilvl="0">
      <w:start w:val="1"/>
      <w:numFmt w:val="decimal"/>
      <w:lvlText w:val="（%1）"/>
      <w:lvlJc w:val="left"/>
      <w:pPr>
        <w:ind w:left="1106" w:hanging="53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82" w:hanging="53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64" w:hanging="53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47" w:hanging="5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29" w:hanging="5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11" w:hanging="5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94" w:hanging="5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6" w:hanging="5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8" w:hanging="535"/>
      </w:pPr>
      <w:rPr>
        <w:rFonts w:hint="default"/>
        <w:lang w:val="en-US" w:eastAsia="zh-CN" w:bidi="ar-SA"/>
      </w:rPr>
    </w:lvl>
  </w:abstractNum>
  <w:abstractNum w:abstractNumId="4">
    <w:multiLevelType w:val="hybridMultilevel"/>
    <w:lvl w:ilvl="0">
      <w:start w:val="1"/>
      <w:numFmt w:val="decimal"/>
      <w:lvlText w:val="（%1）"/>
      <w:lvlJc w:val="left"/>
      <w:pPr>
        <w:ind w:left="1106" w:hanging="53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82" w:hanging="53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64" w:hanging="53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47" w:hanging="5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29" w:hanging="5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11" w:hanging="5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94" w:hanging="5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6" w:hanging="5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8" w:hanging="535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17"/>
      <w:numFmt w:val="decimal"/>
      <w:lvlText w:val="%1."/>
      <w:lvlJc w:val="left"/>
      <w:pPr>
        <w:ind w:left="535" w:hanging="327"/>
        <w:jc w:val="righ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542" w:hanging="2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6" w:hanging="2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55" w:hanging="2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93" w:hanging="2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31" w:hanging="2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0" w:hanging="2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08" w:hanging="2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6" w:hanging="216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ind w:left="542" w:hanging="324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78" w:hanging="32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6" w:hanging="32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55" w:hanging="32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93" w:hanging="32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31" w:hanging="32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0" w:hanging="32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08" w:hanging="32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6" w:hanging="324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2" w:hanging="2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758" w:hanging="2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760" w:hanging="2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05" w:hanging="2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050" w:hanging="2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96" w:hanging="2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41" w:hanging="2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7" w:hanging="2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32" w:hanging="216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" w:hanging="219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99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00" w:hanging="21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0" w:hanging="21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21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41" w:hanging="21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21" w:hanging="21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2" w:hanging="21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82" w:hanging="21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62" w:hanging="219"/>
      </w:pPr>
      <w:rPr>
        <w:rFonts w:hint="default"/>
        <w:lang w:val="en-US" w:eastAsia="zh-CN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542"/>
    </w:pPr>
    <w:rPr>
      <w:rFonts w:ascii="宋体" w:hAnsi="宋体" w:eastAsia="宋体" w:cs="宋体"/>
      <w:sz w:val="21"/>
      <w:szCs w:val="21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right="171"/>
      <w:jc w:val="center"/>
      <w:outlineLvl w:val="1"/>
    </w:pPr>
    <w:rPr>
      <w:rFonts w:ascii="黑体" w:hAnsi="黑体" w:eastAsia="黑体" w:cs="黑体"/>
      <w:b/>
      <w:bCs/>
      <w:sz w:val="28"/>
      <w:szCs w:val="28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68"/>
      <w:ind w:left="537"/>
      <w:outlineLvl w:val="2"/>
    </w:pPr>
    <w:rPr>
      <w:rFonts w:ascii="黑体" w:hAnsi="黑体" w:eastAsia="黑体" w:cs="黑体"/>
      <w:b/>
      <w:bCs/>
      <w:sz w:val="21"/>
      <w:szCs w:val="21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542" w:hanging="428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2"/>
      <w:jc w:val="center"/>
    </w:pPr>
    <w:rPr>
      <w:rFonts w:ascii="楷体" w:hAnsi="楷体" w:eastAsia="楷体" w:cs="楷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Kingsoft-PDF</dc:creator>
  <dc:subject>pdfbuilder</dc:subject>
  <dcterms:created xsi:type="dcterms:W3CDTF">2025-05-09T08:13:25Z</dcterms:created>
  <dcterms:modified xsi:type="dcterms:W3CDTF">2025-05-09T08:13:25Z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2025-05-09T00:00:00Z</vt:filetime>
  </property>
  <property fmtid="{D5CDD505-2E9C-101B-9397-08002B2CF9AE}" pid="5" name="Producer">
    <vt:lpwstr>Aspose.PDF for Java 23.7</vt:lpwstr>
  </property>
</Properties>
</file>