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750049D">
      <w:pPr>
        <w:ind w:left="0" w:right="0" w:firstLine="0" w:leftChars="0" w:rightChars="0" w:firstLineChars="0"/>
        <w:jc w:val="center"/>
        <w:rPr>
          <w:rFonts w:ascii="黑体" w:eastAsia="黑体" w:hAnsi="黑体" w:cs="黑体" w:hint="eastAsia"/>
          <w:sz w:val="28"/>
          <w:szCs w:val="36"/>
        </w:rPr>
      </w:pPr>
      <w:r>
        <w:rPr>
          <w:rFonts w:ascii="黑体" w:eastAsia="黑体" w:hAnsi="黑体" w:cs="黑体" w:hint="eastAsia"/>
          <w:sz w:val="28"/>
          <w:szCs w:val="36"/>
        </w:rPr>
        <w:drawing>
          <wp:anchor simplePos="0" relativeHeight="251658240" behindDoc="0" locked="0" layoutInCell="1" allowOverlap="1">
            <wp:simplePos x="0" y="0"/>
            <wp:positionH relativeFrom="page">
              <wp:posOffset>10464800</wp:posOffset>
            </wp:positionH>
            <wp:positionV relativeFrom="topMargin">
              <wp:posOffset>12128500</wp:posOffset>
            </wp:positionV>
            <wp:extent cx="444500" cy="3937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444500" cy="393700"/>
                    </a:xfrm>
                    <a:prstGeom prst="rect">
                      <a:avLst/>
                    </a:prstGeom>
                  </pic:spPr>
                </pic:pic>
              </a:graphicData>
            </a:graphic>
          </wp:anchor>
        </w:drawing>
      </w:r>
      <w:r>
        <w:rPr>
          <w:rFonts w:ascii="黑体" w:eastAsia="黑体" w:hAnsi="黑体" w:cs="黑体" w:hint="eastAsia"/>
          <w:sz w:val="28"/>
          <w:szCs w:val="36"/>
        </w:rPr>
        <w:t>金华十校2024年11月高三模拟考试</w:t>
      </w:r>
    </w:p>
    <w:p w14:paraId="71350D17">
      <w:pPr>
        <w:ind w:left="0" w:right="0" w:firstLine="0" w:leftChars="0" w:rightChars="0" w:firstLineChars="0"/>
        <w:jc w:val="center"/>
        <w:rPr>
          <w:rFonts w:ascii="黑体" w:eastAsia="黑体" w:hAnsi="黑体" w:cs="黑体" w:hint="eastAsia"/>
          <w:b/>
          <w:bCs/>
          <w:sz w:val="24"/>
          <w:szCs w:val="32"/>
        </w:rPr>
      </w:pPr>
      <w:r>
        <w:rPr>
          <w:rFonts w:ascii="黑体" w:eastAsia="黑体" w:hAnsi="黑体" w:cs="黑体" w:hint="eastAsia"/>
          <w:b/>
          <w:bCs/>
          <w:sz w:val="24"/>
          <w:szCs w:val="32"/>
        </w:rPr>
        <w:t>语文参考答案与评分标准</w:t>
      </w:r>
    </w:p>
    <w:p w14:paraId="4901E80B">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w:t>
      </w:r>
      <w:r>
        <w:rPr>
          <w:rFonts w:asciiTheme="minorEastAsia" w:hAnsiTheme="minorEastAsia" w:cstheme="minorEastAsia" w:hint="eastAsia"/>
          <w:lang w:eastAsia="zh-CN"/>
        </w:rPr>
        <w:t>．</w:t>
      </w:r>
      <w:r>
        <w:rPr>
          <w:rFonts w:asciiTheme="minorEastAsia" w:eastAsiaTheme="minorEastAsia" w:hAnsiTheme="minorEastAsia" w:cstheme="minorEastAsia" w:hint="eastAsia"/>
        </w:rPr>
        <w:t>C</w:t>
      </w:r>
      <w:r>
        <w:rPr>
          <w:rFonts w:asciiTheme="minorEastAsia" w:hAnsiTheme="minorEastAsia" w:cstheme="minorEastAsia" w:hint="eastAsia"/>
          <w:lang w:eastAsia="zh-CN"/>
        </w:rPr>
        <w:t>．</w:t>
      </w:r>
      <w:r>
        <w:rPr>
          <w:rFonts w:asciiTheme="minorEastAsia" w:eastAsiaTheme="minorEastAsia" w:hAnsiTheme="minorEastAsia" w:cstheme="minorEastAsia" w:hint="eastAsia"/>
        </w:rPr>
        <w:t>“免受意外伤害”表述不当，材料一第二段中表述为“有效降低意外伤害的风险”。</w:t>
      </w:r>
    </w:p>
    <w:p w14:paraId="37251E43">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w:t>
      </w:r>
      <w:r>
        <w:rPr>
          <w:rFonts w:asciiTheme="minorEastAsia" w:hAnsiTheme="minorEastAsia" w:cstheme="minorEastAsia" w:hint="eastAsia"/>
          <w:lang w:eastAsia="zh-CN"/>
        </w:rPr>
        <w:t>．</w:t>
      </w:r>
      <w:r>
        <w:rPr>
          <w:rFonts w:asciiTheme="minorEastAsia" w:eastAsiaTheme="minorEastAsia" w:hAnsiTheme="minorEastAsia" w:cstheme="minorEastAsia" w:hint="eastAsia"/>
        </w:rPr>
        <w:t>A</w:t>
      </w:r>
      <w:r>
        <w:rPr>
          <w:rFonts w:asciiTheme="minorEastAsia" w:hAnsiTheme="minorEastAsia" w:cstheme="minorEastAsia" w:hint="eastAsia"/>
          <w:lang w:eastAsia="zh-CN"/>
        </w:rPr>
        <w:t>．</w:t>
      </w:r>
      <w:r>
        <w:rPr>
          <w:rFonts w:asciiTheme="minorEastAsia" w:eastAsiaTheme="minorEastAsia" w:hAnsiTheme="minorEastAsia" w:cstheme="minorEastAsia" w:hint="eastAsia"/>
        </w:rPr>
        <w:t>“必将被人工智能所替代”属于于文无据。</w:t>
      </w:r>
    </w:p>
    <w:p w14:paraId="25E3E5E9">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3</w:t>
      </w:r>
      <w:r>
        <w:rPr>
          <w:rFonts w:asciiTheme="minorEastAsia" w:hAnsiTheme="minorEastAsia" w:cstheme="minorEastAsia" w:hint="eastAsia"/>
          <w:lang w:eastAsia="zh-CN"/>
        </w:rPr>
        <w:t>．</w:t>
      </w:r>
      <w:r>
        <w:rPr>
          <w:rFonts w:asciiTheme="minorEastAsia" w:eastAsiaTheme="minorEastAsia" w:hAnsiTheme="minorEastAsia" w:cstheme="minorEastAsia" w:hint="eastAsia"/>
        </w:rPr>
        <w:t>C</w:t>
      </w:r>
      <w:r>
        <w:rPr>
          <w:rFonts w:asciiTheme="minorEastAsia" w:hAnsiTheme="minorEastAsia" w:cstheme="minorEastAsia" w:hint="eastAsia"/>
          <w:lang w:eastAsia="zh-CN"/>
        </w:rPr>
        <w:t>．</w:t>
      </w:r>
      <w:r>
        <w:rPr>
          <w:rFonts w:asciiTheme="minorEastAsia" w:eastAsiaTheme="minorEastAsia" w:hAnsiTheme="minorEastAsia" w:cstheme="minorEastAsia" w:hint="eastAsia"/>
        </w:rPr>
        <w:t>材料二观点是：保持人在技术面前的主体性地位，而C项中，萨卡尔认为人工智能拥有和人类一样的心智，承认了人工智能的主体地位。</w:t>
      </w:r>
    </w:p>
    <w:p w14:paraId="7CEE85A2">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4</w:t>
      </w:r>
      <w:r>
        <w:rPr>
          <w:rFonts w:asciiTheme="minorEastAsia" w:hAnsiTheme="minorEastAsia" w:cstheme="minorEastAsia" w:hint="eastAsia"/>
          <w:lang w:eastAsia="zh-CN"/>
        </w:rPr>
        <w:t>．</w:t>
      </w:r>
      <w:r>
        <w:rPr>
          <w:rFonts w:asciiTheme="minorEastAsia" w:eastAsiaTheme="minorEastAsia" w:hAnsiTheme="minorEastAsia" w:cstheme="minorEastAsia" w:hint="eastAsia"/>
        </w:rPr>
        <w:t>（1）人工智能延伸了数字劳动者的自由时间和活动空间。</w:t>
      </w:r>
    </w:p>
    <w:p w14:paraId="214C108C">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（2）人工智能降低了数字劳动者的劳动成本和劳动风险。（每点2分，答案应针对对“数字劳动者”的利好来谈。用原文概括，符合要求的表述亦可给分。）</w:t>
      </w:r>
    </w:p>
    <w:p w14:paraId="7A1A1E8A">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5</w:t>
      </w:r>
      <w:r>
        <w:rPr>
          <w:rFonts w:asciiTheme="minorEastAsia" w:hAnsiTheme="minorEastAsia" w:cstheme="minorEastAsia" w:hint="eastAsia"/>
          <w:lang w:eastAsia="zh-CN"/>
        </w:rPr>
        <w:t>．</w:t>
      </w:r>
      <w:r>
        <w:rPr>
          <w:rFonts w:asciiTheme="minorEastAsia" w:eastAsiaTheme="minorEastAsia" w:hAnsiTheme="minorEastAsia" w:cstheme="minorEastAsia" w:hint="eastAsia"/>
        </w:rPr>
        <w:t>（1）建立健全人工智能伦理框架。</w:t>
      </w:r>
    </w:p>
    <w:p w14:paraId="0A34A439">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（2）强化人工智能研发过程中的伦理审查与设计。</w:t>
      </w:r>
    </w:p>
    <w:p w14:paraId="55E3AEC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（3）运用人工智能技术强化自我监管与伦理约束。（每点2分）</w:t>
      </w:r>
    </w:p>
    <w:p w14:paraId="25FB623E">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6</w:t>
      </w:r>
      <w:r>
        <w:rPr>
          <w:rFonts w:asciiTheme="minorEastAsia" w:hAnsiTheme="minorEastAsia" w:cstheme="minorEastAsia" w:hint="eastAsia"/>
          <w:lang w:eastAsia="zh-CN"/>
        </w:rPr>
        <w:t>．</w:t>
      </w:r>
      <w:r>
        <w:rPr>
          <w:rFonts w:asciiTheme="minorEastAsia" w:eastAsiaTheme="minorEastAsia" w:hAnsiTheme="minorEastAsia" w:cstheme="minorEastAsia" w:hint="eastAsia"/>
        </w:rPr>
        <w:t>C</w:t>
      </w:r>
      <w:r>
        <w:rPr>
          <w:rFonts w:asciiTheme="minorEastAsia" w:hAnsiTheme="minorEastAsia" w:cstheme="minorEastAsia" w:hint="eastAsia"/>
          <w:lang w:eastAsia="zh-CN"/>
        </w:rPr>
        <w:t>．</w:t>
      </w:r>
      <w:r>
        <w:rPr>
          <w:rFonts w:asciiTheme="minorEastAsia" w:eastAsiaTheme="minorEastAsia" w:hAnsiTheme="minorEastAsia" w:cstheme="minorEastAsia" w:hint="eastAsia"/>
        </w:rPr>
        <w:t>“加快了叙事节奏”有误，大篇幅的描写恰恰是减缓了叙事节奏。</w:t>
      </w:r>
    </w:p>
    <w:p w14:paraId="5B7210CC">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7</w:t>
      </w:r>
      <w:r>
        <w:rPr>
          <w:rFonts w:asciiTheme="minorEastAsia" w:hAnsiTheme="minorEastAsia" w:cstheme="minorEastAsia" w:hint="eastAsia"/>
          <w:lang w:eastAsia="zh-CN"/>
        </w:rPr>
        <w:t>．</w:t>
      </w:r>
      <w:r>
        <w:rPr>
          <w:rFonts w:asciiTheme="minorEastAsia" w:eastAsiaTheme="minorEastAsia" w:hAnsiTheme="minorEastAsia" w:cstheme="minorEastAsia" w:hint="eastAsia"/>
        </w:rPr>
        <w:t>C</w:t>
      </w:r>
      <w:r>
        <w:rPr>
          <w:rFonts w:asciiTheme="minorEastAsia" w:hAnsiTheme="minorEastAsia" w:cstheme="minorEastAsia" w:hint="eastAsia"/>
          <w:lang w:eastAsia="zh-CN"/>
        </w:rPr>
        <w:t>．</w:t>
      </w:r>
      <w:r>
        <w:rPr>
          <w:rFonts w:asciiTheme="minorEastAsia" w:eastAsiaTheme="minorEastAsia" w:hAnsiTheme="minorEastAsia" w:cstheme="minorEastAsia" w:hint="eastAsia"/>
        </w:rPr>
        <w:t>A项“我的惭愧”无中生有；B项没有对立冲突关系，是为了突出母亲种植葵花的热情与投入；D项“焦虑”用词过重。</w:t>
      </w:r>
    </w:p>
    <w:p w14:paraId="47FB448F">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8</w:t>
      </w:r>
      <w:r>
        <w:rPr>
          <w:rFonts w:asciiTheme="minorEastAsia" w:hAnsiTheme="minorEastAsia" w:cstheme="minorEastAsia" w:hint="eastAsia"/>
          <w:lang w:eastAsia="zh-CN"/>
        </w:rPr>
        <w:t>．</w:t>
      </w:r>
      <w:r>
        <w:rPr>
          <w:rFonts w:asciiTheme="minorEastAsia" w:eastAsiaTheme="minorEastAsia" w:hAnsiTheme="minorEastAsia" w:cstheme="minorEastAsia" w:hint="eastAsia"/>
        </w:rPr>
        <w:t>（4分）作者是从不同的角度，对水作出的一个评价：</w:t>
      </w:r>
    </w:p>
    <w:p w14:paraId="2D5F85C8">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（1）前者，作者站在“人”的立场来评价：水是生命之源，灌溉了荒凉干旱的土地，为作物的生长提供了可能；</w:t>
      </w:r>
    </w:p>
    <w:p w14:paraId="305A00FB">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（2）后者，作者从“水”的角度来评价：水维系了万物的存活，但它不在意万物的感受，只是遵循了自然规律，最终“完整无缺，永不改变”。</w:t>
      </w:r>
    </w:p>
    <w:p w14:paraId="749DF23A">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（答对两点即给4分。若有其他答案，符合材料意思且言之成理也可酌情给分。）</w:t>
      </w:r>
    </w:p>
    <w:p w14:paraId="689A5284">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9</w:t>
      </w:r>
      <w:r>
        <w:rPr>
          <w:rFonts w:asciiTheme="minorEastAsia" w:hAnsiTheme="minorEastAsia" w:cstheme="minorEastAsia" w:hint="eastAsia"/>
          <w:lang w:eastAsia="zh-CN"/>
        </w:rPr>
        <w:t>．</w:t>
      </w:r>
      <w:r>
        <w:rPr>
          <w:rFonts w:asciiTheme="minorEastAsia" w:eastAsiaTheme="minorEastAsia" w:hAnsiTheme="minorEastAsia" w:cstheme="minorEastAsia" w:hint="eastAsia"/>
        </w:rPr>
        <w:t>（6分）</w:t>
      </w:r>
    </w:p>
    <w:p w14:paraId="5C98CC9F">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（1）把艰辛劳作视为陪伴：在母亲眼里，她终日在葵花地里忙碌的不是劳作，而是对葵花的陪伴，她乐在其中，享受着葵花成长的喜悦，对丰收心怀憧憬。</w:t>
      </w:r>
    </w:p>
    <w:p w14:paraId="4115E65A">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（2）逆境中创造智慧：母亲对水资源精打细算，作者用“大洗”和“大喜”的谐音、“比矿泉水便宜”的对比、用洗过碗的水给鸡鸭拌食等细节，写出母亲的幽默和智慧。</w:t>
      </w:r>
    </w:p>
    <w:p w14:paraId="3913004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3）能发现诗意的美：大地荒凉粗粝，但在我眼中，水渠的生机不输于江河盛景，小小的蓄水池像是“一场奇遇”，动物们更是视荒原为乐园，不仅乐在其中，同时也给那片贫瘠的土地带去了生机、活力，为沉重乏味的现实生活增添了独特的乐趣。</w:t>
      </w:r>
    </w:p>
    <w:p w14:paraId="2A1E6312">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（答对两点即给6分。若有其他答案，符合材料意思且言之成理也可酌情给分。）</w:t>
      </w:r>
    </w:p>
    <w:p w14:paraId="332B29DF">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10</w:t>
      </w:r>
      <w:r>
        <w:rPr>
          <w:rFonts w:asciiTheme="minorEastAsia" w:hAnsiTheme="minorEastAsia" w:cstheme="minorEastAsia" w:hint="eastAsia"/>
          <w:lang w:eastAsia="zh-CN"/>
        </w:rPr>
        <w:t>．</w:t>
      </w:r>
      <w:r>
        <w:rPr>
          <w:rFonts w:asciiTheme="minorEastAsia" w:eastAsiaTheme="minorEastAsia" w:hAnsiTheme="minorEastAsia" w:cstheme="minorEastAsia" w:hint="eastAsia"/>
        </w:rPr>
        <w:t>ADF</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本句句意为“杨信回来后，汉朝再次派王乌前往匈奴，单于又用好话献媚，希望多得到汉朝的财物”。本题宜用“语意断句法”和“语法断句法”。“汉”是“使”的施动者，故A处断；“使……往”，语意完整，故D处断；“以甘言”，介词短语后置，故F处断。</w:t>
      </w:r>
    </w:p>
    <w:p w14:paraId="18059F7E">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11</w:t>
      </w:r>
      <w:r>
        <w:rPr>
          <w:rFonts w:asciiTheme="minorEastAsia" w:hAnsiTheme="minorEastAsia" w:cstheme="minorEastAsia" w:hint="eastAsia"/>
          <w:lang w:eastAsia="zh-CN"/>
        </w:rPr>
        <w:t>．</w:t>
      </w:r>
      <w:r>
        <w:rPr>
          <w:rFonts w:asciiTheme="minorEastAsia" w:eastAsiaTheme="minorEastAsia" w:hAnsiTheme="minorEastAsia" w:cstheme="minorEastAsia" w:hint="eastAsia"/>
        </w:rPr>
        <w:t>D</w:t>
      </w:r>
      <w:r>
        <w:rPr>
          <w:rFonts w:asciiTheme="minorEastAsia" w:hAnsiTheme="minorEastAsia" w:cstheme="minorEastAsia" w:hint="eastAsia"/>
          <w:lang w:eastAsia="zh-CN"/>
        </w:rPr>
        <w:t>．</w:t>
      </w:r>
      <w:r>
        <w:rPr>
          <w:rFonts w:asciiTheme="minorEastAsia" w:eastAsiaTheme="minorEastAsia" w:hAnsiTheme="minorEastAsia" w:cstheme="minorEastAsia" w:hint="eastAsia"/>
        </w:rPr>
        <w:t>“屈平疾王听之不聪也”的“疾”意思为“痛心”。</w:t>
      </w:r>
    </w:p>
    <w:p w14:paraId="4AE0D6AF">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12</w:t>
      </w:r>
      <w:r>
        <w:rPr>
          <w:rFonts w:asciiTheme="minorEastAsia" w:hAnsiTheme="minorEastAsia" w:cstheme="minorEastAsia" w:hint="eastAsia"/>
          <w:lang w:eastAsia="zh-CN"/>
        </w:rPr>
        <w:t>．</w:t>
      </w:r>
      <w:r>
        <w:rPr>
          <w:rFonts w:asciiTheme="minorEastAsia" w:eastAsiaTheme="minorEastAsia" w:hAnsiTheme="minorEastAsia" w:cstheme="minorEastAsia" w:hint="eastAsia"/>
        </w:rPr>
        <w:t>C</w:t>
      </w:r>
      <w:r>
        <w:rPr>
          <w:rFonts w:asciiTheme="minorEastAsia" w:hAnsiTheme="minorEastAsia" w:cstheme="minorEastAsia" w:hint="eastAsia"/>
          <w:lang w:eastAsia="zh-CN"/>
        </w:rPr>
        <w:t>．</w:t>
      </w:r>
      <w:r>
        <w:rPr>
          <w:rFonts w:asciiTheme="minorEastAsia" w:eastAsiaTheme="minorEastAsia" w:hAnsiTheme="minorEastAsia" w:cstheme="minorEastAsia" w:hint="eastAsia"/>
        </w:rPr>
        <w:t>“真诚得不到回报”错误，原文“单于特空绐王乌，殊无意入汉及遣太子”，说明匈奴自始至终都是虚假诓骗的态度，谈不上真诚。</w:t>
      </w:r>
    </w:p>
    <w:p w14:paraId="37B63C74">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13</w:t>
      </w:r>
      <w:r>
        <w:rPr>
          <w:rFonts w:asciiTheme="minorEastAsia" w:hAnsiTheme="minorEastAsia" w:cstheme="minorEastAsia" w:hint="eastAsia"/>
          <w:lang w:eastAsia="zh-CN"/>
        </w:rPr>
        <w:t>．</w:t>
      </w:r>
      <w:r>
        <w:rPr>
          <w:rFonts w:asciiTheme="minorEastAsia" w:eastAsiaTheme="minorEastAsia" w:hAnsiTheme="minorEastAsia" w:cstheme="minorEastAsia" w:hint="eastAsia"/>
        </w:rPr>
        <w:t>（1）单于很喜欢他，假意用好听的话许诺，要为王乌派匈奴太子到汉朝做人质。</w:t>
      </w:r>
    </w:p>
    <w:p w14:paraId="57F35D35">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（评分标准:“爱”,喜欢,1分;“佯”,假装,1分;“甘言”,省略介词“以”,状语后置，1分；“为”后省略宾语（他/王乌），省略句，1分。意思相近即可）</w:t>
      </w:r>
    </w:p>
    <w:p w14:paraId="6B765153">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先前的君王们知道这个道理，所以采用了不主动治理的方法治理他们，才是深化治理。（评分标准:“然”,代词,这个道理,1分;“是故”,因此,所以,1分;前一个“治”,主动治理，1分；“深”，深入，深化，深度，1分。意思相近即可）</w:t>
      </w:r>
    </w:p>
    <w:p w14:paraId="562CC17E">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14</w:t>
      </w:r>
      <w:r>
        <w:rPr>
          <w:rFonts w:asciiTheme="minorEastAsia" w:hAnsiTheme="minorEastAsia" w:cstheme="minorEastAsia" w:hint="eastAsia"/>
          <w:lang w:eastAsia="zh-CN"/>
        </w:rPr>
        <w:t>．</w:t>
      </w:r>
      <w:r>
        <w:rPr>
          <w:rFonts w:asciiTheme="minorEastAsia" w:eastAsiaTheme="minorEastAsia" w:hAnsiTheme="minorEastAsia" w:cstheme="minorEastAsia" w:hint="eastAsia"/>
        </w:rPr>
        <w:t>“来者不拒”的表现：</w:t>
      </w:r>
    </w:p>
    <w:p w14:paraId="0EEB6458">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（1）汉朝得知单于答应会面之后，在长安为单于修建宫邸。</w:t>
      </w:r>
    </w:p>
    <w:p w14:paraId="26FAEB81">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（2）鲁隐公没有贬低戎人，并在潜地会见了戎人。</w:t>
      </w:r>
    </w:p>
    <w:p w14:paraId="59DCEF32">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“去者不追”的原因：荒蛮之地的人不能够用道德教化使之顺服。</w:t>
      </w:r>
    </w:p>
    <w:p w14:paraId="5596DA87">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（评分标准：每点1分，意思相近即可）</w:t>
      </w:r>
    </w:p>
    <w:p w14:paraId="3F1AB293">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【文言文参考译文】</w:t>
      </w:r>
    </w:p>
    <w:p w14:paraId="6AE12D4D">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材料一：</w:t>
      </w:r>
    </w:p>
    <w:p w14:paraId="7040A946">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匈奴自卫青、霍去病率军穿越大沙漠以来，很少再对汉朝进行侵扰，迁往北方很远的地方，休养士卒马匹，进行射猎训练，并多次派使臣到汉朝来，用甜言蜜语请求和亲。汉朝派北地人王乌等前去窥探匈奴的虚实，王乌遵从匈奴的风俗，放下使者的旄节，自己进入匈奴单于的毡帐之中。单于很喜欢他，假意用好听的话许诺，要为王乌派匈奴太子到汉朝做人质。汉朝又派杨信为使者前往匈奴。杨信不肯遵从匈奴的风俗，单于说：“据从前的盟约，汉朝曾将其藩王的女儿嫁到匈奴来，供给一定数量的缯絮、食物，用这种方式和亲匈奴也不再侵扰汉朝的边境。如今却要违反以往的盟约，让我的太子去做人质，那还能剩下什么呢?”杨信回来后，汉朝再次派王乌前往匈奴，单于又用好话献媚，希望多得到汉朝的财物，骗王乌说：“我想亲自到汉朝去面见天子，相互结为兄弟。”王乌回来后报告汉武帝，汉武帝下令在长安为单于修建宫邸。匈奴又表示：“除非汉朝派地位尊贵的人作为使者前来，否则我们不说实话。”匈奴派地位尊贵的人到汉朝来，来人生了病，汉朝给他药吃，想治好他的病，但他却不幸死去。于是，汉朝派路充国佩带二千石官员的印绶，出使匈奴，顺便将匈奴使臣灵柩送回，并致送丰厚的丧葬费，价值数千金，又对匈奴介绍路充国说：“这是汉朝地位尊贵的人。”单于认为是汉朝将其尊贵的使臣杀了，所以将路充国扣留匈奴，不放他回国。以前所说的话，都是单于故意用空言欺骗王乌，他根本就无意到汉朝去，也无意派太子去。因此匈奴屡次派出奇兵，侵犯汉朝边界。于是，汉武帝任命郭昌为拔胡将军，与浞野侯赵破奴屯兵于朔方以东地区防备匈奴。</w:t>
      </w:r>
    </w:p>
    <w:p w14:paraId="12C74156">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材料二：</w:t>
      </w:r>
    </w:p>
    <w:p w14:paraId="4F150ECE">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蛮荒之地的人是不可以用中原的治理方法来治理的。他们就像没有被驯化的野兽，如果寻求这种大规模的治理，必定会引起这个地方的大乱。先前的君王们知道这个道理，所以采用了不主动治理的方法治理他们，才是深化治理。东汉今文经学家、儒学大师何休说过：“中原的君王不去治理蛮荒之地，对待荒蛮之地的政策就是来到的人不拒绝，离开了也不去追回。”天下关于这方面的严格规定，和方法记载最详细的，没有能够超过《春秋》这部书的。</w:t>
      </w:r>
    </w:p>
    <w:p w14:paraId="3809A726">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中原文明是一天也不可以违背的，而蛮荒之地也是一天也不可以趋向的。如果不是纯粹的中原文明，完全可以不去评价对错，那么作为纯粹的中原文明就显现可知了。荒蛮之人（来到中原），怎么能和秦国、晋国的人进入蛮荒之地一样呢?然而《春秋》书上记载“鲁隐公在潜地会见戎人”，隐公没有贬低戎人而认为可以会见，他为什么非要这么做呢?很明显这是因为戎人不能按照会见的礼仪来拜见隐公，这也是后世学者为什么会深深怀疑而寻求答案的原因，所以说：中原的君王不去治理蛮荒之地，对待荒蛮之人的政策就是来到的人不拒绝，离开了也不去追回。</w:t>
      </w:r>
    </w:p>
    <w:p w14:paraId="77AA9A17">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因为荒蛮之人是不可以通过感化教诲而让他们内心顺服的，他们不悍然用兵，对我们的边塞进行骚扰，已经是很幸运的事了，何况还听说有这样的会见，而要积极行事的，难道不这样就不能表达他非常感动的情义吗?如果不是这样做（而按照中原文明的礼仪来要求拜见的礼仪），必将会深深地责备他们的礼数不周，而对方也必将会对这种责备而承受不了，由此触发他们的愤怒，这样引起的祸端就会很大了。所以圣人孔子对此非常的忧虑，所以当荒蛮之人来到的时候《春秋》书上的记载是“会见”，并且说，这样做就足以了，这就是采用不主动治理的方法去深化治理的原因了。由此可以看到，《春秋》这本书对荒蛮之人的憎恨，并不是对纯粹荒蛮之人的憎恨，而是对从中原之地流入荒蛮之地的这类人的憎恨。</w:t>
      </w:r>
    </w:p>
    <w:p w14:paraId="77278E42">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15</w:t>
      </w:r>
      <w:r>
        <w:rPr>
          <w:rFonts w:asciiTheme="minorEastAsia" w:hAnsiTheme="minorEastAsia" w:cstheme="minorEastAsia" w:hint="eastAsia"/>
          <w:lang w:eastAsia="zh-CN"/>
        </w:rPr>
        <w:t>．</w:t>
      </w:r>
      <w:r>
        <w:rPr>
          <w:rFonts w:asciiTheme="minorEastAsia" w:eastAsiaTheme="minorEastAsia" w:hAnsiTheme="minorEastAsia" w:cstheme="minorEastAsia" w:hint="eastAsia"/>
        </w:rPr>
        <w:t>C</w:t>
      </w:r>
      <w:r>
        <w:rPr>
          <w:rFonts w:asciiTheme="minorEastAsia" w:hAnsiTheme="minorEastAsia" w:cstheme="minorEastAsia" w:hint="eastAsia"/>
          <w:lang w:eastAsia="zh-CN"/>
        </w:rPr>
        <w:t>．</w:t>
      </w:r>
      <w:r>
        <w:rPr>
          <w:rFonts w:asciiTheme="minorEastAsia" w:eastAsiaTheme="minorEastAsia" w:hAnsiTheme="minorEastAsia" w:cstheme="minorEastAsia" w:hint="eastAsia"/>
        </w:rPr>
        <w:t>“对羁旅途中友人的思念与牵挂”属于无中生有，主要是营造一种安宁萧索的意境。</w:t>
      </w:r>
    </w:p>
    <w:p w14:paraId="09B261C8">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16</w:t>
      </w:r>
      <w:r>
        <w:rPr>
          <w:rFonts w:asciiTheme="minorEastAsia" w:hAnsiTheme="minorEastAsia" w:cstheme="minorEastAsia" w:hint="eastAsia"/>
          <w:lang w:eastAsia="zh-CN"/>
        </w:rPr>
        <w:t>．</w:t>
      </w:r>
      <w:r>
        <w:rPr>
          <w:rFonts w:asciiTheme="minorEastAsia" w:eastAsiaTheme="minorEastAsia" w:hAnsiTheme="minorEastAsia" w:cstheme="minorEastAsia" w:hint="eastAsia"/>
        </w:rPr>
        <w:t>①巧用动词，“添”字写出了树叶凋零后得山峰显露，突出了萧瑟感，映衬作者悲秋心境。</w:t>
      </w:r>
    </w:p>
    <w:p w14:paraId="2F6A0841">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②巧用数词，“一”字强调了山峰的数量，进而营造了“孤静”的氛围，尽显孤寂之情。</w:t>
      </w:r>
    </w:p>
    <w:p w14:paraId="3DBA5D87">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③巧用副词，“又”字凸显了一座座孤山的连绵，作者寓深深的愁思于连绵的秋山中。</w:t>
      </w:r>
    </w:p>
    <w:p w14:paraId="2F60A19D">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评分标准：结合“词”的效果和作者情感两方面回答，答对两点即可，每点3分，意思相近酌情赋分。</w:t>
      </w:r>
    </w:p>
    <w:p w14:paraId="3E5413BA">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17</w:t>
      </w:r>
      <w:r>
        <w:rPr>
          <w:rFonts w:asciiTheme="minorEastAsia" w:hAnsiTheme="minorEastAsia" w:cstheme="minorEastAsia" w:hint="eastAsia"/>
          <w:lang w:eastAsia="zh-CN"/>
        </w:rPr>
        <w:t>．</w:t>
      </w:r>
      <w:r>
        <w:rPr>
          <w:rFonts w:asciiTheme="minorEastAsia" w:eastAsiaTheme="minorEastAsia" w:hAnsiTheme="minorEastAsia" w:cstheme="minorEastAsia" w:hint="eastAsia"/>
        </w:rPr>
        <w:t>（1）寄蜉蝣于天地</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渺沧海之一粟</w:t>
      </w:r>
    </w:p>
    <w:p w14:paraId="0C1E1A18">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（2）石破天惊逗秋雨</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老鱼跳波瘦蛟舞</w:t>
      </w:r>
    </w:p>
    <w:p w14:paraId="40EA8A26">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（3）示例一：飞湍瀑流争喧豗</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砯崖转石万壑雷</w:t>
      </w:r>
    </w:p>
    <w:p w14:paraId="7AA6457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示例二：明月松间照</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清泉石上流</w:t>
      </w:r>
    </w:p>
    <w:p w14:paraId="41733C7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18</w:t>
      </w:r>
      <w:r>
        <w:rPr>
          <w:rFonts w:asciiTheme="minorEastAsia" w:hAnsiTheme="minorEastAsia" w:cstheme="minorEastAsia" w:hint="eastAsia"/>
          <w:lang w:eastAsia="zh-CN"/>
        </w:rPr>
        <w:t>．</w:t>
      </w:r>
      <w:r>
        <w:rPr>
          <w:rFonts w:asciiTheme="minorEastAsia" w:eastAsiaTheme="minorEastAsia" w:hAnsiTheme="minorEastAsia" w:cstheme="minorEastAsia" w:hint="eastAsia"/>
        </w:rPr>
        <w:t>耳熟能详</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无中生有</w:t>
      </w:r>
      <w:r>
        <w:rPr>
          <w:rFonts w:asciiTheme="minorEastAsia" w:hAnsiTheme="minorEastAsia" w:cstheme="minorEastAsia" w:hint="eastAsia"/>
          <w:lang w:val="en-US" w:eastAsia="zh-CN"/>
        </w:rPr>
        <w:t xml:space="preserve">   </w:t>
      </w:r>
      <w:r>
        <w:rPr>
          <w:rFonts w:asciiTheme="minorEastAsia" w:eastAsiaTheme="minorEastAsia" w:hAnsiTheme="minorEastAsia" w:cstheme="minorEastAsia" w:hint="eastAsia"/>
        </w:rPr>
        <w:t>瓢泼大雨（倾盆大雨）</w:t>
      </w:r>
    </w:p>
    <w:p w14:paraId="5AAEF23F">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19</w:t>
      </w:r>
      <w:r>
        <w:rPr>
          <w:rFonts w:asciiTheme="minorEastAsia" w:hAnsiTheme="minorEastAsia" w:cstheme="minorEastAsia" w:hint="eastAsia"/>
          <w:lang w:eastAsia="zh-CN"/>
        </w:rPr>
        <w:t>．</w:t>
      </w:r>
      <w:r>
        <w:rPr>
          <w:rFonts w:asciiTheme="minorEastAsia" w:eastAsiaTheme="minorEastAsia" w:hAnsiTheme="minorEastAsia" w:cstheme="minorEastAsia" w:hint="eastAsia"/>
        </w:rPr>
        <w:t>（1）人工增雨和人工降雨并不相同</w:t>
      </w:r>
    </w:p>
    <w:p w14:paraId="67156056">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（2）在向云中发出声波</w:t>
      </w:r>
    </w:p>
    <w:p w14:paraId="2FDB0E06">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（3）向云中播撒催化剂</w:t>
      </w:r>
    </w:p>
    <w:p w14:paraId="2535C3CA">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20</w:t>
      </w:r>
      <w:r>
        <w:rPr>
          <w:rFonts w:asciiTheme="minorEastAsia" w:hAnsiTheme="minorEastAsia" w:cstheme="minorEastAsia" w:hint="eastAsia"/>
          <w:lang w:eastAsia="zh-CN"/>
        </w:rPr>
        <w:t>．</w:t>
      </w:r>
      <w:r>
        <w:rPr>
          <w:rFonts w:asciiTheme="minorEastAsia" w:eastAsiaTheme="minorEastAsia" w:hAnsiTheme="minorEastAsia" w:cstheme="minorEastAsia" w:hint="eastAsia"/>
        </w:rPr>
        <w:t>D</w:t>
      </w:r>
      <w:r>
        <w:rPr>
          <w:rFonts w:asciiTheme="minorEastAsia" w:hAnsiTheme="minorEastAsia" w:cstheme="minorEastAsia" w:hint="eastAsia"/>
          <w:lang w:eastAsia="zh-CN"/>
        </w:rPr>
        <w:t>．</w:t>
      </w:r>
      <w:r>
        <w:rPr>
          <w:rFonts w:asciiTheme="minorEastAsia" w:eastAsiaTheme="minorEastAsia" w:hAnsiTheme="minorEastAsia" w:cstheme="minorEastAsia" w:hint="eastAsia"/>
        </w:rPr>
        <w:t>D项的“是”表示判断，其他表示肯定或强调。</w:t>
      </w:r>
    </w:p>
    <w:p w14:paraId="7CA0CB23">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21</w:t>
      </w:r>
      <w:r>
        <w:rPr>
          <w:rFonts w:asciiTheme="minorEastAsia" w:hAnsiTheme="minorEastAsia" w:cstheme="minorEastAsia" w:hint="eastAsia"/>
          <w:lang w:eastAsia="zh-CN"/>
        </w:rPr>
        <w:t>．</w:t>
      </w:r>
      <w:r>
        <w:rPr>
          <w:rFonts w:asciiTheme="minorEastAsia" w:eastAsiaTheme="minorEastAsia" w:hAnsiTheme="minorEastAsia" w:cstheme="minorEastAsia" w:hint="eastAsia"/>
        </w:rPr>
        <w:t>这两种装置对云中降水粒子下落有加速促进的影响，从而达到影响局部天气条件的目的，而且还具有安全性高、环保、不需要申请空域、作业成本极低、操作简易的特点，因此深受关注。（语序不当和句式杂糅两处修改正确，各得2分）</w:t>
      </w:r>
    </w:p>
    <w:p w14:paraId="6B37C6CE">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22</w:t>
      </w:r>
      <w:r>
        <w:rPr>
          <w:rFonts w:asciiTheme="minorEastAsia" w:hAnsiTheme="minorEastAsia" w:cstheme="minorEastAsia" w:hint="eastAsia"/>
          <w:lang w:eastAsia="zh-CN"/>
        </w:rPr>
        <w:t>．</w:t>
      </w:r>
      <w:r>
        <w:rPr>
          <w:rFonts w:asciiTheme="minorEastAsia" w:eastAsiaTheme="minorEastAsia" w:hAnsiTheme="minorEastAsia" w:cstheme="minorEastAsia" w:hint="eastAsia"/>
        </w:rPr>
        <w:t>选择B。“遇逢”通常可以理解为“遇见”或“碰上”，强调的是一种偶然的、非预期的相遇，前半句提到虎力大仙之前偶有求雨成功，后半句说“失败也是正常现象”，所以不能用“遇逢”。（2分）“遭遇”表示碰上、遇到（不幸或不好的事），强调的是遇到了一些不顺利或困难的情况。（2分）</w:t>
      </w:r>
    </w:p>
    <w:p w14:paraId="6D564B8C">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23</w:t>
      </w:r>
      <w:r>
        <w:rPr>
          <w:rFonts w:asciiTheme="minorEastAsia" w:hAnsiTheme="minorEastAsia" w:cstheme="minorEastAsia" w:hint="eastAsia"/>
          <w:lang w:eastAsia="zh-CN"/>
        </w:rPr>
        <w:t>．</w:t>
      </w:r>
      <w:r>
        <w:rPr>
          <w:rFonts w:asciiTheme="minorEastAsia" w:eastAsiaTheme="minorEastAsia" w:hAnsiTheme="minorEastAsia" w:cstheme="minorEastAsia" w:hint="eastAsia"/>
        </w:rPr>
        <w:t>审题参考：</w:t>
      </w:r>
    </w:p>
    <w:p w14:paraId="7234F6CF">
      <w:pPr>
        <w:ind w:firstLine="420" w:firstLineChars="200"/>
        <w:rPr>
          <w:rFonts w:asciiTheme="minorEastAsia" w:eastAsiaTheme="minorEastAsia" w:hAnsiTheme="minorEastAsia" w:cstheme="minorEastAsia" w:hint="eastAsia"/>
        </w:rPr>
      </w:pPr>
      <w:r>
        <w:rPr>
          <w:rFonts w:asciiTheme="minorEastAsia" w:eastAsiaTheme="minorEastAsia" w:hAnsiTheme="minorEastAsia" w:cstheme="minorEastAsia" w:hint="eastAsia"/>
        </w:rPr>
        <w:t>自然科学与人文科学在发展过程中相互启发，可以共同促进，和谐发展。自然科学的发展让人文科学有了飞速发展的可能，而人文科学的发展又带动了自然科学的发展，人文学科就像是润滑剂，也相当于给自然科学孕育土壤和肥料。</w:t>
      </w:r>
    </w:p>
    <w:p w14:paraId="6829BFB2">
      <w:pPr>
        <w:ind w:firstLine="420" w:firstLineChars="200"/>
        <w:rPr>
          <w:rFonts w:asciiTheme="minorEastAsia" w:eastAsiaTheme="minorEastAsia" w:hAnsiTheme="minorEastAsia" w:cstheme="minorEastAsia" w:hint="eastAsia"/>
        </w:rPr>
      </w:pPr>
      <w:bookmarkStart w:id="0" w:name="_GoBack"/>
      <w:bookmarkEnd w:id="0"/>
      <w:r>
        <w:rPr>
          <w:rFonts w:asciiTheme="minorEastAsia" w:eastAsiaTheme="minorEastAsia" w:hAnsiTheme="minorEastAsia" w:cstheme="minorEastAsia" w:hint="eastAsia"/>
        </w:rPr>
        <w:t>青年思维活跃、渴求新知、敢于突破，是科技创新发展的生力军。青年人既要努力学习自然科学，又可从包括人文科学在内的其他课程学习中汲取向上的动力和创新的思想。</w:t>
      </w:r>
    </w:p>
    <w:sectPr>
      <w:headerReference w:type="default" r:id="rId5"/>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26605FE"/>
    <w:rsid w:val="1D550299"/>
  </w:rsids>
  <w:docVars>
    <w:docVar w:name="commondata" w:val="eyJoZGlkIjoiYThmZWQ2YjVhNTQ1YTFlMzM1NjJiMjAzNmVjYmE1MT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TotalTime>
  <Pages>3</Pages>
  <Words>983</Words>
  <Characters>1034</Characters>
  <Application>Microsoft Office Word</Application>
  <DocSecurity>0</DocSecurity>
  <Lines>0</Lines>
  <Paragraphs>0</Paragraphs>
  <ScaleCrop>false</ScaleCrop>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李英</dc:creator>
  <cp:lastModifiedBy>Sunday</cp:lastModifiedBy>
  <cp:revision>0</cp:revision>
  <dcterms:created xsi:type="dcterms:W3CDTF">2024-11-06T05:44:00Z</dcterms:created>
  <dcterms:modified xsi:type="dcterms:W3CDTF">2024-11-06T07:45:11Z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