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BA69C">
      <w:pPr>
        <w:spacing w:line="285" w:lineRule="auto"/>
      </w:pPr>
      <w:r>
        <w:rPr>
          <w:rFonts w:ascii="宋体" w:hAnsi="宋体"/>
          <w:b/>
        </w:rPr>
        <w:drawing>
          <wp:anchor distT="0" distB="0" distL="114300" distR="114300" simplePos="0" relativeHeight="251660288" behindDoc="0" locked="0" layoutInCell="1" allowOverlap="1">
            <wp:simplePos x="0" y="0"/>
            <wp:positionH relativeFrom="page">
              <wp:posOffset>11010900</wp:posOffset>
            </wp:positionH>
            <wp:positionV relativeFrom="topMargin">
              <wp:posOffset>10274300</wp:posOffset>
            </wp:positionV>
            <wp:extent cx="419100" cy="317500"/>
            <wp:effectExtent l="0" t="0" r="0" b="0"/>
            <wp:wrapNone/>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r:embed="rId6" cstate="print"/>
                    <a:stretch>
                      <a:fillRect/>
                    </a:stretch>
                  </pic:blipFill>
                  <pic:spPr>
                    <a:xfrm>
                      <a:off x="0" y="0"/>
                      <a:ext cx="419100" cy="317500"/>
                    </a:xfrm>
                    <a:prstGeom prst="rect">
                      <a:avLst/>
                    </a:prstGeom>
                  </pic:spPr>
                </pic:pic>
              </a:graphicData>
            </a:graphic>
          </wp:anchor>
        </w:drawing>
      </w:r>
      <w:r>
        <w:rPr>
          <w:rFonts w:ascii="宋体" w:hAnsi="宋体"/>
          <w:b/>
        </w:rPr>
        <w:t>绝密★考试结束前</w:t>
      </w:r>
    </w:p>
    <w:p w14:paraId="42A99899">
      <w:pPr>
        <w:spacing w:line="285" w:lineRule="auto"/>
        <w:jc w:val="center"/>
      </w:pPr>
      <w:r>
        <w:rPr>
          <w:rFonts w:eastAsia="Times New Roman" w:cs="Times New Roman"/>
          <w:b/>
          <w:sz w:val="32"/>
        </w:rPr>
        <w:t>2025</w:t>
      </w:r>
      <w:r>
        <w:rPr>
          <w:rFonts w:ascii="宋体" w:hAnsi="宋体"/>
          <w:b/>
          <w:sz w:val="32"/>
        </w:rPr>
        <w:t>年</w:t>
      </w:r>
      <w:r>
        <w:rPr>
          <w:rFonts w:eastAsia="Times New Roman" w:cs="Times New Roman"/>
          <w:b/>
          <w:sz w:val="32"/>
        </w:rPr>
        <w:t>11</w:t>
      </w:r>
      <w:r>
        <w:rPr>
          <w:rFonts w:ascii="宋体" w:hAnsi="宋体"/>
          <w:b/>
          <w:sz w:val="32"/>
        </w:rPr>
        <w:t>月浙江省普通高校招生选考科目模拟考试</w:t>
      </w:r>
    </w:p>
    <w:p w14:paraId="6D97A3B5">
      <w:pPr>
        <w:spacing w:line="285" w:lineRule="auto"/>
        <w:jc w:val="center"/>
      </w:pPr>
      <w:r>
        <w:rPr>
          <w:rFonts w:ascii="宋体" w:hAnsi="宋体"/>
          <w:b/>
          <w:sz w:val="32"/>
        </w:rPr>
        <w:t>政治</w:t>
      </w:r>
    </w:p>
    <w:p w14:paraId="187BFE16">
      <w:pPr>
        <w:spacing w:line="285" w:lineRule="auto"/>
      </w:pPr>
      <w:r>
        <w:rPr>
          <w:rFonts w:ascii="宋体" w:hAnsi="宋体"/>
          <w:b/>
          <w:sz w:val="24"/>
        </w:rPr>
        <w:t>本试题卷分选择题和非选择题两部分，共</w:t>
      </w:r>
      <w:r>
        <w:rPr>
          <w:rFonts w:eastAsia="Times New Roman" w:cs="Times New Roman"/>
          <w:b/>
          <w:sz w:val="24"/>
        </w:rPr>
        <w:t>8</w:t>
      </w:r>
      <w:r>
        <w:rPr>
          <w:rFonts w:ascii="宋体" w:hAnsi="宋体"/>
          <w:b/>
          <w:sz w:val="24"/>
        </w:rPr>
        <w:t>页，满分</w:t>
      </w:r>
      <w:r>
        <w:rPr>
          <w:rFonts w:eastAsia="Times New Roman" w:cs="Times New Roman"/>
          <w:b/>
          <w:sz w:val="24"/>
        </w:rPr>
        <w:t>100</w:t>
      </w:r>
      <w:r>
        <w:rPr>
          <w:rFonts w:ascii="宋体" w:hAnsi="宋体"/>
          <w:b/>
          <w:sz w:val="24"/>
        </w:rPr>
        <w:t>分，考试时间</w:t>
      </w:r>
      <w:r>
        <w:rPr>
          <w:rFonts w:eastAsia="Times New Roman" w:cs="Times New Roman"/>
          <w:b/>
          <w:sz w:val="24"/>
        </w:rPr>
        <w:t>90</w:t>
      </w:r>
      <w:r>
        <w:rPr>
          <w:rFonts w:ascii="宋体" w:hAnsi="宋体"/>
          <w:b/>
          <w:sz w:val="24"/>
        </w:rPr>
        <w:t>分钟。</w:t>
      </w:r>
    </w:p>
    <w:p w14:paraId="56D2BBFC">
      <w:pPr>
        <w:spacing w:line="285" w:lineRule="auto"/>
      </w:pPr>
      <w:r>
        <w:rPr>
          <w:rFonts w:ascii="宋体" w:hAnsi="宋体"/>
          <w:b/>
          <w:sz w:val="24"/>
        </w:rPr>
        <w:t>考生注意：</w:t>
      </w:r>
      <w:bookmarkStart w:id="0" w:name="_GoBack"/>
      <w:bookmarkEnd w:id="0"/>
    </w:p>
    <w:p w14:paraId="6C19A732">
      <w:pPr>
        <w:spacing w:line="285" w:lineRule="auto"/>
      </w:pPr>
      <w:r>
        <w:rPr>
          <w:rFonts w:eastAsia="Times New Roman" w:cs="Times New Roman"/>
          <w:b/>
          <w:sz w:val="24"/>
        </w:rPr>
        <w:t>1.</w:t>
      </w:r>
      <w:r>
        <w:rPr>
          <w:rFonts w:ascii="宋体" w:hAnsi="宋体"/>
          <w:b/>
          <w:sz w:val="24"/>
        </w:rPr>
        <w:t>答题前，请务必将自己的姓名、准考证号用黑色字迹的签字笔或钢笔分别填写在试题卷和答题纸规定的位置上。</w:t>
      </w:r>
    </w:p>
    <w:p w14:paraId="5D6CE0E5">
      <w:pPr>
        <w:spacing w:line="285" w:lineRule="auto"/>
      </w:pPr>
      <w:r>
        <w:rPr>
          <w:rFonts w:eastAsia="Times New Roman" w:cs="Times New Roman"/>
          <w:b/>
          <w:sz w:val="24"/>
        </w:rPr>
        <w:t>2.</w:t>
      </w:r>
      <w:r>
        <w:rPr>
          <w:rFonts w:ascii="宋体" w:hAnsi="宋体"/>
          <w:b/>
          <w:sz w:val="24"/>
        </w:rPr>
        <w:t>答题时，请按照答题纸上“注意事项”的要求，在答题纸相应的位置上规范作答，在本试题卷上的作答一律无效。</w:t>
      </w:r>
    </w:p>
    <w:p w14:paraId="580A155E">
      <w:pPr>
        <w:spacing w:line="285" w:lineRule="auto"/>
        <w:jc w:val="center"/>
      </w:pPr>
      <w:r>
        <w:rPr>
          <w:rFonts w:ascii="宋体" w:hAnsi="宋体"/>
          <w:b/>
          <w:sz w:val="24"/>
        </w:rPr>
        <w:t>选择题部分</w:t>
      </w:r>
    </w:p>
    <w:p w14:paraId="0CD66697">
      <w:pPr>
        <w:spacing w:line="285" w:lineRule="auto"/>
      </w:pPr>
      <w:r>
        <w:rPr>
          <w:rFonts w:ascii="宋体" w:hAnsi="宋体"/>
          <w:b/>
          <w:sz w:val="24"/>
        </w:rPr>
        <w:t>一、选择题Ⅰ（本大题共</w:t>
      </w:r>
      <w:r>
        <w:rPr>
          <w:rFonts w:eastAsia="Times New Roman" w:cs="Times New Roman"/>
          <w:b/>
          <w:sz w:val="24"/>
        </w:rPr>
        <w:t>17</w:t>
      </w:r>
      <w:r>
        <w:rPr>
          <w:rFonts w:ascii="宋体" w:hAnsi="宋体"/>
          <w:b/>
          <w:sz w:val="24"/>
        </w:rPr>
        <w:t>小题，每小题</w:t>
      </w:r>
      <w:r>
        <w:rPr>
          <w:rFonts w:eastAsia="Times New Roman" w:cs="Times New Roman"/>
          <w:b/>
          <w:sz w:val="24"/>
        </w:rPr>
        <w:t>2</w:t>
      </w:r>
      <w:r>
        <w:rPr>
          <w:rFonts w:ascii="宋体" w:hAnsi="宋体"/>
          <w:b/>
          <w:sz w:val="24"/>
        </w:rPr>
        <w:t>分，共</w:t>
      </w:r>
      <w:r>
        <w:rPr>
          <w:rFonts w:eastAsia="Times New Roman" w:cs="Times New Roman"/>
          <w:b/>
          <w:sz w:val="24"/>
        </w:rPr>
        <w:t>34</w:t>
      </w:r>
      <w:r>
        <w:rPr>
          <w:rFonts w:ascii="宋体" w:hAnsi="宋体"/>
          <w:b/>
          <w:sz w:val="24"/>
        </w:rPr>
        <w:t>分。每小题列出的四个备选项中只有一个是符合题目要求的，不选、多选、错选均不得分）</w:t>
      </w:r>
    </w:p>
    <w:p w14:paraId="3817DC31">
      <w:pPr>
        <w:spacing w:line="360" w:lineRule="auto"/>
        <w:jc w:val="left"/>
      </w:pPr>
      <w:r>
        <w:t xml:space="preserve">1. </w:t>
      </w:r>
      <w:r>
        <w:rPr>
          <w:rFonts w:ascii="宋体" w:hAnsi="宋体"/>
        </w:rPr>
        <w:t>资本主义必然灭亡、社会主义必然胜利是《共产党宣言》作出的伟大预言。然而，预期中的革命并没有很快发生。马克思进一步提出:“无论哪一个社会形态，在它所能容纳的全部生产力发挥出来以前，是决不会灭亡的;而新的更高的生产关系在它的物质存在条件在旧社会的胎胞里成熟以前，是决不会出现的。”对“两个必然”和“两个决不会”理解正确的是（   ）</w:t>
      </w:r>
    </w:p>
    <w:p w14:paraId="49F2426B">
      <w:pPr>
        <w:spacing w:line="360" w:lineRule="auto"/>
        <w:jc w:val="left"/>
      </w:pPr>
      <w:r>
        <w:rPr>
          <w:rFonts w:ascii="宋体" w:hAnsi="宋体"/>
        </w:rPr>
        <w:t>①“两个必然”揭示了社会主义代替资本主义的长期性和艰巨性</w:t>
      </w:r>
    </w:p>
    <w:p w14:paraId="032D3B52">
      <w:pPr>
        <w:spacing w:line="360" w:lineRule="auto"/>
        <w:jc w:val="left"/>
      </w:pPr>
      <w:r>
        <w:rPr>
          <w:rFonts w:ascii="宋体" w:hAnsi="宋体"/>
        </w:rPr>
        <w:t>②“两个决不会”揭示了社会主义代替资本主义的客观条件</w:t>
      </w:r>
    </w:p>
    <w:p w14:paraId="0E3E472E">
      <w:pPr>
        <w:spacing w:line="360" w:lineRule="auto"/>
        <w:jc w:val="left"/>
      </w:pPr>
      <w:r>
        <w:rPr>
          <w:rFonts w:ascii="宋体" w:hAnsi="宋体"/>
        </w:rPr>
        <w:t>③“两个必然”的提出为“两个决不会”奠定了更加科学的理论基础</w:t>
      </w:r>
    </w:p>
    <w:p w14:paraId="559F08E2">
      <w:pPr>
        <w:spacing w:line="360" w:lineRule="auto"/>
        <w:jc w:val="left"/>
      </w:pPr>
      <w:r>
        <w:rPr>
          <w:rFonts w:ascii="宋体" w:hAnsi="宋体"/>
        </w:rPr>
        <w:t>④从“两个必然”到“两个决不会”彰显了马克思主义与时俱进的理论品质</w:t>
      </w:r>
    </w:p>
    <w:p w14:paraId="6070EFA1">
      <w:pPr>
        <w:tabs>
          <w:tab w:val="left" w:pos="2436"/>
          <w:tab w:val="left" w:pos="4873"/>
          <w:tab w:val="left" w:pos="7309"/>
        </w:tabs>
        <w:spacing w:line="360" w:lineRule="auto"/>
        <w:jc w:val="left"/>
        <w:textAlignment w:val="center"/>
        <w:rPr>
          <w:color w:val="000000"/>
        </w:rPr>
      </w:pPr>
      <w:r>
        <w:t xml:space="preserve">A. </w:t>
      </w:r>
      <w:r>
        <w:rPr>
          <w:rFonts w:ascii="宋体" w:hAnsi="宋体"/>
        </w:rPr>
        <w:t>①③</w:t>
      </w:r>
      <w:r>
        <w:tab/>
      </w:r>
      <w:r>
        <w:t xml:space="preserve">B. </w:t>
      </w:r>
      <w:r>
        <w:rPr>
          <w:rFonts w:ascii="宋体" w:hAnsi="宋体"/>
        </w:rPr>
        <w:t>①④</w:t>
      </w:r>
      <w:r>
        <w:tab/>
      </w:r>
      <w:r>
        <w:t xml:space="preserve">C. </w:t>
      </w:r>
      <w:r>
        <w:rPr>
          <w:rFonts w:ascii="宋体" w:hAnsi="宋体"/>
        </w:rPr>
        <w:t>②③</w:t>
      </w:r>
      <w:r>
        <w:tab/>
      </w:r>
      <w:r>
        <w:t xml:space="preserve">D. </w:t>
      </w:r>
      <w:r>
        <w:rPr>
          <w:rFonts w:ascii="宋体" w:hAnsi="宋体"/>
        </w:rPr>
        <w:t>②④</w:t>
      </w:r>
    </w:p>
    <w:p w14:paraId="4ACAE8FE">
      <w:pPr>
        <w:spacing w:line="360" w:lineRule="auto"/>
        <w:textAlignment w:val="center"/>
        <w:rPr>
          <w:color w:val="000000"/>
        </w:rPr>
      </w:pPr>
      <w:r>
        <w:rPr>
          <w:color w:val="2E75B6"/>
        </w:rPr>
        <w:t>【答案】</w:t>
      </w:r>
      <w:r>
        <w:rPr>
          <w:color w:val="000000"/>
        </w:rPr>
        <w:t>D</w:t>
      </w:r>
    </w:p>
    <w:p w14:paraId="3E2B9322">
      <w:pPr>
        <w:spacing w:line="360" w:lineRule="auto"/>
        <w:textAlignment w:val="center"/>
        <w:rPr>
          <w:color w:val="000000"/>
        </w:rPr>
      </w:pPr>
      <w:r>
        <w:rPr>
          <w:color w:val="2E75B6"/>
        </w:rPr>
        <w:t>【解析】</w:t>
      </w:r>
    </w:p>
    <w:p w14:paraId="464E14EF">
      <w:pPr>
        <w:spacing w:line="360" w:lineRule="auto"/>
        <w:jc w:val="left"/>
        <w:textAlignment w:val="center"/>
        <w:rPr>
          <w:color w:val="000000"/>
        </w:rPr>
      </w:pPr>
      <w:r>
        <w:rPr>
          <w:color w:val="000000"/>
        </w:rPr>
        <w:t>【详解】</w:t>
      </w:r>
      <w:r>
        <w:rPr>
          <w:rFonts w:ascii="宋体" w:hAnsi="宋体"/>
          <w:color w:val="000000"/>
        </w:rPr>
        <w:t>①②③：“两个必然”揭示的是社会主义代替资本主义的客观趋势，“两个决不会”则强调社会主义代替资本主义必须具备的客观条件，用以解释社会主义代替资本主义的长期性和艰巨性，为“两个必然”奠定了更加科学的理论基础，使马克思主义关于社会主义代替资本主义的必然性理论更加完整，故①③错误，②正确。</w:t>
      </w:r>
    </w:p>
    <w:p w14:paraId="6F3C6F95">
      <w:pPr>
        <w:spacing w:line="360" w:lineRule="auto"/>
        <w:jc w:val="left"/>
        <w:textAlignment w:val="center"/>
        <w:rPr>
          <w:color w:val="000000"/>
        </w:rPr>
      </w:pPr>
      <w:r>
        <w:rPr>
          <w:rFonts w:ascii="宋体" w:hAnsi="宋体"/>
          <w:color w:val="000000"/>
        </w:rPr>
        <w:t>④：“两个决不会”的提出是对“两个必然”的发展，故④正确。</w:t>
      </w:r>
    </w:p>
    <w:p w14:paraId="44CC25BB">
      <w:pPr>
        <w:spacing w:line="360" w:lineRule="auto"/>
        <w:jc w:val="left"/>
        <w:textAlignment w:val="center"/>
        <w:rPr>
          <w:color w:val="000000"/>
        </w:rPr>
      </w:pPr>
      <w:r>
        <w:rPr>
          <w:rFonts w:ascii="宋体" w:hAnsi="宋体"/>
          <w:color w:val="000000"/>
        </w:rPr>
        <w:t>故本题选D。</w:t>
      </w:r>
    </w:p>
    <w:p w14:paraId="5B4C3E21">
      <w:pPr>
        <w:spacing w:line="360" w:lineRule="auto"/>
        <w:textAlignment w:val="center"/>
        <w:rPr>
          <w:color w:val="000000"/>
        </w:rPr>
      </w:pPr>
      <w:r>
        <w:rPr>
          <w:color w:val="000000"/>
        </w:rPr>
        <w:t xml:space="preserve">2. </w:t>
      </w:r>
      <w:r>
        <w:rPr>
          <w:rFonts w:ascii="宋体" w:hAnsi="宋体"/>
          <w:color w:val="000000"/>
        </w:rPr>
        <w:t>党的十一届、十八届和二十届三中全会是党的历史上三次具有划时代里程碑意义的重要会议。</w:t>
      </w:r>
    </w:p>
    <w:tbl>
      <w:tblPr>
        <w:tblStyle w:val="5"/>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931"/>
        <w:gridCol w:w="1413"/>
        <w:gridCol w:w="3471"/>
        <w:gridCol w:w="2510"/>
      </w:tblGrid>
      <w:tr w14:paraId="44DF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9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7E7C444">
            <w:pPr>
              <w:spacing w:line="360" w:lineRule="auto"/>
              <w:jc w:val="center"/>
              <w:textAlignment w:val="center"/>
              <w:rPr>
                <w:color w:val="000000"/>
              </w:rPr>
            </w:pPr>
            <w:r>
              <w:rPr>
                <w:rFonts w:ascii="宋体" w:hAnsi="宋体"/>
                <w:color w:val="000000"/>
              </w:rPr>
              <w:t>会议</w:t>
            </w:r>
          </w:p>
        </w:tc>
        <w:tc>
          <w:tcPr>
            <w:tcW w:w="141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9453AA6">
            <w:pPr>
              <w:spacing w:line="360" w:lineRule="auto"/>
              <w:jc w:val="center"/>
              <w:textAlignment w:val="center"/>
              <w:rPr>
                <w:color w:val="000000"/>
              </w:rPr>
            </w:pPr>
            <w:r>
              <w:rPr>
                <w:rFonts w:ascii="宋体" w:hAnsi="宋体"/>
                <w:color w:val="000000"/>
              </w:rPr>
              <w:t>召开时间</w:t>
            </w:r>
          </w:p>
        </w:tc>
        <w:tc>
          <w:tcPr>
            <w:tcW w:w="34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ECD60D5">
            <w:pPr>
              <w:spacing w:line="360" w:lineRule="auto"/>
              <w:jc w:val="center"/>
              <w:textAlignment w:val="center"/>
              <w:rPr>
                <w:color w:val="000000"/>
              </w:rPr>
            </w:pPr>
            <w:r>
              <w:rPr>
                <w:rFonts w:ascii="宋体" w:hAnsi="宋体"/>
                <w:color w:val="000000"/>
              </w:rPr>
              <w:t>会议召开的时代背景</w:t>
            </w:r>
          </w:p>
        </w:tc>
        <w:tc>
          <w:tcPr>
            <w:tcW w:w="25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7228426">
            <w:pPr>
              <w:spacing w:line="360" w:lineRule="auto"/>
              <w:jc w:val="center"/>
              <w:textAlignment w:val="center"/>
              <w:rPr>
                <w:color w:val="000000"/>
              </w:rPr>
            </w:pPr>
            <w:r>
              <w:rPr>
                <w:rFonts w:ascii="宋体" w:hAnsi="宋体"/>
                <w:color w:val="000000"/>
              </w:rPr>
              <w:t>中心议题</w:t>
            </w:r>
          </w:p>
        </w:tc>
      </w:tr>
      <w:tr w14:paraId="2305F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9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07B96CC">
            <w:pPr>
              <w:spacing w:line="360" w:lineRule="auto"/>
              <w:textAlignment w:val="center"/>
              <w:rPr>
                <w:color w:val="000000"/>
              </w:rPr>
            </w:pPr>
            <w:r>
              <w:rPr>
                <w:rFonts w:ascii="宋体" w:hAnsi="宋体"/>
                <w:color w:val="000000"/>
              </w:rPr>
              <w:t>十一届三中全会</w:t>
            </w:r>
          </w:p>
        </w:tc>
        <w:tc>
          <w:tcPr>
            <w:tcW w:w="141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5C32FC3">
            <w:pPr>
              <w:spacing w:line="360" w:lineRule="auto"/>
              <w:textAlignment w:val="center"/>
              <w:rPr>
                <w:color w:val="000000"/>
              </w:rPr>
            </w:pPr>
            <w:r>
              <w:rPr>
                <w:rFonts w:eastAsia="Times New Roman" w:cs="Times New Roman"/>
                <w:color w:val="000000"/>
              </w:rPr>
              <w:t>1978</w:t>
            </w:r>
            <w:r>
              <w:rPr>
                <w:rFonts w:ascii="宋体" w:hAnsi="宋体"/>
                <w:color w:val="000000"/>
              </w:rPr>
              <w:t>年</w:t>
            </w:r>
            <w:r>
              <w:rPr>
                <w:rFonts w:eastAsia="Times New Roman" w:cs="Times New Roman"/>
                <w:color w:val="000000"/>
              </w:rPr>
              <w:t>12</w:t>
            </w:r>
            <w:r>
              <w:rPr>
                <w:rFonts w:ascii="宋体" w:hAnsi="宋体"/>
                <w:color w:val="000000"/>
              </w:rPr>
              <w:t>月</w:t>
            </w:r>
            <w:r>
              <w:rPr>
                <w:rFonts w:eastAsia="Times New Roman" w:cs="Times New Roman"/>
                <w:color w:val="000000"/>
              </w:rPr>
              <w:t>18</w:t>
            </w:r>
            <w:r>
              <w:rPr>
                <w:rFonts w:ascii="宋体" w:hAnsi="宋体"/>
                <w:color w:val="000000"/>
              </w:rPr>
              <w:t>日至</w:t>
            </w:r>
            <w:r>
              <w:rPr>
                <w:rFonts w:eastAsia="Times New Roman" w:cs="Times New Roman"/>
                <w:color w:val="000000"/>
              </w:rPr>
              <w:t>22</w:t>
            </w:r>
            <w:r>
              <w:rPr>
                <w:rFonts w:ascii="宋体" w:hAnsi="宋体"/>
                <w:color w:val="000000"/>
              </w:rPr>
              <w:t>日</w:t>
            </w:r>
          </w:p>
        </w:tc>
        <w:tc>
          <w:tcPr>
            <w:tcW w:w="34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579D70D">
            <w:pPr>
              <w:spacing w:line="360" w:lineRule="auto"/>
              <w:textAlignment w:val="center"/>
              <w:rPr>
                <w:color w:val="000000"/>
              </w:rPr>
            </w:pPr>
            <w:r>
              <w:rPr>
                <w:rFonts w:ascii="宋体" w:hAnsi="宋体"/>
                <w:color w:val="000000"/>
              </w:rPr>
              <w:t>世界经济快速发展，科技进步日新月异；我国经济濒临崩溃边缘，国家建设百废待兴</w:t>
            </w:r>
          </w:p>
        </w:tc>
        <w:tc>
          <w:tcPr>
            <w:tcW w:w="25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1890660">
            <w:pPr>
              <w:spacing w:line="360" w:lineRule="auto"/>
              <w:textAlignment w:val="center"/>
              <w:rPr>
                <w:color w:val="000000"/>
              </w:rPr>
            </w:pPr>
            <w:r>
              <w:rPr>
                <w:rFonts w:ascii="宋体" w:hAnsi="宋体"/>
                <w:color w:val="000000"/>
              </w:rPr>
              <w:t>把全党工作重点转移到社会主义现代化建设上来</w:t>
            </w:r>
          </w:p>
        </w:tc>
      </w:tr>
      <w:tr w14:paraId="48F4B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9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D6B7675">
            <w:pPr>
              <w:spacing w:line="360" w:lineRule="auto"/>
              <w:textAlignment w:val="center"/>
              <w:rPr>
                <w:color w:val="000000"/>
              </w:rPr>
            </w:pPr>
            <w:r>
              <w:rPr>
                <w:rFonts w:ascii="宋体" w:hAnsi="宋体"/>
                <w:color w:val="000000"/>
              </w:rPr>
              <w:t>十八届三中全会</w:t>
            </w:r>
          </w:p>
        </w:tc>
        <w:tc>
          <w:tcPr>
            <w:tcW w:w="141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052842C">
            <w:pPr>
              <w:spacing w:line="360" w:lineRule="auto"/>
              <w:textAlignment w:val="center"/>
              <w:rPr>
                <w:color w:val="000000"/>
              </w:rPr>
            </w:pPr>
            <w:r>
              <w:rPr>
                <w:rFonts w:eastAsia="Times New Roman" w:cs="Times New Roman"/>
                <w:color w:val="000000"/>
              </w:rPr>
              <w:t>2013</w:t>
            </w:r>
            <w:r>
              <w:rPr>
                <w:rFonts w:ascii="宋体" w:hAnsi="宋体"/>
                <w:color w:val="000000"/>
              </w:rPr>
              <w:t>年</w:t>
            </w:r>
            <w:r>
              <w:rPr>
                <w:rFonts w:eastAsia="Times New Roman" w:cs="Times New Roman"/>
                <w:color w:val="000000"/>
              </w:rPr>
              <w:t>11</w:t>
            </w:r>
            <w:r>
              <w:rPr>
                <w:rFonts w:ascii="宋体" w:hAnsi="宋体"/>
                <w:color w:val="000000"/>
              </w:rPr>
              <w:t>月</w:t>
            </w:r>
            <w:r>
              <w:rPr>
                <w:rFonts w:eastAsia="Times New Roman" w:cs="Times New Roman"/>
                <w:color w:val="000000"/>
              </w:rPr>
              <w:t>9</w:t>
            </w:r>
            <w:r>
              <w:rPr>
                <w:rFonts w:ascii="宋体" w:hAnsi="宋体"/>
                <w:color w:val="000000"/>
              </w:rPr>
              <w:t>日至</w:t>
            </w:r>
            <w:r>
              <w:rPr>
                <w:rFonts w:eastAsia="Times New Roman" w:cs="Times New Roman"/>
                <w:color w:val="000000"/>
              </w:rPr>
              <w:t>12</w:t>
            </w:r>
            <w:r>
              <w:rPr>
                <w:rFonts w:ascii="宋体" w:hAnsi="宋体"/>
                <w:color w:val="000000"/>
              </w:rPr>
              <w:t>日</w:t>
            </w:r>
          </w:p>
        </w:tc>
        <w:tc>
          <w:tcPr>
            <w:tcW w:w="34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3DED67B">
            <w:pPr>
              <w:spacing w:line="360" w:lineRule="auto"/>
              <w:textAlignment w:val="center"/>
              <w:rPr>
                <w:color w:val="000000"/>
              </w:rPr>
            </w:pPr>
            <w:r>
              <w:rPr>
                <w:rFonts w:ascii="宋体" w:hAnsi="宋体"/>
                <w:color w:val="000000"/>
              </w:rPr>
              <w:t>我国经济社会发展取得巨大成就；国内外环境发生了极为广泛而深刻的变化</w:t>
            </w:r>
          </w:p>
        </w:tc>
        <w:tc>
          <w:tcPr>
            <w:tcW w:w="25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33C6E41">
            <w:pPr>
              <w:spacing w:line="360" w:lineRule="auto"/>
              <w:textAlignment w:val="center"/>
              <w:rPr>
                <w:color w:val="000000"/>
              </w:rPr>
            </w:pPr>
            <w:r>
              <w:rPr>
                <w:rFonts w:ascii="宋体" w:hAnsi="宋体"/>
                <w:color w:val="000000"/>
              </w:rPr>
              <w:t>全面深化改革若干重大问题</w:t>
            </w:r>
          </w:p>
        </w:tc>
      </w:tr>
      <w:tr w14:paraId="7BC3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9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E58EBED">
            <w:pPr>
              <w:spacing w:line="360" w:lineRule="auto"/>
              <w:textAlignment w:val="center"/>
              <w:rPr>
                <w:color w:val="000000"/>
              </w:rPr>
            </w:pPr>
            <w:r>
              <w:rPr>
                <w:rFonts w:ascii="宋体" w:hAnsi="宋体"/>
                <w:color w:val="000000"/>
              </w:rPr>
              <w:t>二十届三中全会</w:t>
            </w:r>
          </w:p>
        </w:tc>
        <w:tc>
          <w:tcPr>
            <w:tcW w:w="141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979A59D">
            <w:pPr>
              <w:spacing w:line="360" w:lineRule="auto"/>
              <w:textAlignment w:val="center"/>
              <w:rPr>
                <w:color w:val="000000"/>
              </w:rPr>
            </w:pPr>
            <w:r>
              <w:rPr>
                <w:rFonts w:eastAsia="Times New Roman" w:cs="Times New Roman"/>
                <w:color w:val="000000"/>
              </w:rPr>
              <w:t>2024</w:t>
            </w:r>
            <w:r>
              <w:rPr>
                <w:rFonts w:ascii="宋体" w:hAnsi="宋体"/>
                <w:color w:val="000000"/>
              </w:rPr>
              <w:t>年</w:t>
            </w:r>
            <w:r>
              <w:rPr>
                <w:rFonts w:eastAsia="Times New Roman" w:cs="Times New Roman"/>
                <w:color w:val="000000"/>
              </w:rPr>
              <w:t>7</w:t>
            </w:r>
            <w:r>
              <w:rPr>
                <w:rFonts w:ascii="宋体" w:hAnsi="宋体"/>
                <w:color w:val="000000"/>
              </w:rPr>
              <w:t>月</w:t>
            </w:r>
            <w:r>
              <w:rPr>
                <w:rFonts w:eastAsia="Times New Roman" w:cs="Times New Roman"/>
                <w:color w:val="000000"/>
              </w:rPr>
              <w:t>15</w:t>
            </w:r>
            <w:r>
              <w:rPr>
                <w:rFonts w:ascii="宋体" w:hAnsi="宋体"/>
                <w:color w:val="000000"/>
              </w:rPr>
              <w:t>日至</w:t>
            </w:r>
            <w:r>
              <w:rPr>
                <w:rFonts w:eastAsia="Times New Roman" w:cs="Times New Roman"/>
                <w:color w:val="000000"/>
              </w:rPr>
              <w:t>18</w:t>
            </w:r>
            <w:r>
              <w:rPr>
                <w:rFonts w:ascii="宋体" w:hAnsi="宋体"/>
                <w:color w:val="000000"/>
              </w:rPr>
              <w:t>日</w:t>
            </w:r>
          </w:p>
        </w:tc>
        <w:tc>
          <w:tcPr>
            <w:tcW w:w="34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4A5714D">
            <w:pPr>
              <w:spacing w:line="360" w:lineRule="auto"/>
              <w:textAlignment w:val="center"/>
              <w:rPr>
                <w:color w:val="000000"/>
              </w:rPr>
            </w:pPr>
            <w:r>
              <w:rPr>
                <w:rFonts w:ascii="宋体" w:hAnsi="宋体"/>
                <w:color w:val="000000"/>
              </w:rPr>
              <w:t>世界百年变局加速演进，中国式现代化全面推进，强国建设、民族复兴伟业的关键时期</w:t>
            </w:r>
          </w:p>
        </w:tc>
        <w:tc>
          <w:tcPr>
            <w:tcW w:w="25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5FFE4DD">
            <w:pPr>
              <w:spacing w:line="360" w:lineRule="auto"/>
              <w:textAlignment w:val="center"/>
              <w:rPr>
                <w:color w:val="000000"/>
              </w:rPr>
            </w:pPr>
            <w:r>
              <w:rPr>
                <w:rFonts w:ascii="宋体" w:hAnsi="宋体"/>
                <w:color w:val="000000"/>
              </w:rPr>
              <w:t>进一步全面深化改革、推进中国式现代化</w:t>
            </w:r>
          </w:p>
        </w:tc>
      </w:tr>
    </w:tbl>
    <w:p w14:paraId="379E1D42">
      <w:pPr>
        <w:spacing w:line="360" w:lineRule="auto"/>
        <w:textAlignment w:val="center"/>
        <w:rPr>
          <w:color w:val="000000"/>
        </w:rPr>
      </w:pPr>
      <w:r>
        <w:rPr>
          <w:rFonts w:ascii="宋体" w:hAnsi="宋体"/>
          <w:color w:val="000000"/>
        </w:rPr>
        <w:t>这三次会议之所以都是划时代的，是因为这三次会议（</w:t>
      </w:r>
      <w:r>
        <w:rPr>
          <w:rFonts w:eastAsia="Times New Roman" w:cs="Times New Roman"/>
          <w:color w:val="000000"/>
        </w:rPr>
        <w:t xml:space="preserve">   </w:t>
      </w:r>
      <w:r>
        <w:rPr>
          <w:rFonts w:ascii="宋体" w:hAnsi="宋体"/>
          <w:color w:val="000000"/>
        </w:rPr>
        <w:t>）</w:t>
      </w:r>
    </w:p>
    <w:p w14:paraId="26879523">
      <w:pPr>
        <w:spacing w:line="360" w:lineRule="auto"/>
        <w:textAlignment w:val="center"/>
        <w:rPr>
          <w:color w:val="000000"/>
        </w:rPr>
      </w:pPr>
      <w:r>
        <w:rPr>
          <w:rFonts w:ascii="宋体" w:hAnsi="宋体"/>
          <w:color w:val="000000"/>
        </w:rPr>
        <w:t>①都不断推动了改革的深化，使改革成为党的理论和实践创新始终围绕的主题</w:t>
      </w:r>
    </w:p>
    <w:p w14:paraId="60FE0ED9">
      <w:pPr>
        <w:spacing w:line="360" w:lineRule="auto"/>
        <w:textAlignment w:val="center"/>
        <w:rPr>
          <w:color w:val="000000"/>
        </w:rPr>
      </w:pPr>
      <w:r>
        <w:rPr>
          <w:rFonts w:ascii="宋体" w:hAnsi="宋体"/>
          <w:color w:val="000000"/>
        </w:rPr>
        <w:t>②开启了我国全面深化改革的新时代，推动了中国特色社会主义事业不断发展</w:t>
      </w:r>
    </w:p>
    <w:p w14:paraId="194A82B4">
      <w:pPr>
        <w:spacing w:line="360" w:lineRule="auto"/>
        <w:textAlignment w:val="center"/>
        <w:rPr>
          <w:color w:val="000000"/>
        </w:rPr>
      </w:pPr>
      <w:r>
        <w:rPr>
          <w:rFonts w:ascii="宋体" w:hAnsi="宋体"/>
          <w:color w:val="000000"/>
        </w:rPr>
        <w:t>③加强了改革顶层设计，为解决我国不同时期面临的经济社会问题提供了指导</w:t>
      </w:r>
    </w:p>
    <w:p w14:paraId="2E29F778">
      <w:pPr>
        <w:spacing w:line="360" w:lineRule="auto"/>
        <w:textAlignment w:val="center"/>
        <w:rPr>
          <w:color w:val="000000"/>
        </w:rPr>
      </w:pPr>
      <w:r>
        <w:rPr>
          <w:rFonts w:ascii="宋体" w:hAnsi="宋体"/>
          <w:color w:val="000000"/>
        </w:rPr>
        <w:t>④破除了阻碍我国经济社会发展的一些体制机制障碍，推动了社会生产力发展</w:t>
      </w:r>
    </w:p>
    <w:p w14:paraId="6E2F4494">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r>
      <w:r>
        <w:rPr>
          <w:color w:val="000000"/>
        </w:rPr>
        <w:t xml:space="preserve">B. </w:t>
      </w:r>
      <w:r>
        <w:rPr>
          <w:rFonts w:ascii="宋体" w:hAnsi="宋体"/>
          <w:color w:val="000000"/>
        </w:rPr>
        <w:t>①③</w:t>
      </w:r>
      <w:r>
        <w:rPr>
          <w:color w:val="000000"/>
        </w:rPr>
        <w:tab/>
      </w:r>
      <w:r>
        <w:rPr>
          <w:color w:val="000000"/>
        </w:rPr>
        <w:t xml:space="preserve">C. </w:t>
      </w:r>
      <w:r>
        <w:rPr>
          <w:rFonts w:ascii="宋体" w:hAnsi="宋体"/>
          <w:color w:val="000000"/>
        </w:rPr>
        <w:t>②④</w:t>
      </w:r>
      <w:r>
        <w:rPr>
          <w:color w:val="000000"/>
        </w:rPr>
        <w:tab/>
      </w:r>
      <w:r>
        <w:rPr>
          <w:color w:val="000000"/>
        </w:rPr>
        <w:t xml:space="preserve">D. </w:t>
      </w:r>
      <w:r>
        <w:rPr>
          <w:rFonts w:ascii="宋体" w:hAnsi="宋体"/>
          <w:color w:val="000000"/>
        </w:rPr>
        <w:t>③④</w:t>
      </w:r>
    </w:p>
    <w:p w14:paraId="65751291">
      <w:pPr>
        <w:spacing w:line="360" w:lineRule="auto"/>
        <w:textAlignment w:val="center"/>
        <w:rPr>
          <w:color w:val="000000"/>
        </w:rPr>
      </w:pPr>
      <w:r>
        <w:rPr>
          <w:color w:val="2E75B6"/>
        </w:rPr>
        <w:t>【答案】</w:t>
      </w:r>
      <w:r>
        <w:rPr>
          <w:color w:val="000000"/>
        </w:rPr>
        <w:t>D</w:t>
      </w:r>
    </w:p>
    <w:p w14:paraId="38CD6DB5">
      <w:pPr>
        <w:spacing w:line="360" w:lineRule="auto"/>
        <w:textAlignment w:val="center"/>
        <w:rPr>
          <w:color w:val="000000"/>
        </w:rPr>
      </w:pPr>
      <w:r>
        <w:rPr>
          <w:color w:val="2E75B6"/>
        </w:rPr>
        <w:t>【解析】</w:t>
      </w:r>
    </w:p>
    <w:p w14:paraId="1467B436">
      <w:pPr>
        <w:spacing w:line="360" w:lineRule="auto"/>
        <w:jc w:val="left"/>
        <w:textAlignment w:val="center"/>
        <w:rPr>
          <w:color w:val="000000"/>
        </w:rPr>
      </w:pPr>
      <w:r>
        <w:rPr>
          <w:color w:val="000000"/>
        </w:rPr>
        <w:t>【详解】</w:t>
      </w:r>
      <w:r>
        <w:rPr>
          <w:rFonts w:ascii="宋体" w:hAnsi="宋体"/>
          <w:color w:val="000000"/>
        </w:rPr>
        <w:t>①：改革开放以后当的理论和实践创新始终围绕着建设有中国特色的社会主义这一主题展开，①排除。</w:t>
      </w:r>
    </w:p>
    <w:p w14:paraId="04CCA50D">
      <w:pPr>
        <w:spacing w:line="360" w:lineRule="auto"/>
        <w:jc w:val="left"/>
        <w:textAlignment w:val="center"/>
        <w:rPr>
          <w:color w:val="000000"/>
        </w:rPr>
      </w:pPr>
      <w:r>
        <w:rPr>
          <w:rFonts w:ascii="宋体" w:hAnsi="宋体"/>
          <w:color w:val="000000"/>
        </w:rPr>
        <w:t>②：党的十八届三中全会开启了我国全面深化改革的新时代，推动了中国特色社会主义事业发展，并非三次会议都开启了全面深化改革的新时代，②排除。</w:t>
      </w:r>
    </w:p>
    <w:p w14:paraId="6CD23F4D">
      <w:pPr>
        <w:spacing w:line="360" w:lineRule="auto"/>
        <w:jc w:val="left"/>
        <w:textAlignment w:val="center"/>
        <w:rPr>
          <w:color w:val="000000"/>
        </w:rPr>
      </w:pPr>
      <w:r>
        <w:rPr>
          <w:rFonts w:ascii="宋体" w:hAnsi="宋体"/>
          <w:color w:val="000000"/>
        </w:rPr>
        <w:t>③：党的十一届三中全会实现党和国家工作中心战略转移，党的十八届三中全会作出全面深化改革的重要部署，二十届三中全会围绕进一步全面深化改革、推进中国式现代化，三次会议都加强了改革顶层设计，为解决我国不同时期面临的经济社会问题提供了指导，③正确。</w:t>
      </w:r>
    </w:p>
    <w:p w14:paraId="5093BD61">
      <w:pPr>
        <w:spacing w:line="360" w:lineRule="auto"/>
        <w:jc w:val="left"/>
        <w:textAlignment w:val="center"/>
        <w:rPr>
          <w:color w:val="000000"/>
        </w:rPr>
      </w:pPr>
      <w:r>
        <w:rPr>
          <w:rFonts w:ascii="宋体" w:hAnsi="宋体"/>
          <w:color w:val="000000"/>
        </w:rPr>
        <w:t>④：党的十一届三中全会开启了改革开放和社会主义现代化建设新时期，党的十八届三中全会中心议题为全面深化改革若干重大问题，二十届三中全会致力于全面推进中国式现代化，说明三次会议都破除了阻碍我国经济社会发展的一些体制机制障碍，推动了社会生产力发展，④正确。</w:t>
      </w:r>
    </w:p>
    <w:p w14:paraId="25CCD49B">
      <w:pPr>
        <w:spacing w:line="360" w:lineRule="auto"/>
        <w:jc w:val="left"/>
        <w:textAlignment w:val="center"/>
        <w:rPr>
          <w:color w:val="000000"/>
        </w:rPr>
      </w:pPr>
      <w:r>
        <w:rPr>
          <w:rFonts w:ascii="宋体" w:hAnsi="宋体"/>
          <w:color w:val="000000"/>
        </w:rPr>
        <w:t>故本题选D。</w:t>
      </w:r>
    </w:p>
    <w:p w14:paraId="5D7284B6">
      <w:pPr>
        <w:spacing w:line="360" w:lineRule="auto"/>
        <w:textAlignment w:val="center"/>
        <w:rPr>
          <w:color w:val="000000"/>
        </w:rPr>
      </w:pPr>
      <w:r>
        <w:rPr>
          <w:color w:val="000000"/>
        </w:rPr>
        <w:t xml:space="preserve">3. </w:t>
      </w:r>
      <w:r>
        <w:rPr>
          <w:rFonts w:ascii="宋体" w:hAnsi="宋体"/>
          <w:color w:val="000000"/>
        </w:rPr>
        <w:t>我们要自觉做习近平新时代中国特色社会主义思想的坚定信仰者和忠实实践者，深刻认识和领会习近平新时代中国特色社会主义思想的时代意义、理论意义、实践意义、世界意义，以更加坚定的理论自信奋进新征程，奋力谱写全面建设社会主义现代化国家崭新篇章。下列解读正确的是（</w:t>
      </w:r>
      <w:r>
        <w:rPr>
          <w:rFonts w:eastAsia="Times New Roman" w:cs="Times New Roman"/>
          <w:color w:val="000000"/>
        </w:rPr>
        <w:t xml:space="preserve">   </w:t>
      </w:r>
      <w:r>
        <w:rPr>
          <w:rFonts w:ascii="宋体" w:hAnsi="宋体"/>
          <w:color w:val="000000"/>
        </w:rPr>
        <w:t>）</w:t>
      </w:r>
    </w:p>
    <w:p w14:paraId="209B0A26">
      <w:pPr>
        <w:spacing w:line="360" w:lineRule="auto"/>
        <w:textAlignment w:val="center"/>
        <w:rPr>
          <w:color w:val="000000"/>
        </w:rPr>
      </w:pPr>
      <w:r>
        <w:rPr>
          <w:rFonts w:ascii="宋体" w:hAnsi="宋体"/>
          <w:color w:val="000000"/>
        </w:rPr>
        <w:t>①时代意义：引领时代前进，是新时代的强大物质力量</w:t>
      </w:r>
    </w:p>
    <w:p w14:paraId="2B82AC56">
      <w:pPr>
        <w:spacing w:line="360" w:lineRule="auto"/>
        <w:textAlignment w:val="center"/>
        <w:rPr>
          <w:color w:val="000000"/>
        </w:rPr>
      </w:pPr>
      <w:r>
        <w:rPr>
          <w:rFonts w:ascii="宋体" w:hAnsi="宋体"/>
          <w:color w:val="000000"/>
        </w:rPr>
        <w:t>②理论意义：实现了马克思主义中国化时代化新的飞跃</w:t>
      </w:r>
    </w:p>
    <w:p w14:paraId="4953E29A">
      <w:pPr>
        <w:spacing w:line="360" w:lineRule="auto"/>
        <w:textAlignment w:val="center"/>
        <w:rPr>
          <w:color w:val="000000"/>
        </w:rPr>
      </w:pPr>
      <w:r>
        <w:rPr>
          <w:rFonts w:ascii="宋体" w:hAnsi="宋体"/>
          <w:color w:val="000000"/>
        </w:rPr>
        <w:t>③实践意义：在指导实践、推动实践发展中展现出强大理论魅力</w:t>
      </w:r>
    </w:p>
    <w:p w14:paraId="1372217B">
      <w:pPr>
        <w:spacing w:line="360" w:lineRule="auto"/>
        <w:textAlignment w:val="center"/>
        <w:rPr>
          <w:color w:val="000000"/>
        </w:rPr>
      </w:pPr>
      <w:r>
        <w:rPr>
          <w:rFonts w:ascii="宋体" w:hAnsi="宋体"/>
          <w:color w:val="000000"/>
        </w:rPr>
        <w:t>④世界意义：提出构建新型国际关系和人类命运共同体，已成为世界各国的共识</w:t>
      </w:r>
    </w:p>
    <w:p w14:paraId="7A99D76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r>
      <w:r>
        <w:rPr>
          <w:color w:val="000000"/>
        </w:rPr>
        <w:t xml:space="preserve">B. </w:t>
      </w:r>
      <w:r>
        <w:rPr>
          <w:rFonts w:ascii="宋体" w:hAnsi="宋体"/>
          <w:color w:val="000000"/>
        </w:rPr>
        <w:t>①④</w:t>
      </w:r>
      <w:r>
        <w:rPr>
          <w:color w:val="000000"/>
        </w:rPr>
        <w:tab/>
      </w:r>
      <w:r>
        <w:rPr>
          <w:color w:val="000000"/>
        </w:rPr>
        <w:t xml:space="preserve">C. </w:t>
      </w:r>
      <w:r>
        <w:rPr>
          <w:rFonts w:ascii="宋体" w:hAnsi="宋体"/>
          <w:color w:val="000000"/>
        </w:rPr>
        <w:t>②③</w:t>
      </w:r>
      <w:r>
        <w:rPr>
          <w:color w:val="000000"/>
        </w:rPr>
        <w:tab/>
      </w:r>
      <w:r>
        <w:rPr>
          <w:color w:val="000000"/>
        </w:rPr>
        <w:t xml:space="preserve">D. </w:t>
      </w:r>
      <w:r>
        <w:rPr>
          <w:rFonts w:ascii="宋体" w:hAnsi="宋体"/>
          <w:color w:val="000000"/>
        </w:rPr>
        <w:t>③④</w:t>
      </w:r>
    </w:p>
    <w:p w14:paraId="00E44DF1">
      <w:pPr>
        <w:spacing w:line="360" w:lineRule="auto"/>
        <w:textAlignment w:val="center"/>
        <w:rPr>
          <w:color w:val="000000"/>
        </w:rPr>
      </w:pPr>
      <w:r>
        <w:rPr>
          <w:color w:val="2E75B6"/>
        </w:rPr>
        <w:t>【答案】</w:t>
      </w:r>
      <w:r>
        <w:rPr>
          <w:color w:val="000000"/>
        </w:rPr>
        <w:t>C</w:t>
      </w:r>
    </w:p>
    <w:p w14:paraId="57BAF66A">
      <w:pPr>
        <w:spacing w:line="360" w:lineRule="auto"/>
        <w:textAlignment w:val="center"/>
        <w:rPr>
          <w:color w:val="000000"/>
        </w:rPr>
      </w:pPr>
      <w:r>
        <w:rPr>
          <w:color w:val="2E75B6"/>
        </w:rPr>
        <w:t>【解析】</w:t>
      </w:r>
    </w:p>
    <w:p w14:paraId="4B4CFD56">
      <w:pPr>
        <w:spacing w:line="360" w:lineRule="auto"/>
        <w:jc w:val="left"/>
        <w:textAlignment w:val="center"/>
        <w:rPr>
          <w:color w:val="000000"/>
        </w:rPr>
      </w:pPr>
      <w:r>
        <w:rPr>
          <w:color w:val="000000"/>
        </w:rPr>
        <w:t>【详解】</w:t>
      </w:r>
      <w:r>
        <w:rPr>
          <w:rFonts w:ascii="宋体" w:hAnsi="宋体"/>
          <w:color w:val="000000"/>
        </w:rPr>
        <w:t>①：习近平新时代中国特色社会主义思想是精神力量（理论武器），而非“物质力量”，①排除。</w:t>
      </w:r>
    </w:p>
    <w:p w14:paraId="6DEFBBBD">
      <w:pPr>
        <w:spacing w:line="360" w:lineRule="auto"/>
        <w:jc w:val="left"/>
        <w:textAlignment w:val="center"/>
        <w:rPr>
          <w:color w:val="000000"/>
        </w:rPr>
      </w:pPr>
      <w:r>
        <w:rPr>
          <w:rFonts w:ascii="宋体" w:hAnsi="宋体"/>
          <w:color w:val="000000"/>
        </w:rPr>
        <w:t>②：党</w:t>
      </w:r>
      <w:r>
        <w:rPr>
          <w:rFonts w:ascii="宋体" w:hAnsi="宋体"/>
          <w:color w:val="000000"/>
        </w:rPr>
        <w:drawing>
          <wp:inline distT="0" distB="0" distL="0" distR="0">
            <wp:extent cx="133350" cy="1778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7" cstate="print"/>
                    <a:stretch>
                      <a:fillRect/>
                    </a:stretch>
                  </pic:blipFill>
                  <pic:spPr>
                    <a:xfrm>
                      <a:off x="0" y="0"/>
                      <a:ext cx="133350" cy="177800"/>
                    </a:xfrm>
                    <a:prstGeom prst="rect">
                      <a:avLst/>
                    </a:prstGeom>
                  </pic:spPr>
                </pic:pic>
              </a:graphicData>
            </a:graphic>
          </wp:inline>
        </w:drawing>
      </w:r>
      <w:r>
        <w:rPr>
          <w:rFonts w:ascii="宋体" w:hAnsi="宋体"/>
          <w:color w:val="000000"/>
        </w:rPr>
        <w:t>二十大报告明确指出：习近平新时代中国特色社会主义思想“实现了马克思主义中国化时代化新的飞跃”，②正确。</w:t>
      </w:r>
    </w:p>
    <w:p w14:paraId="60EA432E">
      <w:pPr>
        <w:spacing w:line="360" w:lineRule="auto"/>
        <w:jc w:val="left"/>
        <w:textAlignment w:val="center"/>
        <w:rPr>
          <w:color w:val="000000"/>
        </w:rPr>
      </w:pPr>
      <w:r>
        <w:rPr>
          <w:rFonts w:ascii="宋体" w:hAnsi="宋体"/>
          <w:color w:val="000000"/>
        </w:rPr>
        <w:t>③：该思想立足中国实践，指导新时代发展，展现了理论对实践的引领作用，③正确。</w:t>
      </w:r>
    </w:p>
    <w:p w14:paraId="44034586">
      <w:pPr>
        <w:spacing w:line="360" w:lineRule="auto"/>
        <w:jc w:val="left"/>
        <w:textAlignment w:val="center"/>
        <w:rPr>
          <w:color w:val="000000"/>
        </w:rPr>
      </w:pPr>
      <w:r>
        <w:rPr>
          <w:rFonts w:ascii="宋体" w:hAnsi="宋体"/>
          <w:color w:val="000000"/>
        </w:rPr>
        <w:t>④：构建新型国际关系和人类命运共同体还未成为世界各国的共识，④排除。</w:t>
      </w:r>
    </w:p>
    <w:p w14:paraId="570FA870">
      <w:pPr>
        <w:spacing w:line="360" w:lineRule="auto"/>
        <w:jc w:val="left"/>
        <w:textAlignment w:val="center"/>
        <w:rPr>
          <w:color w:val="000000"/>
        </w:rPr>
      </w:pPr>
      <w:r>
        <w:rPr>
          <w:rFonts w:ascii="宋体" w:hAnsi="宋体"/>
          <w:color w:val="000000"/>
        </w:rPr>
        <w:t>故本题选C。</w:t>
      </w:r>
    </w:p>
    <w:p w14:paraId="6CF84384">
      <w:pPr>
        <w:spacing w:line="360" w:lineRule="auto"/>
        <w:jc w:val="left"/>
        <w:textAlignment w:val="center"/>
        <w:rPr>
          <w:color w:val="000000"/>
        </w:rPr>
      </w:pPr>
      <w:r>
        <w:rPr>
          <w:color w:val="000000"/>
        </w:rPr>
        <w:t xml:space="preserve">4. </w:t>
      </w:r>
      <w:r>
        <w:rPr>
          <w:rFonts w:ascii="宋体" w:hAnsi="宋体"/>
          <w:color w:val="000000"/>
        </w:rPr>
        <w:t>据工业和信息化部官方微信公众号“工信微报”消息，近期，工业和信息化部针对APP超范围、高频次索取权限，非服务场景所必需收集用户个人信息，欺骗误导用户下载等违规行为进行了检查，并对未按要求完成整改的APP进行了公开通报。截至目前，尚有豆瓣、唱吧等5款APP未按要求完成整改，依据《个人信息保护法》《网络安全法》等相关法律要求，组织对相关APP进行下架。工信部此举（   ）</w:t>
      </w:r>
    </w:p>
    <w:p w14:paraId="24828D89">
      <w:pPr>
        <w:spacing w:line="360" w:lineRule="auto"/>
        <w:jc w:val="left"/>
        <w:textAlignment w:val="center"/>
        <w:rPr>
          <w:color w:val="000000"/>
        </w:rPr>
      </w:pPr>
      <w:r>
        <w:rPr>
          <w:rFonts w:ascii="宋体" w:hAnsi="宋体"/>
          <w:color w:val="000000"/>
        </w:rPr>
        <w:t>①有利于进一步规范市场主体行为，营造公平竞争的市场环境</w:t>
      </w:r>
    </w:p>
    <w:p w14:paraId="6494A648">
      <w:pPr>
        <w:spacing w:line="360" w:lineRule="auto"/>
        <w:jc w:val="left"/>
        <w:textAlignment w:val="center"/>
        <w:rPr>
          <w:color w:val="000000"/>
        </w:rPr>
      </w:pPr>
      <w:r>
        <w:rPr>
          <w:rFonts w:ascii="宋体" w:hAnsi="宋体"/>
          <w:color w:val="000000"/>
        </w:rPr>
        <w:t>②有利于进一步预防市场垄断行为，营造开放有序的市场环境</w:t>
      </w:r>
    </w:p>
    <w:p w14:paraId="56930641">
      <w:pPr>
        <w:spacing w:line="360" w:lineRule="auto"/>
        <w:jc w:val="left"/>
        <w:textAlignment w:val="center"/>
        <w:rPr>
          <w:color w:val="000000"/>
        </w:rPr>
      </w:pPr>
      <w:r>
        <w:rPr>
          <w:rFonts w:ascii="宋体" w:hAnsi="宋体"/>
          <w:color w:val="000000"/>
        </w:rPr>
        <w:t>③有利于进一步维护消费者合法权益，共享数字经济发展红利</w:t>
      </w:r>
    </w:p>
    <w:p w14:paraId="6DD85389">
      <w:pPr>
        <w:spacing w:line="360" w:lineRule="auto"/>
        <w:jc w:val="left"/>
        <w:textAlignment w:val="center"/>
        <w:rPr>
          <w:color w:val="000000"/>
        </w:rPr>
      </w:pPr>
      <w:r>
        <w:rPr>
          <w:rFonts w:ascii="宋体" w:hAnsi="宋体"/>
          <w:color w:val="000000"/>
        </w:rPr>
        <w:t>④有利于进一步推动全行业优化服务，杜绝类似违法违规行为</w:t>
      </w:r>
    </w:p>
    <w:p w14:paraId="7A7D56AE">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①③</w:t>
      </w:r>
      <w:r>
        <w:rPr>
          <w:color w:val="000000"/>
        </w:rPr>
        <w:tab/>
      </w:r>
      <w:r>
        <w:rPr>
          <w:color w:val="000000"/>
        </w:rPr>
        <w:t xml:space="preserve">B. </w:t>
      </w:r>
      <w:r>
        <w:rPr>
          <w:rFonts w:ascii="宋体" w:hAnsi="宋体"/>
          <w:color w:val="000000"/>
        </w:rPr>
        <w:t>①④</w:t>
      </w:r>
      <w:r>
        <w:rPr>
          <w:color w:val="000000"/>
        </w:rPr>
        <w:tab/>
      </w:r>
      <w:r>
        <w:rPr>
          <w:color w:val="000000"/>
        </w:rPr>
        <w:t xml:space="preserve">C. </w:t>
      </w:r>
      <w:r>
        <w:rPr>
          <w:rFonts w:ascii="宋体" w:hAnsi="宋体"/>
          <w:color w:val="000000"/>
        </w:rPr>
        <w:t>②③</w:t>
      </w:r>
      <w:r>
        <w:rPr>
          <w:color w:val="000000"/>
        </w:rPr>
        <w:tab/>
      </w:r>
      <w:r>
        <w:rPr>
          <w:color w:val="000000"/>
        </w:rPr>
        <w:t xml:space="preserve">D. </w:t>
      </w:r>
      <w:r>
        <w:rPr>
          <w:rFonts w:ascii="宋体" w:hAnsi="宋体"/>
          <w:color w:val="000000"/>
        </w:rPr>
        <w:t>②④</w:t>
      </w:r>
    </w:p>
    <w:p w14:paraId="19CDC159">
      <w:pPr>
        <w:spacing w:line="360" w:lineRule="auto"/>
        <w:textAlignment w:val="center"/>
        <w:rPr>
          <w:color w:val="000000"/>
        </w:rPr>
      </w:pPr>
      <w:r>
        <w:rPr>
          <w:color w:val="2E75B6"/>
        </w:rPr>
        <w:t>【答案】</w:t>
      </w:r>
      <w:r>
        <w:rPr>
          <w:color w:val="000000"/>
        </w:rPr>
        <w:t>A</w:t>
      </w:r>
    </w:p>
    <w:p w14:paraId="4A31D25A">
      <w:pPr>
        <w:spacing w:line="360" w:lineRule="auto"/>
        <w:textAlignment w:val="center"/>
        <w:rPr>
          <w:color w:val="000000"/>
        </w:rPr>
      </w:pPr>
      <w:r>
        <w:rPr>
          <w:color w:val="2E75B6"/>
        </w:rPr>
        <w:t>【解析】</w:t>
      </w:r>
    </w:p>
    <w:p w14:paraId="6C5D4C0F">
      <w:pPr>
        <w:spacing w:line="360" w:lineRule="auto"/>
        <w:jc w:val="left"/>
        <w:textAlignment w:val="center"/>
        <w:rPr>
          <w:color w:val="000000"/>
        </w:rPr>
      </w:pPr>
      <w:r>
        <w:rPr>
          <w:color w:val="000000"/>
        </w:rPr>
        <w:t>【详解】①③：截至目前，尚有豆瓣、唱吧等5款APP未按要求完成整改，依据《个人信息保护法》《网络安全法》等相关法律要求，组织对相关APP进行下架。工信部此举有利于进一步规范市场主体行为，营造公平竞争的市场环境，也有利于进一步维护消费者合法权益，共享数字经济发展红利，①③正确。</w:t>
      </w:r>
    </w:p>
    <w:p w14:paraId="52F98577">
      <w:pPr>
        <w:spacing w:line="360" w:lineRule="auto"/>
        <w:jc w:val="left"/>
        <w:textAlignment w:val="center"/>
        <w:rPr>
          <w:color w:val="000000"/>
        </w:rPr>
      </w:pPr>
      <w:r>
        <w:rPr>
          <w:color w:val="000000"/>
        </w:rPr>
        <w:t>②：工信部此举是为了规范市场主体的行为，并不是预防市场垄断行为，营造开放有序的市场环境，②排除。</w:t>
      </w:r>
    </w:p>
    <w:p w14:paraId="7D58B810">
      <w:pPr>
        <w:spacing w:line="360" w:lineRule="auto"/>
        <w:jc w:val="left"/>
        <w:textAlignment w:val="center"/>
        <w:rPr>
          <w:color w:val="000000"/>
        </w:rPr>
      </w:pPr>
      <w:r>
        <w:rPr>
          <w:color w:val="000000"/>
        </w:rPr>
        <w:t>④：杜绝类似违法违规行为说法过于绝对化，④排除。</w:t>
      </w:r>
    </w:p>
    <w:p w14:paraId="0EB14DA0">
      <w:pPr>
        <w:spacing w:line="360" w:lineRule="auto"/>
        <w:jc w:val="left"/>
        <w:textAlignment w:val="center"/>
        <w:rPr>
          <w:color w:val="000000"/>
        </w:rPr>
      </w:pPr>
      <w:r>
        <w:rPr>
          <w:color w:val="000000"/>
        </w:rPr>
        <w:t>故本题选A。</w:t>
      </w:r>
    </w:p>
    <w:p w14:paraId="530978D5">
      <w:pPr>
        <w:spacing w:line="360" w:lineRule="auto"/>
        <w:jc w:val="left"/>
        <w:textAlignment w:val="center"/>
        <w:rPr>
          <w:color w:val="000000"/>
        </w:rPr>
      </w:pPr>
      <w:r>
        <w:rPr>
          <w:color w:val="000000"/>
        </w:rPr>
        <w:t xml:space="preserve">5. </w:t>
      </w:r>
      <w:r>
        <w:rPr>
          <w:rFonts w:ascii="宋体" w:hAnsi="宋体"/>
          <w:color w:val="000000"/>
        </w:rPr>
        <w:t>需求曲线(D)与供给曲线(S)相交于E点(平衡点)。如果不考虑其他条件，当某种条件发生变化时，会引起E点向E′点移动。以下对这种移动解释合理的是</w:t>
      </w:r>
    </w:p>
    <w:p w14:paraId="775EFB76">
      <w:pPr>
        <w:spacing w:line="360" w:lineRule="auto"/>
        <w:jc w:val="left"/>
        <w:textAlignment w:val="center"/>
        <w:rPr>
          <w:color w:val="000000"/>
        </w:rPr>
      </w:pPr>
      <w:r>
        <w:rPr>
          <w:rFonts w:ascii="宋体" w:hAnsi="宋体"/>
          <w:color w:val="000000"/>
        </w:rPr>
        <w:t>①随着国际油价大幅度下跌，我国汽车市场发生甲图变化</w:t>
      </w:r>
    </w:p>
    <w:p w14:paraId="544F2B95">
      <w:pPr>
        <w:spacing w:line="360" w:lineRule="auto"/>
        <w:jc w:val="left"/>
        <w:textAlignment w:val="center"/>
        <w:rPr>
          <w:color w:val="000000"/>
        </w:rPr>
      </w:pPr>
      <w:r>
        <w:rPr>
          <w:rFonts w:ascii="宋体" w:hAnsi="宋体"/>
          <w:color w:val="000000"/>
        </w:rPr>
        <w:t>②中央确立“房住不炒”政策，商品房市场发生乙图变化</w:t>
      </w:r>
    </w:p>
    <w:p w14:paraId="74C21F56">
      <w:pPr>
        <w:spacing w:line="360" w:lineRule="auto"/>
        <w:jc w:val="left"/>
        <w:textAlignment w:val="center"/>
        <w:rPr>
          <w:color w:val="000000"/>
        </w:rPr>
      </w:pPr>
      <w:r>
        <w:rPr>
          <w:rFonts w:ascii="宋体" w:hAnsi="宋体"/>
          <w:color w:val="000000"/>
        </w:rPr>
        <w:t>③加快5G网络设施建设进度，5G手机市场发生丙图变化</w:t>
      </w:r>
    </w:p>
    <w:p w14:paraId="547DB906">
      <w:pPr>
        <w:spacing w:line="360" w:lineRule="auto"/>
        <w:jc w:val="left"/>
        <w:textAlignment w:val="center"/>
        <w:rPr>
          <w:color w:val="000000"/>
        </w:rPr>
      </w:pPr>
      <w:r>
        <w:rPr>
          <w:rFonts w:ascii="宋体" w:hAnsi="宋体"/>
          <w:color w:val="000000"/>
        </w:rPr>
        <w:t>④受新型冠状病毒肺炎疫情影响，口罩市场发生丁图变化</w:t>
      </w:r>
    </w:p>
    <w:p w14:paraId="2F1198D2">
      <w:pPr>
        <w:spacing w:line="360" w:lineRule="auto"/>
        <w:jc w:val="left"/>
        <w:textAlignment w:val="center"/>
        <w:rPr>
          <w:color w:val="000000"/>
        </w:rPr>
      </w:pPr>
      <w:r>
        <w:rPr>
          <w:color w:val="000000"/>
        </w:rPr>
        <w:drawing>
          <wp:inline distT="0" distB="0" distL="0" distR="0">
            <wp:extent cx="5238750" cy="1379220"/>
            <wp:effectExtent l="0" t="0" r="0" b="0"/>
            <wp:docPr id="100003" name="图片 100003" descr="学科网(www.zxxk.com)--教育资源门户，提供试卷、教案、课件、论文、素材以及各类教学资源下载，还有大量而丰富的教学相关资讯！ tzp+jWwOwd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tzp+jWwOwdDNAx1ODbqMbQ=="/>
                    <pic:cNvPicPr>
                      <a:picLocks noChangeAspect="1"/>
                    </pic:cNvPicPr>
                  </pic:nvPicPr>
                  <pic:blipFill>
                    <a:blip r:embed="rId8" cstate="print"/>
                    <a:stretch>
                      <a:fillRect/>
                    </a:stretch>
                  </pic:blipFill>
                  <pic:spPr>
                    <a:xfrm>
                      <a:off x="0" y="0"/>
                      <a:ext cx="5238750" cy="1379222"/>
                    </a:xfrm>
                    <a:prstGeom prst="rect">
                      <a:avLst/>
                    </a:prstGeom>
                  </pic:spPr>
                </pic:pic>
              </a:graphicData>
            </a:graphic>
          </wp:inline>
        </w:drawing>
      </w:r>
    </w:p>
    <w:p w14:paraId="7682250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①③</w:t>
      </w:r>
      <w:r>
        <w:rPr>
          <w:color w:val="000000"/>
        </w:rPr>
        <w:tab/>
      </w:r>
      <w:r>
        <w:rPr>
          <w:color w:val="000000"/>
        </w:rPr>
        <w:t xml:space="preserve">B. </w:t>
      </w:r>
      <w:r>
        <w:rPr>
          <w:rFonts w:ascii="宋体" w:hAnsi="宋体"/>
          <w:color w:val="000000"/>
        </w:rPr>
        <w:t>①④</w:t>
      </w:r>
      <w:r>
        <w:rPr>
          <w:color w:val="000000"/>
        </w:rPr>
        <w:tab/>
      </w:r>
      <w:r>
        <w:rPr>
          <w:color w:val="000000"/>
        </w:rPr>
        <w:t xml:space="preserve">C. </w:t>
      </w:r>
      <w:r>
        <w:rPr>
          <w:rFonts w:ascii="宋体" w:hAnsi="宋体"/>
          <w:color w:val="000000"/>
        </w:rPr>
        <w:t>②③</w:t>
      </w:r>
      <w:r>
        <w:rPr>
          <w:color w:val="000000"/>
        </w:rPr>
        <w:tab/>
      </w:r>
      <w:r>
        <w:rPr>
          <w:color w:val="000000"/>
        </w:rPr>
        <w:t xml:space="preserve">D. </w:t>
      </w:r>
      <w:r>
        <w:rPr>
          <w:rFonts w:ascii="宋体" w:hAnsi="宋体"/>
          <w:color w:val="000000"/>
        </w:rPr>
        <w:t>②④</w:t>
      </w:r>
    </w:p>
    <w:p w14:paraId="29EBC54B">
      <w:pPr>
        <w:spacing w:line="360" w:lineRule="auto"/>
        <w:textAlignment w:val="center"/>
        <w:rPr>
          <w:color w:val="000000"/>
        </w:rPr>
      </w:pPr>
      <w:r>
        <w:rPr>
          <w:color w:val="2E75B6"/>
        </w:rPr>
        <w:t>【答案】</w:t>
      </w:r>
      <w:r>
        <w:rPr>
          <w:color w:val="000000"/>
        </w:rPr>
        <w:t>D</w:t>
      </w:r>
    </w:p>
    <w:p w14:paraId="481684F6">
      <w:pPr>
        <w:spacing w:line="360" w:lineRule="auto"/>
        <w:textAlignment w:val="center"/>
        <w:rPr>
          <w:color w:val="000000"/>
        </w:rPr>
      </w:pPr>
      <w:r>
        <w:rPr>
          <w:color w:val="2E75B6"/>
        </w:rPr>
        <w:t>【解析】</w:t>
      </w:r>
    </w:p>
    <w:p w14:paraId="5BFDAE6E">
      <w:pPr>
        <w:spacing w:line="360" w:lineRule="auto"/>
        <w:textAlignment w:val="center"/>
        <w:rPr>
          <w:color w:val="000000"/>
        </w:rPr>
      </w:pPr>
      <w:r>
        <w:rPr>
          <w:color w:val="000000"/>
        </w:rPr>
        <w:t>【详解】</w:t>
      </w:r>
      <w:r>
        <w:rPr>
          <w:rFonts w:ascii="宋体" w:hAnsi="宋体"/>
          <w:color w:val="000000"/>
        </w:rPr>
        <w:t>①：随着国际油价大幅度下跌，我国对燃油的需求会增加，从而会导致对其互补品汽车的需求增加；甲图箭头表示汽车的供给增加、不是需求增加，两者不一致，排除①。</w:t>
      </w:r>
    </w:p>
    <w:p w14:paraId="5878D439">
      <w:pPr>
        <w:spacing w:line="360" w:lineRule="auto"/>
        <w:jc w:val="left"/>
        <w:textAlignment w:val="center"/>
        <w:rPr>
          <w:color w:val="000000"/>
        </w:rPr>
      </w:pPr>
      <w:r>
        <w:rPr>
          <w:rFonts w:ascii="宋体" w:hAnsi="宋体"/>
          <w:color w:val="000000"/>
        </w:rPr>
        <w:t>②：中央确立“房住不炒”政策，直接会降低人们对商品房的需求，乙图与之相符，故选②。</w:t>
      </w:r>
    </w:p>
    <w:p w14:paraId="4A20CC52">
      <w:pPr>
        <w:spacing w:line="360" w:lineRule="auto"/>
        <w:jc w:val="left"/>
        <w:textAlignment w:val="center"/>
        <w:rPr>
          <w:color w:val="000000"/>
        </w:rPr>
      </w:pPr>
      <w:r>
        <w:rPr>
          <w:rFonts w:ascii="宋体" w:hAnsi="宋体"/>
          <w:color w:val="000000"/>
        </w:rPr>
        <w:t>③：因为生产为消费创造动力，加快5G网络设施建设进度，会提高对5G手机的需求，丙图表示5G手机供给减少，排除③。</w:t>
      </w:r>
    </w:p>
    <w:p w14:paraId="081186F7">
      <w:pPr>
        <w:spacing w:line="360" w:lineRule="auto"/>
        <w:jc w:val="left"/>
        <w:textAlignment w:val="center"/>
        <w:rPr>
          <w:color w:val="000000"/>
        </w:rPr>
      </w:pPr>
      <w:r>
        <w:rPr>
          <w:rFonts w:ascii="宋体" w:hAnsi="宋体"/>
          <w:color w:val="000000"/>
        </w:rPr>
        <w:t>④：受新型冠状病毒肺炎疫情影响，口罩的需求会大幅增加，与丁图的信息一致，故选④。</w:t>
      </w:r>
    </w:p>
    <w:p w14:paraId="7390B563">
      <w:pPr>
        <w:spacing w:line="360" w:lineRule="auto"/>
        <w:jc w:val="left"/>
        <w:textAlignment w:val="center"/>
        <w:rPr>
          <w:color w:val="000000"/>
        </w:rPr>
      </w:pPr>
      <w:r>
        <w:rPr>
          <w:rFonts w:ascii="宋体" w:hAnsi="宋体"/>
          <w:color w:val="000000"/>
        </w:rPr>
        <w:t>故本题选</w:t>
      </w:r>
      <w:r>
        <w:rPr>
          <w:rFonts w:eastAsia="Times New Roman" w:cs="Times New Roman"/>
          <w:color w:val="000000"/>
        </w:rPr>
        <w:t>D</w:t>
      </w:r>
      <w:r>
        <w:rPr>
          <w:rFonts w:ascii="宋体" w:hAnsi="宋体"/>
          <w:color w:val="000000"/>
        </w:rPr>
        <w:t>。</w:t>
      </w:r>
    </w:p>
    <w:p w14:paraId="3F6B5DAF">
      <w:pPr>
        <w:spacing w:line="360" w:lineRule="auto"/>
        <w:jc w:val="left"/>
        <w:textAlignment w:val="center"/>
        <w:rPr>
          <w:color w:val="000000"/>
        </w:rPr>
      </w:pPr>
      <w:r>
        <w:rPr>
          <w:color w:val="000000"/>
        </w:rPr>
        <w:t xml:space="preserve">6. </w:t>
      </w:r>
      <w:r>
        <w:rPr>
          <w:rFonts w:ascii="宋体" w:hAnsi="宋体"/>
          <w:color w:val="000000"/>
        </w:rPr>
        <w:t>下表为重要资源跨区域调配的国家级战略工程：</w:t>
      </w:r>
    </w:p>
    <w:tbl>
      <w:tblPr>
        <w:tblStyle w:val="5"/>
        <w:tblW w:w="99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275"/>
        <w:gridCol w:w="8700"/>
      </w:tblGrid>
      <w:tr w14:paraId="1CC2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2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4AE9838">
            <w:pPr>
              <w:spacing w:line="360" w:lineRule="auto"/>
              <w:jc w:val="left"/>
              <w:textAlignment w:val="center"/>
              <w:rPr>
                <w:color w:val="000000"/>
              </w:rPr>
            </w:pPr>
            <w:r>
              <w:rPr>
                <w:rFonts w:ascii="宋体" w:hAnsi="宋体"/>
                <w:color w:val="000000"/>
              </w:rPr>
              <w:t>工程</w:t>
            </w:r>
          </w:p>
        </w:tc>
        <w:tc>
          <w:tcPr>
            <w:tcW w:w="870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032F1E1">
            <w:pPr>
              <w:spacing w:line="360" w:lineRule="auto"/>
              <w:jc w:val="left"/>
              <w:textAlignment w:val="center"/>
              <w:rPr>
                <w:color w:val="000000"/>
              </w:rPr>
            </w:pPr>
            <w:r>
              <w:rPr>
                <w:rFonts w:ascii="宋体" w:hAnsi="宋体"/>
                <w:color w:val="000000"/>
              </w:rPr>
              <w:t>内容</w:t>
            </w:r>
          </w:p>
        </w:tc>
      </w:tr>
      <w:tr w14:paraId="0429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2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9113354">
            <w:pPr>
              <w:spacing w:line="360" w:lineRule="auto"/>
              <w:jc w:val="left"/>
              <w:textAlignment w:val="center"/>
              <w:rPr>
                <w:color w:val="000000"/>
              </w:rPr>
            </w:pPr>
            <w:r>
              <w:rPr>
                <w:rFonts w:ascii="宋体" w:hAnsi="宋体"/>
                <w:color w:val="000000"/>
              </w:rPr>
              <w:t>西电东送</w:t>
            </w:r>
          </w:p>
        </w:tc>
        <w:tc>
          <w:tcPr>
            <w:tcW w:w="870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C60F6B9">
            <w:pPr>
              <w:spacing w:line="360" w:lineRule="auto"/>
              <w:jc w:val="left"/>
              <w:textAlignment w:val="center"/>
              <w:rPr>
                <w:color w:val="000000"/>
              </w:rPr>
            </w:pPr>
            <w:r>
              <w:rPr>
                <w:rFonts w:ascii="宋体" w:hAnsi="宋体"/>
                <w:color w:val="000000"/>
              </w:rPr>
              <w:t>把中国煤炭、水能资源丰富的西部省区的能源转化成电力资源，输送到电力紧缺的东部沿海地区。</w:t>
            </w:r>
          </w:p>
        </w:tc>
      </w:tr>
      <w:tr w14:paraId="177E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2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E16FFDE">
            <w:pPr>
              <w:spacing w:line="360" w:lineRule="auto"/>
              <w:jc w:val="left"/>
              <w:textAlignment w:val="center"/>
              <w:rPr>
                <w:color w:val="000000"/>
              </w:rPr>
            </w:pPr>
            <w:r>
              <w:rPr>
                <w:rFonts w:ascii="宋体" w:hAnsi="宋体"/>
                <w:color w:val="000000"/>
              </w:rPr>
              <w:t>西气东输</w:t>
            </w:r>
          </w:p>
        </w:tc>
        <w:tc>
          <w:tcPr>
            <w:tcW w:w="870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778B1E4">
            <w:pPr>
              <w:spacing w:line="360" w:lineRule="auto"/>
              <w:jc w:val="left"/>
              <w:textAlignment w:val="center"/>
              <w:rPr>
                <w:color w:val="000000"/>
              </w:rPr>
            </w:pPr>
            <w:r>
              <w:rPr>
                <w:rFonts w:ascii="宋体" w:hAnsi="宋体"/>
                <w:color w:val="000000"/>
              </w:rPr>
              <w:t>将西部丰富的天然气资源通过管道输送到需求巨大的东部地区。</w:t>
            </w:r>
          </w:p>
        </w:tc>
      </w:tr>
      <w:tr w14:paraId="364E8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2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080ACB2">
            <w:pPr>
              <w:spacing w:line="360" w:lineRule="auto"/>
              <w:jc w:val="left"/>
              <w:textAlignment w:val="center"/>
              <w:rPr>
                <w:color w:val="000000"/>
              </w:rPr>
            </w:pPr>
            <w:r>
              <w:rPr>
                <w:rFonts w:ascii="宋体" w:hAnsi="宋体"/>
                <w:color w:val="000000"/>
              </w:rPr>
              <w:t>东数西算</w:t>
            </w:r>
          </w:p>
        </w:tc>
        <w:tc>
          <w:tcPr>
            <w:tcW w:w="870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B4D5410">
            <w:pPr>
              <w:spacing w:line="360" w:lineRule="auto"/>
              <w:jc w:val="left"/>
              <w:textAlignment w:val="center"/>
              <w:rPr>
                <w:color w:val="000000"/>
              </w:rPr>
            </w:pPr>
            <w:r>
              <w:rPr>
                <w:rFonts w:ascii="宋体" w:hAnsi="宋体"/>
                <w:color w:val="000000"/>
              </w:rPr>
              <w:t>让西部的算力资源更充分地支撑东部数据的运算，更好为数字化发展赋能,推动更多数据中心向可再生能源更丰富的西部转移。</w:t>
            </w:r>
          </w:p>
        </w:tc>
      </w:tr>
    </w:tbl>
    <w:p w14:paraId="32C81860">
      <w:pPr>
        <w:spacing w:line="360" w:lineRule="auto"/>
        <w:jc w:val="left"/>
        <w:textAlignment w:val="center"/>
        <w:rPr>
          <w:color w:val="000000"/>
        </w:rPr>
      </w:pPr>
      <w:r>
        <w:rPr>
          <w:rFonts w:ascii="宋体" w:hAnsi="宋体"/>
          <w:color w:val="000000"/>
        </w:rPr>
        <w:t>表中这些工程的共同意义是（   ）</w:t>
      </w:r>
    </w:p>
    <w:p w14:paraId="5E74767D">
      <w:pPr>
        <w:spacing w:line="360" w:lineRule="auto"/>
        <w:jc w:val="left"/>
        <w:textAlignment w:val="center"/>
        <w:rPr>
          <w:color w:val="000000"/>
        </w:rPr>
      </w:pPr>
      <w:r>
        <w:rPr>
          <w:rFonts w:ascii="宋体" w:hAnsi="宋体"/>
          <w:color w:val="000000"/>
        </w:rPr>
        <w:t>①有利于推动区域协调发展，增强发展的整体性</w:t>
      </w:r>
    </w:p>
    <w:p w14:paraId="7827462F">
      <w:pPr>
        <w:spacing w:line="360" w:lineRule="auto"/>
        <w:jc w:val="left"/>
        <w:textAlignment w:val="center"/>
        <w:rPr>
          <w:color w:val="000000"/>
        </w:rPr>
      </w:pPr>
      <w:r>
        <w:rPr>
          <w:rFonts w:ascii="宋体" w:hAnsi="宋体"/>
          <w:color w:val="000000"/>
        </w:rPr>
        <w:t>②有利于推进供给侧结构性改革，转变经济发展方式</w:t>
      </w:r>
    </w:p>
    <w:p w14:paraId="40764238">
      <w:pPr>
        <w:spacing w:line="360" w:lineRule="auto"/>
        <w:jc w:val="left"/>
        <w:textAlignment w:val="center"/>
        <w:rPr>
          <w:color w:val="000000"/>
        </w:rPr>
      </w:pPr>
      <w:r>
        <w:rPr>
          <w:rFonts w:ascii="宋体" w:hAnsi="宋体"/>
          <w:color w:val="000000"/>
        </w:rPr>
        <w:t>③有利于东部和西部双方优势互补，实现资源优化配置</w:t>
      </w:r>
    </w:p>
    <w:p w14:paraId="6E8647EF">
      <w:pPr>
        <w:spacing w:line="360" w:lineRule="auto"/>
        <w:jc w:val="left"/>
        <w:textAlignment w:val="center"/>
        <w:rPr>
          <w:color w:val="000000"/>
        </w:rPr>
      </w:pPr>
      <w:r>
        <w:rPr>
          <w:rFonts w:ascii="宋体" w:hAnsi="宋体"/>
          <w:color w:val="000000"/>
        </w:rPr>
        <w:t>④有利于推动清洁能源开发利用，实现碳达峰、碳中和的目标</w:t>
      </w:r>
    </w:p>
    <w:p w14:paraId="7CECDFD7">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r>
      <w:r>
        <w:rPr>
          <w:color w:val="000000"/>
        </w:rPr>
        <w:t xml:space="preserve">B. </w:t>
      </w:r>
      <w:r>
        <w:rPr>
          <w:rFonts w:ascii="宋体" w:hAnsi="宋体"/>
          <w:color w:val="000000"/>
        </w:rPr>
        <w:t>①③</w:t>
      </w:r>
      <w:r>
        <w:rPr>
          <w:color w:val="000000"/>
        </w:rPr>
        <w:tab/>
      </w:r>
      <w:r>
        <w:rPr>
          <w:color w:val="000000"/>
        </w:rPr>
        <w:t xml:space="preserve">C. </w:t>
      </w:r>
      <w:r>
        <w:rPr>
          <w:rFonts w:ascii="宋体" w:hAnsi="宋体"/>
          <w:color w:val="000000"/>
        </w:rPr>
        <w:t>②④</w:t>
      </w:r>
      <w:r>
        <w:rPr>
          <w:color w:val="000000"/>
        </w:rPr>
        <w:tab/>
      </w:r>
      <w:r>
        <w:rPr>
          <w:color w:val="000000"/>
        </w:rPr>
        <w:t xml:space="preserve">D. </w:t>
      </w:r>
      <w:r>
        <w:rPr>
          <w:rFonts w:ascii="宋体" w:hAnsi="宋体"/>
          <w:color w:val="000000"/>
        </w:rPr>
        <w:t>③④</w:t>
      </w:r>
    </w:p>
    <w:p w14:paraId="715342AF">
      <w:pPr>
        <w:spacing w:line="360" w:lineRule="auto"/>
        <w:textAlignment w:val="center"/>
        <w:rPr>
          <w:color w:val="000000"/>
        </w:rPr>
      </w:pPr>
      <w:r>
        <w:rPr>
          <w:color w:val="2E75B6"/>
        </w:rPr>
        <w:t>【答案】</w:t>
      </w:r>
      <w:r>
        <w:rPr>
          <w:color w:val="000000"/>
        </w:rPr>
        <w:t>B</w:t>
      </w:r>
    </w:p>
    <w:p w14:paraId="1627FB3F">
      <w:pPr>
        <w:spacing w:line="360" w:lineRule="auto"/>
        <w:textAlignment w:val="center"/>
        <w:rPr>
          <w:color w:val="000000"/>
        </w:rPr>
      </w:pPr>
      <w:r>
        <w:rPr>
          <w:color w:val="2E75B6"/>
        </w:rPr>
        <w:t>【解析】</w:t>
      </w:r>
    </w:p>
    <w:p w14:paraId="34EFCF6B">
      <w:pPr>
        <w:spacing w:line="360" w:lineRule="auto"/>
        <w:jc w:val="left"/>
        <w:textAlignment w:val="center"/>
        <w:rPr>
          <w:color w:val="000000"/>
        </w:rPr>
      </w:pPr>
      <w:r>
        <w:rPr>
          <w:color w:val="000000"/>
        </w:rPr>
        <w:t>【详解】①③：实施西电东送、西气东输、东数西算，促进资源跨区域调配，有利于推动区域协调发展，增强发展的整体性，有利于东部和西部双方优势互补，实现资源优化配置，①③符合题意。</w:t>
      </w:r>
    </w:p>
    <w:p w14:paraId="18BA7F54">
      <w:pPr>
        <w:spacing w:line="360" w:lineRule="auto"/>
        <w:jc w:val="left"/>
        <w:textAlignment w:val="center"/>
        <w:rPr>
          <w:color w:val="000000"/>
        </w:rPr>
      </w:pPr>
      <w:r>
        <w:rPr>
          <w:color w:val="000000"/>
        </w:rPr>
        <w:t>②：材料不涉及推进供给侧结构性改革，转变经济发展方式，②排除。</w:t>
      </w:r>
    </w:p>
    <w:p w14:paraId="62C487E1">
      <w:pPr>
        <w:spacing w:line="360" w:lineRule="auto"/>
        <w:jc w:val="left"/>
        <w:textAlignment w:val="center"/>
        <w:rPr>
          <w:color w:val="000000"/>
        </w:rPr>
      </w:pPr>
      <w:r>
        <w:rPr>
          <w:color w:val="000000"/>
        </w:rPr>
        <w:t>④：材料中的西电东送中的“煤炭”不属于清洁能源，④不符合题意。</w:t>
      </w:r>
    </w:p>
    <w:p w14:paraId="717A0715">
      <w:pPr>
        <w:spacing w:line="360" w:lineRule="auto"/>
        <w:jc w:val="left"/>
        <w:textAlignment w:val="center"/>
        <w:rPr>
          <w:color w:val="000000"/>
        </w:rPr>
      </w:pPr>
      <w:r>
        <w:rPr>
          <w:color w:val="000000"/>
        </w:rPr>
        <w:t>故本题选B。</w:t>
      </w:r>
    </w:p>
    <w:p w14:paraId="3B3B6A8A">
      <w:pPr>
        <w:spacing w:line="360" w:lineRule="auto"/>
        <w:jc w:val="left"/>
        <w:textAlignment w:val="center"/>
        <w:rPr>
          <w:color w:val="000000"/>
        </w:rPr>
      </w:pPr>
    </w:p>
    <w:p w14:paraId="26EC7FCA">
      <w:pPr>
        <w:spacing w:line="360" w:lineRule="auto"/>
        <w:jc w:val="left"/>
        <w:textAlignment w:val="center"/>
        <w:rPr>
          <w:color w:val="000000"/>
        </w:rPr>
      </w:pPr>
      <w:r>
        <w:rPr>
          <w:color w:val="000000"/>
        </w:rPr>
        <w:t xml:space="preserve">7. </w:t>
      </w:r>
      <w:r>
        <w:rPr>
          <w:rFonts w:ascii="宋体" w:hAnsi="宋体"/>
          <w:color w:val="000000"/>
        </w:rPr>
        <w:t>中央经济工作会议于2017年12月18日至20日在北京举行，会议指出，中国特色社会主义进入新时代，我国经济发展也进入了新时代，基本特征就是我国经济已由高速增长阶段转向高质量发展阶段。实现我国经济高质量发展要求</w:t>
      </w:r>
    </w:p>
    <w:p w14:paraId="4D5D8715">
      <w:pPr>
        <w:spacing w:line="360" w:lineRule="auto"/>
        <w:jc w:val="left"/>
        <w:textAlignment w:val="center"/>
        <w:rPr>
          <w:color w:val="000000"/>
        </w:rPr>
      </w:pPr>
      <w:r>
        <w:rPr>
          <w:rFonts w:ascii="宋体" w:hAnsi="宋体"/>
          <w:color w:val="000000"/>
        </w:rPr>
        <w:t>①深化改革，发挥投资对优化供给结构的基础性作用</w:t>
      </w:r>
    </w:p>
    <w:p w14:paraId="2FB4931C">
      <w:pPr>
        <w:spacing w:line="360" w:lineRule="auto"/>
        <w:jc w:val="left"/>
        <w:textAlignment w:val="center"/>
        <w:rPr>
          <w:color w:val="000000"/>
        </w:rPr>
      </w:pPr>
      <w:r>
        <w:rPr>
          <w:rFonts w:ascii="宋体" w:hAnsi="宋体"/>
          <w:color w:val="000000"/>
        </w:rPr>
        <w:t>②完善宏观调控，通过行政手段处置僵尸企业</w:t>
      </w:r>
    </w:p>
    <w:p w14:paraId="4621116B">
      <w:pPr>
        <w:spacing w:line="360" w:lineRule="auto"/>
        <w:jc w:val="left"/>
        <w:textAlignment w:val="center"/>
        <w:rPr>
          <w:color w:val="000000"/>
        </w:rPr>
      </w:pPr>
      <w:r>
        <w:rPr>
          <w:rFonts w:ascii="宋体" w:hAnsi="宋体"/>
          <w:color w:val="000000"/>
        </w:rPr>
        <w:t>③处理好政府和市场的关系，激发各类市场主体活力</w:t>
      </w:r>
    </w:p>
    <w:p w14:paraId="51144914">
      <w:pPr>
        <w:spacing w:line="360" w:lineRule="auto"/>
        <w:jc w:val="left"/>
        <w:textAlignment w:val="center"/>
        <w:rPr>
          <w:color w:val="000000"/>
        </w:rPr>
      </w:pPr>
      <w:r>
        <w:rPr>
          <w:rFonts w:ascii="宋体" w:hAnsi="宋体"/>
          <w:color w:val="000000"/>
        </w:rPr>
        <w:t>④加大精准脱贫力度，在发展中保障和改善民生</w:t>
      </w:r>
    </w:p>
    <w:p w14:paraId="3F35F7AF">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r>
      <w:r>
        <w:rPr>
          <w:color w:val="000000"/>
        </w:rPr>
        <w:t xml:space="preserve">B. </w:t>
      </w:r>
      <w:r>
        <w:rPr>
          <w:rFonts w:ascii="宋体" w:hAnsi="宋体"/>
          <w:color w:val="000000"/>
        </w:rPr>
        <w:t>③④</w:t>
      </w:r>
      <w:r>
        <w:rPr>
          <w:color w:val="000000"/>
        </w:rPr>
        <w:tab/>
      </w:r>
      <w:r>
        <w:rPr>
          <w:color w:val="000000"/>
        </w:rPr>
        <w:t xml:space="preserve">C. </w:t>
      </w:r>
      <w:r>
        <w:rPr>
          <w:rFonts w:ascii="宋体" w:hAnsi="宋体"/>
          <w:color w:val="000000"/>
        </w:rPr>
        <w:t>②④</w:t>
      </w:r>
      <w:r>
        <w:rPr>
          <w:color w:val="000000"/>
        </w:rPr>
        <w:tab/>
      </w:r>
      <w:r>
        <w:rPr>
          <w:color w:val="000000"/>
        </w:rPr>
        <w:t xml:space="preserve">D. </w:t>
      </w:r>
      <w:r>
        <w:rPr>
          <w:rFonts w:ascii="宋体" w:hAnsi="宋体"/>
          <w:color w:val="000000"/>
        </w:rPr>
        <w:t>①③</w:t>
      </w:r>
    </w:p>
    <w:p w14:paraId="6B8BD6D1">
      <w:pPr>
        <w:spacing w:line="360" w:lineRule="auto"/>
        <w:textAlignment w:val="center"/>
        <w:rPr>
          <w:color w:val="000000"/>
        </w:rPr>
      </w:pPr>
      <w:r>
        <w:rPr>
          <w:color w:val="2E75B6"/>
        </w:rPr>
        <w:t>【答案】</w:t>
      </w:r>
      <w:r>
        <w:rPr>
          <w:color w:val="000000"/>
        </w:rPr>
        <w:t>B</w:t>
      </w:r>
    </w:p>
    <w:p w14:paraId="154B9120">
      <w:pPr>
        <w:spacing w:line="360" w:lineRule="auto"/>
        <w:textAlignment w:val="center"/>
        <w:rPr>
          <w:color w:val="000000"/>
        </w:rPr>
      </w:pPr>
      <w:r>
        <w:rPr>
          <w:color w:val="2E75B6"/>
        </w:rPr>
        <w:t>【解析】</w:t>
      </w:r>
    </w:p>
    <w:p w14:paraId="66ED3914">
      <w:pPr>
        <w:spacing w:line="360" w:lineRule="auto"/>
        <w:textAlignment w:val="center"/>
        <w:rPr>
          <w:color w:val="000000"/>
        </w:rPr>
      </w:pPr>
      <w:r>
        <w:rPr>
          <w:color w:val="000000"/>
        </w:rPr>
        <w:t>【详解】</w:t>
      </w:r>
      <w:r>
        <w:rPr>
          <w:rFonts w:ascii="宋体" w:hAnsi="宋体"/>
          <w:color w:val="000000"/>
        </w:rPr>
        <w:t>投资并不对优化供给结构起基础性作用</w:t>
      </w:r>
      <w:r>
        <w:rPr>
          <w:rFonts w:eastAsia="Times New Roman" w:cs="Times New Roman"/>
          <w:color w:val="000000"/>
        </w:rPr>
        <w:t>，①</w:t>
      </w:r>
      <w:r>
        <w:rPr>
          <w:rFonts w:ascii="宋体" w:hAnsi="宋体"/>
          <w:color w:val="000000"/>
        </w:rPr>
        <w:t>说法错误；处置僵尸企业</w:t>
      </w:r>
      <w:r>
        <w:rPr>
          <w:rFonts w:eastAsia="Times New Roman" w:cs="Times New Roman"/>
          <w:color w:val="000000"/>
        </w:rPr>
        <w:t>，</w:t>
      </w:r>
      <w:r>
        <w:rPr>
          <w:rFonts w:ascii="宋体" w:hAnsi="宋体"/>
          <w:color w:val="000000"/>
        </w:rPr>
        <w:t>要综合运用宏观调控的各种手段，主要是经济手段和法律手段，</w:t>
      </w:r>
      <w:r>
        <w:rPr>
          <w:rFonts w:eastAsia="Times New Roman" w:cs="Times New Roman"/>
          <w:color w:val="000000"/>
        </w:rPr>
        <w:t>②</w:t>
      </w:r>
      <w:r>
        <w:rPr>
          <w:rFonts w:ascii="宋体" w:hAnsi="宋体"/>
          <w:color w:val="000000"/>
        </w:rPr>
        <w:t>说法错误；处理好政府和市场的关系，激发各类市场主体活力，加大精准脱贫力度，在发展中保障和改善民生，都有利于实现我国经济高质量发展</w:t>
      </w:r>
      <w:r>
        <w:rPr>
          <w:rFonts w:eastAsia="Times New Roman" w:cs="Times New Roman"/>
          <w:color w:val="000000"/>
        </w:rPr>
        <w:t>，③④</w:t>
      </w:r>
      <w:r>
        <w:rPr>
          <w:rFonts w:ascii="宋体" w:hAnsi="宋体"/>
          <w:color w:val="000000"/>
        </w:rPr>
        <w:t>符合题意。本题选</w:t>
      </w:r>
      <w:r>
        <w:rPr>
          <w:rFonts w:eastAsia="Times New Roman" w:cs="Times New Roman"/>
          <w:color w:val="000000"/>
        </w:rPr>
        <w:t>B。</w:t>
      </w:r>
    </w:p>
    <w:p w14:paraId="614DD5FD">
      <w:pPr>
        <w:spacing w:line="360" w:lineRule="auto"/>
        <w:textAlignment w:val="center"/>
        <w:rPr>
          <w:color w:val="000000"/>
        </w:rPr>
      </w:pPr>
      <w:r>
        <w:rPr>
          <w:color w:val="000000"/>
        </w:rPr>
        <w:t xml:space="preserve">8. </w:t>
      </w:r>
      <w:r>
        <w:rPr>
          <w:rFonts w:ascii="宋体" w:hAnsi="宋体"/>
          <w:color w:val="000000"/>
        </w:rPr>
        <w:t>当前，我国多地推进“数字政务</w:t>
      </w:r>
      <w:r>
        <w:rPr>
          <w:rFonts w:eastAsia="Times New Roman" w:cs="Times New Roman"/>
          <w:color w:val="000000"/>
        </w:rPr>
        <w:t>+</w:t>
      </w:r>
      <w:r>
        <w:rPr>
          <w:rFonts w:ascii="宋体" w:hAnsi="宋体"/>
          <w:color w:val="000000"/>
        </w:rPr>
        <w:t>普惠金融”融合改革，通过政务数据共享打破金融机构与小微企业间的信息壁垒。若不考虑其他因素，下列对该改革举措的经济传导路径分析正确的是（</w:t>
      </w:r>
      <w:r>
        <w:rPr>
          <w:rFonts w:eastAsia="Times New Roman" w:cs="Times New Roman"/>
          <w:color w:val="000000"/>
        </w:rPr>
        <w:t xml:space="preserve">   </w:t>
      </w:r>
      <w:r>
        <w:rPr>
          <w:rFonts w:ascii="宋体" w:hAnsi="宋体"/>
          <w:color w:val="000000"/>
        </w:rPr>
        <w:t>）</w:t>
      </w:r>
    </w:p>
    <w:p w14:paraId="7B95F59A">
      <w:pPr>
        <w:spacing w:line="360" w:lineRule="auto"/>
        <w:jc w:val="left"/>
        <w:textAlignment w:val="center"/>
        <w:rPr>
          <w:color w:val="000000"/>
        </w:rPr>
      </w:pPr>
      <w:r>
        <w:rPr>
          <w:color w:val="000000"/>
        </w:rPr>
        <w:t xml:space="preserve">A. </w:t>
      </w:r>
      <w:r>
        <w:rPr>
          <w:rFonts w:ascii="宋体" w:hAnsi="宋体"/>
          <w:color w:val="000000"/>
        </w:rPr>
        <w:t>政务数据共享→降低金融机构风控成本→扩大对小微企业信贷投放→缓解小微企业融资贵→激发小微企业创新活力</w:t>
      </w:r>
    </w:p>
    <w:p w14:paraId="20AD8AA1">
      <w:pPr>
        <w:spacing w:line="360" w:lineRule="auto"/>
        <w:jc w:val="left"/>
        <w:textAlignment w:val="center"/>
        <w:rPr>
          <w:color w:val="000000"/>
        </w:rPr>
      </w:pPr>
      <w:r>
        <w:rPr>
          <w:color w:val="000000"/>
        </w:rPr>
        <w:t xml:space="preserve">B. </w:t>
      </w:r>
      <w:r>
        <w:rPr>
          <w:rFonts w:ascii="宋体" w:hAnsi="宋体"/>
          <w:color w:val="000000"/>
        </w:rPr>
        <w:t>打破信息壁垒→减少小微企业融资流程→降低小微企业融资门槛→提高小微企业融资效率→促进小微企业扩大生产</w:t>
      </w:r>
    </w:p>
    <w:p w14:paraId="00DC7145">
      <w:pPr>
        <w:spacing w:line="360" w:lineRule="auto"/>
        <w:jc w:val="left"/>
        <w:textAlignment w:val="center"/>
        <w:rPr>
          <w:color w:val="000000"/>
        </w:rPr>
      </w:pPr>
      <w:r>
        <w:rPr>
          <w:color w:val="000000"/>
        </w:rPr>
        <w:t xml:space="preserve">C. </w:t>
      </w:r>
      <w:r>
        <w:rPr>
          <w:rFonts w:ascii="宋体" w:hAnsi="宋体"/>
          <w:color w:val="000000"/>
        </w:rPr>
        <w:t>数字政务赋能→提升金融服务精准度→增加小微企业资金供给→优化小微企业资本结构→增强小微企业市场竞争力</w:t>
      </w:r>
    </w:p>
    <w:p w14:paraId="1320CDE8">
      <w:pPr>
        <w:spacing w:line="360" w:lineRule="auto"/>
        <w:jc w:val="left"/>
        <w:textAlignment w:val="center"/>
        <w:rPr>
          <w:color w:val="000000"/>
        </w:rPr>
      </w:pPr>
      <w:r>
        <w:rPr>
          <w:color w:val="000000"/>
        </w:rPr>
        <w:t xml:space="preserve">D. </w:t>
      </w:r>
      <w:r>
        <w:rPr>
          <w:rFonts w:ascii="宋体" w:hAnsi="宋体"/>
          <w:color w:val="000000"/>
        </w:rPr>
        <w:t>普惠金融落地→拓宽小微企业融资渠道→增加小微企业运营资金→降低小微企业经营风险→推动小微企业转型升级</w:t>
      </w:r>
    </w:p>
    <w:p w14:paraId="1C67955F">
      <w:pPr>
        <w:spacing w:line="360" w:lineRule="auto"/>
        <w:textAlignment w:val="center"/>
        <w:rPr>
          <w:color w:val="000000"/>
        </w:rPr>
      </w:pPr>
      <w:r>
        <w:rPr>
          <w:color w:val="2E75B6"/>
        </w:rPr>
        <w:t>【答案】</w:t>
      </w:r>
      <w:r>
        <w:rPr>
          <w:color w:val="000000"/>
        </w:rPr>
        <w:t>C</w:t>
      </w:r>
    </w:p>
    <w:p w14:paraId="00D73464">
      <w:pPr>
        <w:spacing w:line="360" w:lineRule="auto"/>
        <w:textAlignment w:val="center"/>
        <w:rPr>
          <w:color w:val="000000"/>
        </w:rPr>
      </w:pPr>
      <w:r>
        <w:rPr>
          <w:color w:val="2E75B6"/>
        </w:rPr>
        <w:t>【解析】</w:t>
      </w:r>
    </w:p>
    <w:p w14:paraId="2F9D8123">
      <w:pPr>
        <w:spacing w:line="360" w:lineRule="auto"/>
        <w:jc w:val="left"/>
        <w:textAlignment w:val="center"/>
        <w:rPr>
          <w:color w:val="000000"/>
        </w:rPr>
      </w:pPr>
      <w:r>
        <w:rPr>
          <w:color w:val="000000"/>
        </w:rPr>
        <w:t>【详解】</w:t>
      </w:r>
      <w:r>
        <w:rPr>
          <w:rFonts w:ascii="宋体" w:hAnsi="宋体"/>
          <w:color w:val="000000"/>
        </w:rPr>
        <w:t>A：政务数据共享可降低金融机构风控成本，进而扩大信贷投放。但“扩大信贷投放”对应的是缓解“融资难”，而非“融资贵”（贷款成本），A错误。</w:t>
      </w:r>
    </w:p>
    <w:p w14:paraId="164B591F">
      <w:pPr>
        <w:spacing w:line="360" w:lineRule="auto"/>
        <w:jc w:val="left"/>
        <w:textAlignment w:val="center"/>
        <w:rPr>
          <w:color w:val="000000"/>
        </w:rPr>
      </w:pPr>
      <w:r>
        <w:rPr>
          <w:rFonts w:ascii="宋体" w:hAnsi="宋体"/>
          <w:color w:val="000000"/>
        </w:rPr>
        <w:t>B：虽然打破信息壁垒能提高融资效率，但是打破信息壁垒主要解决“信息不对称”问题，并不直接“减少融资流程”（流程简化需其他制度支持）和“</w:t>
      </w:r>
      <w:r>
        <w:rPr>
          <w:color w:val="000000"/>
        </w:rPr>
        <w:t>降低融资门槛”</w:t>
      </w:r>
      <w:r>
        <w:rPr>
          <w:rFonts w:ascii="宋体" w:hAnsi="宋体"/>
          <w:color w:val="000000"/>
        </w:rPr>
        <w:t>，B错误。</w:t>
      </w:r>
    </w:p>
    <w:p w14:paraId="55EE49A9">
      <w:pPr>
        <w:spacing w:line="360" w:lineRule="auto"/>
        <w:jc w:val="left"/>
        <w:textAlignment w:val="center"/>
        <w:rPr>
          <w:color w:val="000000"/>
        </w:rPr>
      </w:pPr>
      <w:r>
        <w:rPr>
          <w:rFonts w:ascii="宋体" w:hAnsi="宋体"/>
          <w:color w:val="000000"/>
        </w:rPr>
        <w:t>C：数字政务通过数据共享为金融机构提供精准参考，助力提升金融服务精准度（避免盲目放贷）；精准服务使符合条件的小微企业更易获得资金，增加资金供给；充足的资金可优化小微企业资本结构，进而增强企业抗风险能力和市场竞争力，C正确。</w:t>
      </w:r>
    </w:p>
    <w:p w14:paraId="58C4971A">
      <w:pPr>
        <w:spacing w:line="360" w:lineRule="auto"/>
        <w:jc w:val="left"/>
        <w:textAlignment w:val="center"/>
        <w:rPr>
          <w:color w:val="000000"/>
        </w:rPr>
      </w:pPr>
      <w:r>
        <w:rPr>
          <w:rFonts w:ascii="宋体" w:hAnsi="宋体"/>
          <w:color w:val="000000"/>
        </w:rPr>
        <w:t>D：普惠金融落地可拓宽融资渠道、增加运营资金，但“增加资金”与“降低经营风险”无必然因果关系。经营风险受市场、管理、技术等多重因素影响，资金充足若使用不当反而可能加剧风险，D错误。</w:t>
      </w:r>
    </w:p>
    <w:p w14:paraId="00E59C6E">
      <w:pPr>
        <w:spacing w:line="360" w:lineRule="auto"/>
        <w:jc w:val="left"/>
        <w:textAlignment w:val="center"/>
        <w:rPr>
          <w:color w:val="000000"/>
        </w:rPr>
      </w:pPr>
      <w:r>
        <w:rPr>
          <w:rFonts w:ascii="宋体" w:hAnsi="宋体"/>
          <w:color w:val="000000"/>
        </w:rPr>
        <w:t>故本题选C。</w:t>
      </w:r>
    </w:p>
    <w:p w14:paraId="2F089783">
      <w:pPr>
        <w:spacing w:line="360" w:lineRule="auto"/>
        <w:textAlignment w:val="center"/>
        <w:rPr>
          <w:color w:val="000000"/>
        </w:rPr>
      </w:pPr>
      <w:r>
        <w:rPr>
          <w:color w:val="000000"/>
        </w:rPr>
        <w:t>9. 2022年1月1日起，我国首部法律援助法《中华人民共和国法律援助法》正式实施。与《法律援助条例》相比，该法扩大了法律援助覆盖面，精准对接特定弱势群体的需求，部分人群不再需要出具经济困难证明。可见，我国首部法律援助法的出台（    ）</w:t>
      </w:r>
    </w:p>
    <w:p w14:paraId="3312BE38">
      <w:pPr>
        <w:spacing w:line="360" w:lineRule="auto"/>
        <w:textAlignment w:val="center"/>
        <w:rPr>
          <w:color w:val="000000"/>
        </w:rPr>
      </w:pPr>
      <w:r>
        <w:rPr>
          <w:color w:val="000000"/>
        </w:rPr>
        <w:t>①能满足困难群众法律需求，彰显法治温情</w:t>
      </w:r>
    </w:p>
    <w:p w14:paraId="3929AA0F">
      <w:pPr>
        <w:spacing w:line="360" w:lineRule="auto"/>
        <w:textAlignment w:val="center"/>
        <w:rPr>
          <w:color w:val="000000"/>
        </w:rPr>
      </w:pPr>
      <w:r>
        <w:rPr>
          <w:color w:val="000000"/>
        </w:rPr>
        <w:t>②助力普法宣传教育，增强全社会法治意识</w:t>
      </w:r>
    </w:p>
    <w:p w14:paraId="38B75D41">
      <w:pPr>
        <w:spacing w:line="360" w:lineRule="auto"/>
        <w:textAlignment w:val="center"/>
        <w:rPr>
          <w:color w:val="000000"/>
        </w:rPr>
      </w:pPr>
      <w:r>
        <w:rPr>
          <w:color w:val="000000"/>
        </w:rPr>
        <w:t>③健全了我国社会矛盾纠纷预防和化解机制</w:t>
      </w:r>
    </w:p>
    <w:p w14:paraId="669742BB">
      <w:pPr>
        <w:spacing w:line="360" w:lineRule="auto"/>
        <w:textAlignment w:val="center"/>
        <w:rPr>
          <w:color w:val="000000"/>
        </w:rPr>
      </w:pPr>
      <w:r>
        <w:rPr>
          <w:color w:val="000000"/>
        </w:rPr>
        <w:t>④旨在通过免费法律服务维护社会公平正义</w:t>
      </w:r>
    </w:p>
    <w:p w14:paraId="41A0E4A3">
      <w:pPr>
        <w:tabs>
          <w:tab w:val="left" w:pos="2436"/>
          <w:tab w:val="left" w:pos="4873"/>
          <w:tab w:val="left" w:pos="7309"/>
        </w:tabs>
        <w:spacing w:line="360" w:lineRule="auto"/>
        <w:jc w:val="left"/>
        <w:textAlignment w:val="center"/>
        <w:rPr>
          <w:color w:val="000000"/>
        </w:rPr>
      </w:pPr>
      <w:r>
        <w:rPr>
          <w:color w:val="000000"/>
        </w:rPr>
        <w:t>A. ①②</w:t>
      </w:r>
      <w:r>
        <w:rPr>
          <w:color w:val="000000"/>
        </w:rPr>
        <w:tab/>
      </w:r>
      <w:r>
        <w:rPr>
          <w:color w:val="000000"/>
        </w:rPr>
        <w:t>B. ②③</w:t>
      </w:r>
      <w:r>
        <w:rPr>
          <w:color w:val="000000"/>
        </w:rPr>
        <w:tab/>
      </w:r>
      <w:r>
        <w:rPr>
          <w:color w:val="000000"/>
        </w:rPr>
        <w:t>C. ③④</w:t>
      </w:r>
      <w:r>
        <w:rPr>
          <w:color w:val="000000"/>
        </w:rPr>
        <w:tab/>
      </w:r>
      <w:r>
        <w:rPr>
          <w:color w:val="000000"/>
        </w:rPr>
        <w:t>D. ①④</w:t>
      </w:r>
    </w:p>
    <w:p w14:paraId="303A91F6">
      <w:pPr>
        <w:spacing w:line="360" w:lineRule="auto"/>
        <w:textAlignment w:val="center"/>
        <w:rPr>
          <w:color w:val="000000"/>
        </w:rPr>
      </w:pPr>
      <w:r>
        <w:rPr>
          <w:color w:val="2E75B6"/>
        </w:rPr>
        <w:t>【答案】</w:t>
      </w:r>
      <w:r>
        <w:rPr>
          <w:color w:val="000000"/>
        </w:rPr>
        <w:t>D</w:t>
      </w:r>
    </w:p>
    <w:p w14:paraId="79161BAD">
      <w:pPr>
        <w:spacing w:line="360" w:lineRule="auto"/>
        <w:textAlignment w:val="center"/>
        <w:rPr>
          <w:color w:val="000000"/>
        </w:rPr>
      </w:pPr>
      <w:r>
        <w:rPr>
          <w:color w:val="2E75B6"/>
        </w:rPr>
        <w:t>【解析】</w:t>
      </w:r>
    </w:p>
    <w:p w14:paraId="74B7A2FD">
      <w:pPr>
        <w:spacing w:line="360" w:lineRule="auto"/>
        <w:jc w:val="left"/>
        <w:textAlignment w:val="center"/>
        <w:rPr>
          <w:color w:val="000000"/>
        </w:rPr>
      </w:pPr>
      <w:r>
        <w:rPr>
          <w:color w:val="000000"/>
        </w:rPr>
        <w:t>【详解】①④：该法扩大了法律援助覆盖面，精准对接特定弱势群体的需求，部分人群不再需要出具经济困难证明。可见，我国首部法律援助法的出台旨在通过免费法律服务维护社会公平正义，能满足困难群众法律需求，彰显法治温情，①④正确。</w:t>
      </w:r>
    </w:p>
    <w:p w14:paraId="1937BCEB">
      <w:pPr>
        <w:spacing w:line="360" w:lineRule="auto"/>
        <w:jc w:val="left"/>
        <w:textAlignment w:val="center"/>
        <w:rPr>
          <w:color w:val="000000"/>
        </w:rPr>
      </w:pPr>
      <w:r>
        <w:rPr>
          <w:color w:val="000000"/>
        </w:rPr>
        <w:t>②：我国首部法律援助法的出台不涉及助力普法宣传教育，②排除。</w:t>
      </w:r>
    </w:p>
    <w:p w14:paraId="7C1C5F89">
      <w:pPr>
        <w:spacing w:line="360" w:lineRule="auto"/>
        <w:jc w:val="left"/>
        <w:textAlignment w:val="center"/>
        <w:rPr>
          <w:color w:val="000000"/>
        </w:rPr>
      </w:pPr>
      <w:r>
        <w:rPr>
          <w:color w:val="000000"/>
        </w:rPr>
        <w:t>③：我国首部法律援助法的出台是强调满足困难群众法律需求，而不是健全了我国社会矛盾纠纷预防和化解机制，③排除。</w:t>
      </w:r>
    </w:p>
    <w:p w14:paraId="166169E4">
      <w:pPr>
        <w:spacing w:line="360" w:lineRule="auto"/>
        <w:jc w:val="left"/>
        <w:textAlignment w:val="center"/>
        <w:rPr>
          <w:color w:val="000000"/>
        </w:rPr>
      </w:pPr>
      <w:r>
        <w:rPr>
          <w:color w:val="000000"/>
        </w:rPr>
        <w:t>故本题选D。</w:t>
      </w:r>
    </w:p>
    <w:p w14:paraId="15B0AB93">
      <w:pPr>
        <w:spacing w:line="360" w:lineRule="auto"/>
        <w:textAlignment w:val="center"/>
        <w:rPr>
          <w:color w:val="000000"/>
        </w:rPr>
      </w:pPr>
      <w:r>
        <w:rPr>
          <w:color w:val="000000"/>
        </w:rPr>
        <w:t xml:space="preserve">10. </w:t>
      </w:r>
      <w:r>
        <w:rPr>
          <w:rFonts w:ascii="宋体" w:hAnsi="宋体"/>
          <w:color w:val="000000"/>
        </w:rPr>
        <w:t>集智聚力“十五五”，共绘发展新蓝图。“十五五”规划编制前期，民革、民盟、民建等民主党派中央，分别围绕“数字经济赋能产业转型”“乡村人才振兴”“绿色金融发展”等主题，深入多地调研，形成专项建议与调研报告，为规划制定提供重要参考。这一实践表明（   ）</w:t>
      </w:r>
    </w:p>
    <w:p w14:paraId="2C5F0923">
      <w:pPr>
        <w:spacing w:line="360" w:lineRule="auto"/>
        <w:textAlignment w:val="center"/>
        <w:rPr>
          <w:color w:val="000000"/>
        </w:rPr>
      </w:pPr>
      <w:r>
        <w:rPr>
          <w:rFonts w:ascii="宋体" w:hAnsi="宋体"/>
          <w:color w:val="000000"/>
        </w:rPr>
        <w:t>①民主党派作为专门协商机构，行使参政权参与国家事务管理</w:t>
      </w:r>
    </w:p>
    <w:p w14:paraId="5001542B">
      <w:pPr>
        <w:spacing w:line="360" w:lineRule="auto"/>
        <w:textAlignment w:val="center"/>
        <w:rPr>
          <w:color w:val="000000"/>
        </w:rPr>
      </w:pPr>
      <w:r>
        <w:rPr>
          <w:rFonts w:ascii="宋体" w:hAnsi="宋体"/>
          <w:color w:val="000000"/>
        </w:rPr>
        <w:t>②各民主党派积极参政议政，聚焦中心任务履行其基本职能</w:t>
      </w:r>
    </w:p>
    <w:p w14:paraId="314A0BD8">
      <w:pPr>
        <w:spacing w:line="360" w:lineRule="auto"/>
        <w:textAlignment w:val="center"/>
        <w:rPr>
          <w:color w:val="000000"/>
        </w:rPr>
      </w:pPr>
      <w:r>
        <w:rPr>
          <w:rFonts w:ascii="宋体" w:hAnsi="宋体"/>
          <w:color w:val="000000"/>
        </w:rPr>
        <w:t>③人民政协通过专题调研，为规划编制提供了重要的决策参考</w:t>
      </w:r>
    </w:p>
    <w:p w14:paraId="224EFA33">
      <w:pPr>
        <w:spacing w:line="360" w:lineRule="auto"/>
        <w:textAlignment w:val="center"/>
        <w:rPr>
          <w:color w:val="000000"/>
        </w:rPr>
      </w:pPr>
      <w:r>
        <w:rPr>
          <w:rFonts w:ascii="宋体" w:hAnsi="宋体"/>
          <w:color w:val="000000"/>
        </w:rPr>
        <w:t>④我国新型政党制度能够凝聚各方智慧，共同推进国家发展</w:t>
      </w:r>
    </w:p>
    <w:p w14:paraId="29D5260A">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r>
      <w:r>
        <w:rPr>
          <w:color w:val="000000"/>
        </w:rPr>
        <w:t xml:space="preserve">B. </w:t>
      </w:r>
      <w:r>
        <w:rPr>
          <w:rFonts w:ascii="宋体" w:hAnsi="宋体"/>
          <w:color w:val="000000"/>
        </w:rPr>
        <w:t>①③</w:t>
      </w:r>
      <w:r>
        <w:rPr>
          <w:color w:val="000000"/>
        </w:rPr>
        <w:tab/>
      </w:r>
      <w:r>
        <w:rPr>
          <w:color w:val="000000"/>
        </w:rPr>
        <w:t xml:space="preserve">C. </w:t>
      </w:r>
      <w:r>
        <w:rPr>
          <w:rFonts w:ascii="宋体" w:hAnsi="宋体"/>
          <w:color w:val="000000"/>
        </w:rPr>
        <w:t>②④</w:t>
      </w:r>
      <w:r>
        <w:rPr>
          <w:color w:val="000000"/>
        </w:rPr>
        <w:tab/>
      </w:r>
      <w:r>
        <w:rPr>
          <w:color w:val="000000"/>
        </w:rPr>
        <w:t xml:space="preserve">D. </w:t>
      </w:r>
      <w:r>
        <w:rPr>
          <w:rFonts w:ascii="宋体" w:hAnsi="宋体"/>
          <w:color w:val="000000"/>
        </w:rPr>
        <w:t>③④</w:t>
      </w:r>
    </w:p>
    <w:p w14:paraId="7B46659B">
      <w:pPr>
        <w:spacing w:line="360" w:lineRule="auto"/>
        <w:textAlignment w:val="center"/>
        <w:rPr>
          <w:color w:val="000000"/>
        </w:rPr>
      </w:pPr>
      <w:r>
        <w:rPr>
          <w:color w:val="2E75B6"/>
        </w:rPr>
        <w:t>【答案】</w:t>
      </w:r>
      <w:r>
        <w:rPr>
          <w:color w:val="000000"/>
        </w:rPr>
        <w:t>C</w:t>
      </w:r>
    </w:p>
    <w:p w14:paraId="3F7A0B67">
      <w:pPr>
        <w:spacing w:line="360" w:lineRule="auto"/>
        <w:textAlignment w:val="center"/>
        <w:rPr>
          <w:color w:val="000000"/>
        </w:rPr>
      </w:pPr>
      <w:r>
        <w:rPr>
          <w:color w:val="2E75B6"/>
        </w:rPr>
        <w:t>【解析】</w:t>
      </w:r>
    </w:p>
    <w:p w14:paraId="0DE3ADB3">
      <w:pPr>
        <w:spacing w:line="360" w:lineRule="auto"/>
        <w:jc w:val="left"/>
        <w:textAlignment w:val="center"/>
        <w:rPr>
          <w:color w:val="000000"/>
        </w:rPr>
      </w:pPr>
      <w:r>
        <w:rPr>
          <w:color w:val="000000"/>
        </w:rPr>
        <w:t>【详解】</w:t>
      </w:r>
      <w:r>
        <w:rPr>
          <w:rFonts w:ascii="宋体" w:hAnsi="宋体"/>
          <w:color w:val="000000"/>
        </w:rPr>
        <w:t>①：人民政协是专门协商机构，民主党派是参政党，①排除。</w:t>
      </w:r>
    </w:p>
    <w:p w14:paraId="00E96DE5">
      <w:pPr>
        <w:spacing w:line="360" w:lineRule="auto"/>
        <w:jc w:val="left"/>
        <w:textAlignment w:val="center"/>
        <w:rPr>
          <w:color w:val="000000"/>
        </w:rPr>
      </w:pPr>
      <w:r>
        <w:rPr>
          <w:rFonts w:ascii="宋体" w:hAnsi="宋体"/>
          <w:color w:val="000000"/>
        </w:rPr>
        <w:t>②：各民主党派围绕相关主题深入调研，形成建议与报告，这表明各民主党派积极参政议政，聚焦中心任务履行其基本职能，②正确</w:t>
      </w:r>
      <w:r>
        <w:rPr>
          <w:rFonts w:ascii="宋体" w:hAnsi="宋体"/>
          <w:color w:val="000000"/>
          <w:position w:val="-12"/>
        </w:rPr>
        <w:drawing>
          <wp:inline distT="0" distB="0" distL="0" distR="0">
            <wp:extent cx="127000" cy="762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9" cstate="print"/>
                    <a:stretch>
                      <a:fillRect/>
                    </a:stretch>
                  </pic:blipFill>
                  <pic:spPr>
                    <a:xfrm>
                      <a:off x="0" y="0"/>
                      <a:ext cx="127000" cy="76200"/>
                    </a:xfrm>
                    <a:prstGeom prst="rect">
                      <a:avLst/>
                    </a:prstGeom>
                  </pic:spPr>
                </pic:pic>
              </a:graphicData>
            </a:graphic>
          </wp:inline>
        </w:drawing>
      </w:r>
    </w:p>
    <w:p w14:paraId="05219C27">
      <w:pPr>
        <w:spacing w:line="360" w:lineRule="auto"/>
        <w:jc w:val="left"/>
        <w:textAlignment w:val="center"/>
        <w:rPr>
          <w:color w:val="000000"/>
        </w:rPr>
      </w:pPr>
      <w:r>
        <w:rPr>
          <w:rFonts w:ascii="宋体" w:hAnsi="宋体"/>
          <w:color w:val="000000"/>
        </w:rPr>
        <w:t>③：材料主体是民主党派，并非人民政协，③排除。</w:t>
      </w:r>
    </w:p>
    <w:p w14:paraId="3061388D">
      <w:pPr>
        <w:spacing w:line="360" w:lineRule="auto"/>
        <w:jc w:val="left"/>
        <w:textAlignment w:val="center"/>
        <w:rPr>
          <w:color w:val="000000"/>
        </w:rPr>
      </w:pPr>
      <w:r>
        <w:rPr>
          <w:rFonts w:ascii="宋体" w:hAnsi="宋体"/>
          <w:color w:val="000000"/>
        </w:rPr>
        <w:t>④：民主党派通过调研为规划制定提供参考，体现我国新型政党制度能够凝聚各方智慧，共同推进国家发展，④正确。</w:t>
      </w:r>
    </w:p>
    <w:p w14:paraId="38CD1948">
      <w:pPr>
        <w:spacing w:line="360" w:lineRule="auto"/>
        <w:jc w:val="left"/>
        <w:textAlignment w:val="center"/>
        <w:rPr>
          <w:color w:val="000000"/>
        </w:rPr>
      </w:pPr>
      <w:r>
        <w:rPr>
          <w:rFonts w:ascii="宋体" w:hAnsi="宋体"/>
          <w:color w:val="000000"/>
        </w:rPr>
        <w:t>故本题选C。</w:t>
      </w:r>
    </w:p>
    <w:p w14:paraId="199047EB">
      <w:pPr>
        <w:spacing w:line="360" w:lineRule="auto"/>
        <w:textAlignment w:val="center"/>
        <w:rPr>
          <w:color w:val="000000"/>
        </w:rPr>
      </w:pPr>
      <w:r>
        <w:rPr>
          <w:color w:val="000000"/>
        </w:rPr>
        <w:t xml:space="preserve">11. </w:t>
      </w:r>
      <w:r>
        <w:rPr>
          <w:rFonts w:ascii="宋体" w:hAnsi="宋体"/>
          <w:color w:val="000000"/>
        </w:rPr>
        <w:t>十四届全国人大常委会新修订的《中华人民共和国治安管理处罚法》明确规定，对14至16周岁屡教不改或情节严重的未成年人执行拘留；以殴打、侮辱、恐吓等方式实施学生欺凌的，公安机关应当依法给予治安管理处罚、采取相应矫治教育等措施；学校不按规定报告或者处置严重学生欺凌事件，将被责令改正，有关部门还会对责任人员依法予以处分。这一修订（   ）</w:t>
      </w:r>
    </w:p>
    <w:p w14:paraId="2E2E4826">
      <w:pPr>
        <w:spacing w:line="360" w:lineRule="auto"/>
        <w:textAlignment w:val="center"/>
        <w:rPr>
          <w:color w:val="000000"/>
        </w:rPr>
      </w:pPr>
      <w:r>
        <w:rPr>
          <w:rFonts w:ascii="宋体" w:hAnsi="宋体"/>
          <w:color w:val="000000"/>
        </w:rPr>
        <w:t>①表明全国人大常委会积极行使立法权，坚持法律面前人人平等</w:t>
      </w:r>
    </w:p>
    <w:p w14:paraId="68F022E7">
      <w:pPr>
        <w:spacing w:line="360" w:lineRule="auto"/>
        <w:textAlignment w:val="center"/>
        <w:rPr>
          <w:color w:val="000000"/>
        </w:rPr>
      </w:pPr>
      <w:r>
        <w:rPr>
          <w:rFonts w:ascii="宋体" w:hAnsi="宋体"/>
          <w:color w:val="000000"/>
        </w:rPr>
        <w:t>②能更好地增强公安机关、学校在学生欺凌综合治理中的协同作用</w:t>
      </w:r>
    </w:p>
    <w:p w14:paraId="0D3DF94C">
      <w:pPr>
        <w:spacing w:line="360" w:lineRule="auto"/>
        <w:textAlignment w:val="center"/>
        <w:rPr>
          <w:color w:val="000000"/>
        </w:rPr>
      </w:pPr>
      <w:r>
        <w:rPr>
          <w:rFonts w:ascii="宋体" w:hAnsi="宋体"/>
          <w:color w:val="000000"/>
        </w:rPr>
        <w:t>③体现了全国人大常委会通过未成年人司法保护，维护社会公平正义</w:t>
      </w:r>
    </w:p>
    <w:p w14:paraId="76E5039E">
      <w:pPr>
        <w:spacing w:line="360" w:lineRule="auto"/>
        <w:textAlignment w:val="center"/>
        <w:rPr>
          <w:color w:val="000000"/>
        </w:rPr>
      </w:pPr>
      <w:r>
        <w:rPr>
          <w:rFonts w:ascii="宋体" w:hAnsi="宋体"/>
          <w:color w:val="000000"/>
        </w:rPr>
        <w:t>④说明人民代表大会作为我国的根本政治制度，贯彻民主集中制原则</w:t>
      </w:r>
    </w:p>
    <w:p w14:paraId="01390AF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r>
      <w:r>
        <w:rPr>
          <w:color w:val="000000"/>
        </w:rPr>
        <w:t xml:space="preserve">B. </w:t>
      </w:r>
      <w:r>
        <w:rPr>
          <w:rFonts w:ascii="宋体" w:hAnsi="宋体"/>
          <w:color w:val="000000"/>
        </w:rPr>
        <w:t>①③</w:t>
      </w:r>
      <w:r>
        <w:rPr>
          <w:color w:val="000000"/>
        </w:rPr>
        <w:tab/>
      </w:r>
      <w:r>
        <w:rPr>
          <w:color w:val="000000"/>
        </w:rPr>
        <w:t xml:space="preserve">C. </w:t>
      </w:r>
      <w:r>
        <w:rPr>
          <w:rFonts w:ascii="宋体" w:hAnsi="宋体"/>
          <w:color w:val="000000"/>
        </w:rPr>
        <w:t>②④</w:t>
      </w:r>
      <w:r>
        <w:rPr>
          <w:color w:val="000000"/>
        </w:rPr>
        <w:tab/>
      </w:r>
      <w:r>
        <w:rPr>
          <w:color w:val="000000"/>
        </w:rPr>
        <w:t xml:space="preserve">D. </w:t>
      </w:r>
      <w:r>
        <w:rPr>
          <w:rFonts w:ascii="宋体" w:hAnsi="宋体"/>
          <w:color w:val="000000"/>
        </w:rPr>
        <w:t>③④</w:t>
      </w:r>
    </w:p>
    <w:p w14:paraId="14FB6D50">
      <w:pPr>
        <w:spacing w:line="360" w:lineRule="auto"/>
        <w:textAlignment w:val="center"/>
        <w:rPr>
          <w:color w:val="000000"/>
        </w:rPr>
      </w:pPr>
      <w:r>
        <w:rPr>
          <w:color w:val="2E75B6"/>
        </w:rPr>
        <w:t>【答案】</w:t>
      </w:r>
      <w:r>
        <w:rPr>
          <w:color w:val="000000"/>
        </w:rPr>
        <w:t>A</w:t>
      </w:r>
    </w:p>
    <w:p w14:paraId="6390BD0A">
      <w:pPr>
        <w:spacing w:line="360" w:lineRule="auto"/>
        <w:textAlignment w:val="center"/>
        <w:rPr>
          <w:color w:val="000000"/>
        </w:rPr>
      </w:pPr>
      <w:r>
        <w:rPr>
          <w:color w:val="2E75B6"/>
        </w:rPr>
        <w:t>【解析】</w:t>
      </w:r>
    </w:p>
    <w:p w14:paraId="28F0DE0D">
      <w:pPr>
        <w:spacing w:line="360" w:lineRule="auto"/>
        <w:textAlignment w:val="center"/>
        <w:rPr>
          <w:color w:val="000000"/>
        </w:rPr>
      </w:pPr>
      <w:r>
        <w:rPr>
          <w:color w:val="000000"/>
        </w:rPr>
        <w:t>【详解】①：十四届全国人大常委会修订《中华人民共和国治安管理处罚法》，表明全国人大常委会积极行使立法权；</w:t>
      </w:r>
      <w:r>
        <w:rPr>
          <w:rFonts w:ascii="宋体" w:hAnsi="宋体"/>
          <w:color w:val="000000"/>
        </w:rPr>
        <w:t>“</w:t>
      </w:r>
      <w:r>
        <w:rPr>
          <w:color w:val="000000"/>
        </w:rPr>
        <w:t>对14 至16周岁屡教不改或情节严重的未成年人执行拘留</w:t>
      </w:r>
      <w:r>
        <w:rPr>
          <w:rFonts w:ascii="宋体" w:hAnsi="宋体"/>
          <w:color w:val="000000"/>
        </w:rPr>
        <w:t>”</w:t>
      </w:r>
      <w:r>
        <w:rPr>
          <w:color w:val="000000"/>
        </w:rPr>
        <w:t>，表明全国人大常委会坚持法律面前人人平等，①符合题意。</w:t>
      </w:r>
    </w:p>
    <w:p w14:paraId="6CE667FA">
      <w:pPr>
        <w:spacing w:line="360" w:lineRule="auto"/>
        <w:textAlignment w:val="center"/>
        <w:rPr>
          <w:color w:val="000000"/>
        </w:rPr>
      </w:pPr>
      <w:r>
        <w:rPr>
          <w:color w:val="000000"/>
        </w:rPr>
        <w:t>②：</w:t>
      </w:r>
      <w:r>
        <w:rPr>
          <w:rFonts w:ascii="宋体" w:hAnsi="宋体"/>
          <w:color w:val="000000"/>
        </w:rPr>
        <w:t>“</w:t>
      </w:r>
      <w:r>
        <w:rPr>
          <w:color w:val="000000"/>
        </w:rPr>
        <w:t>以殴打、侮辱、恐吓等方式实施学生欺凌的，公安机关应当依法给予治安管理处罚、采取相应矫正教育等措施；学校不按规定报告或者处置严重学生欺凌事件，将被责令改正，有关部门还会对责任人员依法予以处分</w:t>
      </w:r>
      <w:r>
        <w:rPr>
          <w:rFonts w:ascii="宋体" w:hAnsi="宋体"/>
          <w:color w:val="000000"/>
        </w:rPr>
        <w:t>”</w:t>
      </w:r>
      <w:r>
        <w:rPr>
          <w:color w:val="000000"/>
        </w:rPr>
        <w:t>，说明这一修订能更好地增强公安机关、学校在学生欺凌综合治理中的协同作用，②符合题意。</w:t>
      </w:r>
    </w:p>
    <w:p w14:paraId="6C8FEA74">
      <w:pPr>
        <w:spacing w:line="360" w:lineRule="auto"/>
        <w:textAlignment w:val="center"/>
        <w:rPr>
          <w:color w:val="000000"/>
        </w:rPr>
      </w:pPr>
      <w:r>
        <w:rPr>
          <w:color w:val="000000"/>
        </w:rPr>
        <w:t>③：十四届全国人大常委会修订《治安管理处罚法》是通过立法保护未成年人，属于立法保护，而不是司法保护，③错误。</w:t>
      </w:r>
    </w:p>
    <w:p w14:paraId="02DC43BA">
      <w:pPr>
        <w:spacing w:line="360" w:lineRule="auto"/>
        <w:textAlignment w:val="center"/>
        <w:rPr>
          <w:color w:val="000000"/>
        </w:rPr>
      </w:pPr>
      <w:r>
        <w:rPr>
          <w:color w:val="000000"/>
        </w:rPr>
        <w:t>④：人民代表大会制度是我国的根本政治制度，而不是人民代表大会，④错误。</w:t>
      </w:r>
    </w:p>
    <w:p w14:paraId="6883A56B">
      <w:pPr>
        <w:spacing w:line="360" w:lineRule="auto"/>
        <w:textAlignment w:val="center"/>
        <w:rPr>
          <w:color w:val="000000"/>
        </w:rPr>
      </w:pPr>
      <w:r>
        <w:rPr>
          <w:color w:val="000000"/>
        </w:rPr>
        <w:t>故本题选A</w:t>
      </w:r>
      <w:r>
        <w:rPr>
          <w:color w:val="000000"/>
          <w:position w:val="-12"/>
        </w:rPr>
        <w:drawing>
          <wp:inline distT="0" distB="0" distL="0" distR="0">
            <wp:extent cx="127000" cy="76200"/>
            <wp:effectExtent l="0" t="0" r="0"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9" cstate="print"/>
                    <a:stretch>
                      <a:fillRect/>
                    </a:stretch>
                  </pic:blipFill>
                  <pic:spPr>
                    <a:xfrm>
                      <a:off x="0" y="0"/>
                      <a:ext cx="127000" cy="76200"/>
                    </a:xfrm>
                    <a:prstGeom prst="rect">
                      <a:avLst/>
                    </a:prstGeom>
                  </pic:spPr>
                </pic:pic>
              </a:graphicData>
            </a:graphic>
          </wp:inline>
        </w:drawing>
      </w:r>
    </w:p>
    <w:p w14:paraId="2997802D">
      <w:pPr>
        <w:spacing w:line="360" w:lineRule="auto"/>
        <w:textAlignment w:val="center"/>
        <w:rPr>
          <w:color w:val="000000"/>
        </w:rPr>
      </w:pPr>
      <w:r>
        <w:rPr>
          <w:color w:val="000000"/>
        </w:rPr>
        <w:t xml:space="preserve">12. </w:t>
      </w:r>
      <w:r>
        <w:rPr>
          <w:rFonts w:ascii="宋体" w:hAnsi="宋体"/>
          <w:color w:val="000000"/>
        </w:rPr>
        <w:t>发展中国特色社会主义必须坚持“两个结合”。毛泽东同志提出“第一个结合”发挥着奠定根基、指引方向的作用，习近平总书记提出“第二个结合”施展着立起支柱、植入筋骨与血脉的功效，“两个结合”是对“一个结合”的继承、丰富和发展。“两个结合”的提出（   ）</w:t>
      </w:r>
    </w:p>
    <w:p w14:paraId="36B6C4F5">
      <w:pPr>
        <w:spacing w:line="360" w:lineRule="auto"/>
        <w:textAlignment w:val="center"/>
        <w:rPr>
          <w:color w:val="000000"/>
        </w:rPr>
      </w:pPr>
      <w:r>
        <w:rPr>
          <w:rFonts w:ascii="宋体" w:hAnsi="宋体"/>
          <w:color w:val="000000"/>
        </w:rPr>
        <w:t>①体现了中国共产党不断赋予马克思主义鲜明的中国特色和时代特征</w:t>
      </w:r>
    </w:p>
    <w:p w14:paraId="7222BEFD">
      <w:pPr>
        <w:spacing w:line="360" w:lineRule="auto"/>
        <w:textAlignment w:val="center"/>
        <w:rPr>
          <w:color w:val="000000"/>
        </w:rPr>
      </w:pPr>
      <w:r>
        <w:rPr>
          <w:rFonts w:ascii="宋体" w:hAnsi="宋体"/>
          <w:color w:val="000000"/>
        </w:rPr>
        <w:t>②为新时代坚持和发展中国特色社会主义提供了根本遵循和理论基础</w:t>
      </w:r>
    </w:p>
    <w:p w14:paraId="3D9897BF">
      <w:pPr>
        <w:spacing w:line="360" w:lineRule="auto"/>
        <w:textAlignment w:val="center"/>
        <w:rPr>
          <w:color w:val="000000"/>
        </w:rPr>
      </w:pPr>
      <w:r>
        <w:rPr>
          <w:rFonts w:ascii="宋体" w:hAnsi="宋体"/>
          <w:color w:val="000000"/>
        </w:rPr>
        <w:t>③表明中华优秀传统文化同科学社会主义价值观主张具有高度契合性</w:t>
      </w:r>
    </w:p>
    <w:p w14:paraId="6ED73B1D">
      <w:pPr>
        <w:spacing w:line="360" w:lineRule="auto"/>
        <w:textAlignment w:val="center"/>
        <w:rPr>
          <w:color w:val="000000"/>
        </w:rPr>
      </w:pPr>
      <w:r>
        <w:rPr>
          <w:rFonts w:ascii="宋体" w:hAnsi="宋体"/>
          <w:color w:val="000000"/>
        </w:rPr>
        <w:t>④表明中国化时代化的马克思主义是我国开展国家治理工作的基本依据</w:t>
      </w:r>
    </w:p>
    <w:p w14:paraId="37FBF7DF">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①③</w:t>
      </w:r>
      <w:r>
        <w:rPr>
          <w:color w:val="000000"/>
        </w:rPr>
        <w:tab/>
      </w:r>
      <w:r>
        <w:rPr>
          <w:color w:val="000000"/>
        </w:rPr>
        <w:t xml:space="preserve">B. </w:t>
      </w:r>
      <w:r>
        <w:rPr>
          <w:rFonts w:ascii="宋体" w:hAnsi="宋体"/>
          <w:color w:val="000000"/>
        </w:rPr>
        <w:t>①④</w:t>
      </w:r>
      <w:r>
        <w:rPr>
          <w:color w:val="000000"/>
        </w:rPr>
        <w:tab/>
      </w:r>
      <w:r>
        <w:rPr>
          <w:color w:val="000000"/>
        </w:rPr>
        <w:t xml:space="preserve">C. </w:t>
      </w:r>
      <w:r>
        <w:rPr>
          <w:rFonts w:ascii="宋体" w:hAnsi="宋体"/>
          <w:color w:val="000000"/>
        </w:rPr>
        <w:t>②③</w:t>
      </w:r>
      <w:r>
        <w:rPr>
          <w:color w:val="000000"/>
        </w:rPr>
        <w:tab/>
      </w:r>
      <w:r>
        <w:rPr>
          <w:color w:val="000000"/>
        </w:rPr>
        <w:t xml:space="preserve">D. </w:t>
      </w:r>
      <w:r>
        <w:rPr>
          <w:rFonts w:ascii="宋体" w:hAnsi="宋体"/>
          <w:color w:val="000000"/>
        </w:rPr>
        <w:t>②④</w:t>
      </w:r>
    </w:p>
    <w:p w14:paraId="567C118E">
      <w:pPr>
        <w:spacing w:line="360" w:lineRule="auto"/>
        <w:textAlignment w:val="center"/>
        <w:rPr>
          <w:color w:val="000000"/>
        </w:rPr>
      </w:pPr>
      <w:r>
        <w:rPr>
          <w:color w:val="2E75B6"/>
        </w:rPr>
        <w:t>【答案】</w:t>
      </w:r>
      <w:r>
        <w:rPr>
          <w:color w:val="000000"/>
        </w:rPr>
        <w:t>A</w:t>
      </w:r>
    </w:p>
    <w:p w14:paraId="76909150">
      <w:pPr>
        <w:spacing w:line="360" w:lineRule="auto"/>
        <w:textAlignment w:val="center"/>
        <w:rPr>
          <w:color w:val="000000"/>
        </w:rPr>
      </w:pPr>
      <w:r>
        <w:rPr>
          <w:color w:val="2E75B6"/>
        </w:rPr>
        <w:t>【解析】</w:t>
      </w:r>
    </w:p>
    <w:p w14:paraId="0C3F40B7">
      <w:pPr>
        <w:spacing w:line="360" w:lineRule="auto"/>
        <w:jc w:val="left"/>
        <w:textAlignment w:val="center"/>
        <w:rPr>
          <w:color w:val="000000"/>
        </w:rPr>
      </w:pPr>
      <w:r>
        <w:rPr>
          <w:color w:val="000000"/>
        </w:rPr>
        <w:t>【详解】</w:t>
      </w:r>
      <w:r>
        <w:rPr>
          <w:rFonts w:ascii="宋体" w:hAnsi="宋体"/>
          <w:color w:val="000000"/>
        </w:rPr>
        <w:t>①：“两个结合”即把马克思主义基本原理同中国具体实际相结合、同中华优秀传统文化相结合。第一个结合立足中国革命和建设的具体国情赋予马克思主义实践特色，第二个结合则从中华优秀传统文化中汲取养分，让马克思主义扎根中华文脉。这一过程正是中国共产党根据不同时代的需求，不断为马克思主义增添中国特色、注入时代活力的过程，充分体现了对马克思主义的灵活运用与发展，①正确。</w:t>
      </w:r>
    </w:p>
    <w:p w14:paraId="6EE50481">
      <w:pPr>
        <w:spacing w:line="360" w:lineRule="auto"/>
        <w:jc w:val="left"/>
        <w:textAlignment w:val="center"/>
        <w:rPr>
          <w:color w:val="000000"/>
        </w:rPr>
      </w:pPr>
      <w:r>
        <w:rPr>
          <w:rFonts w:ascii="宋体" w:hAnsi="宋体"/>
          <w:color w:val="000000"/>
        </w:rPr>
        <w:t>②：习近平新时代中国特色社会主义思想是新时代坚持和发展中国特色社会主义的根本遵循和理论基础，②错误。</w:t>
      </w:r>
    </w:p>
    <w:p w14:paraId="75D98FC1">
      <w:pPr>
        <w:spacing w:line="360" w:lineRule="auto"/>
        <w:jc w:val="left"/>
        <w:textAlignment w:val="center"/>
        <w:rPr>
          <w:color w:val="000000"/>
        </w:rPr>
      </w:pPr>
      <w:r>
        <w:rPr>
          <w:rFonts w:ascii="宋体" w:hAnsi="宋体"/>
          <w:color w:val="000000"/>
        </w:rPr>
        <w:t>③：“第二个结合”能够顺利推进并发挥重要作用，核心前提就是中华优秀传统文化与科学社会主义价值观主张存在高度契合性。这种高度契合性，使得二者能够相互融合、相互促进，成为“两个结合”的重要基础，③正确。</w:t>
      </w:r>
    </w:p>
    <w:p w14:paraId="4EB6B9E3">
      <w:pPr>
        <w:spacing w:line="360" w:lineRule="auto"/>
        <w:jc w:val="left"/>
        <w:textAlignment w:val="center"/>
        <w:rPr>
          <w:color w:val="000000"/>
        </w:rPr>
      </w:pPr>
      <w:r>
        <w:rPr>
          <w:rFonts w:ascii="宋体" w:hAnsi="宋体"/>
          <w:color w:val="000000"/>
        </w:rPr>
        <w:t>④：我国开展国家治理工作的基本依据是宪法和法律，中国化时代化的马克思主义是国家治理的重要指导思想，④错误。</w:t>
      </w:r>
    </w:p>
    <w:p w14:paraId="3D06CA5E">
      <w:pPr>
        <w:spacing w:line="360" w:lineRule="auto"/>
        <w:jc w:val="left"/>
        <w:textAlignment w:val="center"/>
        <w:rPr>
          <w:color w:val="000000"/>
        </w:rPr>
      </w:pPr>
      <w:r>
        <w:rPr>
          <w:rFonts w:ascii="宋体" w:hAnsi="宋体"/>
          <w:color w:val="000000"/>
        </w:rPr>
        <w:t>故本题选A。</w:t>
      </w:r>
    </w:p>
    <w:p w14:paraId="79D42810">
      <w:pPr>
        <w:spacing w:line="360" w:lineRule="auto"/>
        <w:textAlignment w:val="center"/>
        <w:rPr>
          <w:color w:val="000000"/>
        </w:rPr>
      </w:pPr>
      <w:r>
        <w:rPr>
          <w:color w:val="000000"/>
        </w:rPr>
        <w:t xml:space="preserve">13. </w:t>
      </w:r>
      <w:r>
        <w:rPr>
          <w:rFonts w:ascii="宋体" w:hAnsi="宋体"/>
          <w:color w:val="000000"/>
        </w:rPr>
        <w:t>该漫画最能体现的哲学道理是（</w:t>
      </w:r>
      <w:r>
        <w:rPr>
          <w:rFonts w:eastAsia="Times New Roman" w:cs="Times New Roman"/>
          <w:color w:val="000000"/>
        </w:rPr>
        <w:t xml:space="preserve">   </w:t>
      </w:r>
      <w:r>
        <w:rPr>
          <w:rFonts w:ascii="宋体" w:hAnsi="宋体"/>
          <w:color w:val="000000"/>
        </w:rPr>
        <w:t>）</w:t>
      </w:r>
    </w:p>
    <w:p w14:paraId="79ED02A5">
      <w:pPr>
        <w:spacing w:line="360" w:lineRule="auto"/>
        <w:textAlignment w:val="center"/>
        <w:rPr>
          <w:color w:val="000000"/>
        </w:rPr>
      </w:pPr>
      <w:r>
        <w:rPr>
          <w:color w:val="000000"/>
        </w:rPr>
        <w:drawing>
          <wp:inline distT="0" distB="0" distL="0" distR="0">
            <wp:extent cx="2400300" cy="2105025"/>
            <wp:effectExtent l="0" t="0" r="0" b="0"/>
            <wp:docPr id="100005" name="图片 100005" descr="学科网(www.zxxk.com)--教育资源门户，提供试卷、教案、课件、论文、素材以及各类教学资源下载，还有大量而丰富的教学相关资讯！ tzp+jWwOwd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tzp+jWwOwdDNAx1ODbqMbQ=="/>
                    <pic:cNvPicPr>
                      <a:picLocks noChangeAspect="1"/>
                    </pic:cNvPicPr>
                  </pic:nvPicPr>
                  <pic:blipFill>
                    <a:blip r:embed="rId10" cstate="print"/>
                    <a:stretch>
                      <a:fillRect/>
                    </a:stretch>
                  </pic:blipFill>
                  <pic:spPr>
                    <a:xfrm>
                      <a:off x="0" y="0"/>
                      <a:ext cx="2400300" cy="2105025"/>
                    </a:xfrm>
                    <a:prstGeom prst="rect">
                      <a:avLst/>
                    </a:prstGeom>
                  </pic:spPr>
                </pic:pic>
              </a:graphicData>
            </a:graphic>
          </wp:inline>
        </w:drawing>
      </w:r>
    </w:p>
    <w:p w14:paraId="4970E530">
      <w:pPr>
        <w:spacing w:line="360" w:lineRule="auto"/>
        <w:jc w:val="left"/>
        <w:textAlignment w:val="center"/>
        <w:rPr>
          <w:color w:val="000000"/>
        </w:rPr>
      </w:pPr>
      <w:r>
        <w:rPr>
          <w:color w:val="000000"/>
        </w:rPr>
        <w:t xml:space="preserve">A. </w:t>
      </w:r>
      <w:r>
        <w:rPr>
          <w:rFonts w:ascii="宋体" w:hAnsi="宋体"/>
          <w:color w:val="000000"/>
        </w:rPr>
        <w:t>真理是具体的有条件的，脱离实际的认识会阻碍实践发展</w:t>
      </w:r>
    </w:p>
    <w:p w14:paraId="1DA0473D">
      <w:pPr>
        <w:spacing w:line="360" w:lineRule="auto"/>
        <w:jc w:val="left"/>
        <w:textAlignment w:val="center"/>
        <w:rPr>
          <w:color w:val="000000"/>
        </w:rPr>
      </w:pPr>
      <w:r>
        <w:rPr>
          <w:color w:val="000000"/>
        </w:rPr>
        <w:t xml:space="preserve">B. </w:t>
      </w:r>
      <w:r>
        <w:rPr>
          <w:rFonts w:ascii="宋体" w:hAnsi="宋体"/>
          <w:color w:val="000000"/>
        </w:rPr>
        <w:t>主要矛盾决定事物发展方向，要善于抓住关键矛盾</w:t>
      </w:r>
    </w:p>
    <w:p w14:paraId="69B104EB">
      <w:pPr>
        <w:spacing w:line="360" w:lineRule="auto"/>
        <w:jc w:val="left"/>
        <w:textAlignment w:val="center"/>
        <w:rPr>
          <w:color w:val="000000"/>
        </w:rPr>
      </w:pPr>
      <w:r>
        <w:rPr>
          <w:color w:val="000000"/>
        </w:rPr>
        <w:t xml:space="preserve">C. </w:t>
      </w:r>
      <w:r>
        <w:rPr>
          <w:rFonts w:ascii="宋体" w:hAnsi="宋体"/>
          <w:color w:val="000000"/>
        </w:rPr>
        <w:t>价值判断与价值选择具有主体差异性，不同人有不同选择</w:t>
      </w:r>
    </w:p>
    <w:p w14:paraId="12565CE4">
      <w:pPr>
        <w:spacing w:line="360" w:lineRule="auto"/>
        <w:jc w:val="left"/>
        <w:textAlignment w:val="center"/>
        <w:rPr>
          <w:color w:val="000000"/>
        </w:rPr>
      </w:pPr>
      <w:r>
        <w:rPr>
          <w:color w:val="000000"/>
        </w:rPr>
        <w:t xml:space="preserve">D. </w:t>
      </w:r>
      <w:r>
        <w:rPr>
          <w:rFonts w:ascii="宋体" w:hAnsi="宋体"/>
          <w:color w:val="000000"/>
        </w:rPr>
        <w:t>实践是认识的基础，认识的发展依赖于实践的推动</w:t>
      </w:r>
    </w:p>
    <w:p w14:paraId="1F3CCE53">
      <w:pPr>
        <w:spacing w:line="360" w:lineRule="auto"/>
        <w:textAlignment w:val="center"/>
        <w:rPr>
          <w:color w:val="000000"/>
        </w:rPr>
      </w:pPr>
      <w:r>
        <w:rPr>
          <w:color w:val="2E75B6"/>
        </w:rPr>
        <w:t>【答案】</w:t>
      </w:r>
      <w:r>
        <w:rPr>
          <w:color w:val="000000"/>
        </w:rPr>
        <w:t>D</w:t>
      </w:r>
    </w:p>
    <w:p w14:paraId="4B86F0C3">
      <w:pPr>
        <w:spacing w:line="360" w:lineRule="auto"/>
        <w:textAlignment w:val="center"/>
        <w:rPr>
          <w:color w:val="000000"/>
        </w:rPr>
      </w:pPr>
      <w:r>
        <w:rPr>
          <w:color w:val="2E75B6"/>
        </w:rPr>
        <w:t>【解析】</w:t>
      </w:r>
    </w:p>
    <w:p w14:paraId="49E2CB1C">
      <w:pPr>
        <w:spacing w:line="360" w:lineRule="auto"/>
        <w:jc w:val="left"/>
        <w:textAlignment w:val="center"/>
        <w:rPr>
          <w:color w:val="000000"/>
        </w:rPr>
      </w:pPr>
      <w:r>
        <w:rPr>
          <w:color w:val="000000"/>
        </w:rPr>
        <w:t>【详解】A：漫画中未体现真理的具体性和条件性，也没有脱离实际的认识阻碍实践的情节，A 错误。</w:t>
      </w:r>
    </w:p>
    <w:p w14:paraId="70E20782">
      <w:pPr>
        <w:spacing w:line="360" w:lineRule="auto"/>
        <w:jc w:val="left"/>
        <w:textAlignment w:val="center"/>
        <w:rPr>
          <w:color w:val="000000"/>
        </w:rPr>
      </w:pPr>
      <w:r>
        <w:rPr>
          <w:color w:val="000000"/>
        </w:rPr>
        <w:t>B：漫画中没有呈现主要矛盾与次要矛盾的对比，不存在抓住关键矛盾的指向，B 错误。</w:t>
      </w:r>
    </w:p>
    <w:p w14:paraId="3B75BB40">
      <w:pPr>
        <w:spacing w:line="360" w:lineRule="auto"/>
        <w:jc w:val="left"/>
        <w:textAlignment w:val="center"/>
        <w:rPr>
          <w:color w:val="000000"/>
        </w:rPr>
      </w:pPr>
      <w:r>
        <w:rPr>
          <w:color w:val="000000"/>
        </w:rPr>
        <w:t>C：漫画只有一个主体，未体现不同人有不同价值判断与选择的主体差异性，C 错误。</w:t>
      </w:r>
    </w:p>
    <w:p w14:paraId="7772895D">
      <w:pPr>
        <w:spacing w:line="360" w:lineRule="auto"/>
        <w:jc w:val="left"/>
        <w:textAlignment w:val="center"/>
        <w:rPr>
          <w:color w:val="000000"/>
        </w:rPr>
      </w:pPr>
      <w:r>
        <w:rPr>
          <w:color w:val="000000"/>
        </w:rPr>
        <w:t>D：漫画里的人手持地图（原有认识）站在岔路口，需要通过实践去探索正确的道路，体现了实践是认识的基础，认识的发展依赖于实践的推动，D 正确。</w:t>
      </w:r>
    </w:p>
    <w:p w14:paraId="65533031">
      <w:pPr>
        <w:spacing w:line="360" w:lineRule="auto"/>
        <w:jc w:val="left"/>
        <w:textAlignment w:val="center"/>
        <w:rPr>
          <w:color w:val="000000"/>
        </w:rPr>
      </w:pPr>
      <w:r>
        <w:rPr>
          <w:color w:val="000000"/>
        </w:rPr>
        <w:t>故本题选D</w:t>
      </w:r>
      <w:r>
        <w:rPr>
          <w:color w:val="000000"/>
          <w:position w:val="-12"/>
        </w:rPr>
        <w:drawing>
          <wp:inline distT="0" distB="0" distL="0" distR="0">
            <wp:extent cx="127000" cy="762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9" cstate="print"/>
                    <a:stretch>
                      <a:fillRect/>
                    </a:stretch>
                  </pic:blipFill>
                  <pic:spPr>
                    <a:xfrm>
                      <a:off x="0" y="0"/>
                      <a:ext cx="127000" cy="76200"/>
                    </a:xfrm>
                    <a:prstGeom prst="rect">
                      <a:avLst/>
                    </a:prstGeom>
                  </pic:spPr>
                </pic:pic>
              </a:graphicData>
            </a:graphic>
          </wp:inline>
        </w:drawing>
      </w:r>
    </w:p>
    <w:p w14:paraId="48D071DA">
      <w:pPr>
        <w:spacing w:line="360" w:lineRule="auto"/>
        <w:jc w:val="left"/>
        <w:textAlignment w:val="center"/>
        <w:rPr>
          <w:color w:val="000000"/>
        </w:rPr>
      </w:pPr>
      <w:r>
        <w:rPr>
          <w:color w:val="000000"/>
        </w:rPr>
        <w:t xml:space="preserve">14. </w:t>
      </w:r>
      <w:r>
        <w:rPr>
          <w:rFonts w:ascii="宋体" w:hAnsi="宋体"/>
          <w:color w:val="000000"/>
        </w:rPr>
        <w:t>习近平在黄河流域生态保护和高质量发展座谈会上指出，推进水资源节约集约利用，要坚持以水定城、以水定地、以水定人、以水定产，把水资源作为最大的刚性约束，合理规划人口、城市和产业发展。这体现了</w:t>
      </w:r>
    </w:p>
    <w:p w14:paraId="0DFE19EE">
      <w:pPr>
        <w:spacing w:line="360" w:lineRule="auto"/>
        <w:jc w:val="left"/>
        <w:textAlignment w:val="center"/>
        <w:rPr>
          <w:color w:val="000000"/>
        </w:rPr>
      </w:pPr>
      <w:r>
        <w:rPr>
          <w:rFonts w:ascii="宋体" w:hAnsi="宋体"/>
          <w:color w:val="000000"/>
        </w:rPr>
        <w:t>①人能认识事物本质并根据需要建立新的具体联系</w:t>
      </w:r>
    </w:p>
    <w:p w14:paraId="4A645C5F">
      <w:pPr>
        <w:spacing w:line="360" w:lineRule="auto"/>
        <w:jc w:val="left"/>
        <w:textAlignment w:val="center"/>
        <w:rPr>
          <w:color w:val="000000"/>
        </w:rPr>
      </w:pPr>
      <w:r>
        <w:rPr>
          <w:rFonts w:ascii="宋体" w:hAnsi="宋体"/>
          <w:color w:val="000000"/>
        </w:rPr>
        <w:t>②制订规划必须坚持主观与客观具体的历史的统一</w:t>
      </w:r>
    </w:p>
    <w:p w14:paraId="775F2B5D">
      <w:pPr>
        <w:spacing w:line="360" w:lineRule="auto"/>
        <w:jc w:val="left"/>
        <w:textAlignment w:val="center"/>
        <w:rPr>
          <w:color w:val="000000"/>
        </w:rPr>
      </w:pPr>
      <w:r>
        <w:rPr>
          <w:rFonts w:ascii="宋体" w:hAnsi="宋体"/>
          <w:color w:val="000000"/>
        </w:rPr>
        <w:t>③要正确发挥主观能动性从而超越客观条件的限制</w:t>
      </w:r>
    </w:p>
    <w:p w14:paraId="02B82C0D">
      <w:pPr>
        <w:spacing w:line="360" w:lineRule="auto"/>
        <w:jc w:val="left"/>
        <w:textAlignment w:val="center"/>
        <w:rPr>
          <w:color w:val="000000"/>
        </w:rPr>
      </w:pPr>
      <w:r>
        <w:rPr>
          <w:rFonts w:ascii="宋体" w:hAnsi="宋体"/>
          <w:color w:val="000000"/>
        </w:rPr>
        <w:t>④把握矛盾的特殊性才能找到解决矛盾的正确方法</w:t>
      </w:r>
    </w:p>
    <w:p w14:paraId="5633F8D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r>
      <w:r>
        <w:rPr>
          <w:color w:val="000000"/>
        </w:rPr>
        <w:t xml:space="preserve">B. </w:t>
      </w:r>
      <w:r>
        <w:rPr>
          <w:rFonts w:ascii="宋体" w:hAnsi="宋体"/>
          <w:color w:val="000000"/>
        </w:rPr>
        <w:t>①③</w:t>
      </w:r>
      <w:r>
        <w:rPr>
          <w:color w:val="000000"/>
        </w:rPr>
        <w:tab/>
      </w:r>
      <w:r>
        <w:rPr>
          <w:color w:val="000000"/>
        </w:rPr>
        <w:t xml:space="preserve">C. </w:t>
      </w:r>
      <w:r>
        <w:rPr>
          <w:rFonts w:ascii="宋体" w:hAnsi="宋体"/>
          <w:color w:val="000000"/>
        </w:rPr>
        <w:t>③④</w:t>
      </w:r>
      <w:r>
        <w:rPr>
          <w:color w:val="000000"/>
        </w:rPr>
        <w:tab/>
      </w:r>
      <w:r>
        <w:rPr>
          <w:color w:val="000000"/>
        </w:rPr>
        <w:t xml:space="preserve">D. </w:t>
      </w:r>
      <w:r>
        <w:rPr>
          <w:rFonts w:ascii="宋体" w:hAnsi="宋体"/>
          <w:color w:val="000000"/>
        </w:rPr>
        <w:t>②④</w:t>
      </w:r>
    </w:p>
    <w:p w14:paraId="181BCFA9">
      <w:pPr>
        <w:spacing w:line="360" w:lineRule="auto"/>
        <w:textAlignment w:val="center"/>
        <w:rPr>
          <w:color w:val="000000"/>
        </w:rPr>
      </w:pPr>
      <w:r>
        <w:rPr>
          <w:color w:val="2E75B6"/>
        </w:rPr>
        <w:t>【答案】</w:t>
      </w:r>
      <w:r>
        <w:rPr>
          <w:color w:val="000000"/>
        </w:rPr>
        <w:t>D</w:t>
      </w:r>
    </w:p>
    <w:p w14:paraId="1ADB97FB">
      <w:pPr>
        <w:spacing w:line="360" w:lineRule="auto"/>
        <w:textAlignment w:val="center"/>
        <w:rPr>
          <w:color w:val="000000"/>
        </w:rPr>
      </w:pPr>
      <w:r>
        <w:rPr>
          <w:color w:val="2E75B6"/>
        </w:rPr>
        <w:t>【解析】</w:t>
      </w:r>
    </w:p>
    <w:p w14:paraId="4C4391D8">
      <w:pPr>
        <w:spacing w:line="360" w:lineRule="auto"/>
        <w:textAlignment w:val="center"/>
        <w:rPr>
          <w:color w:val="000000"/>
        </w:rPr>
      </w:pPr>
      <w:r>
        <w:rPr>
          <w:color w:val="000000"/>
        </w:rPr>
        <w:t>【详解】</w:t>
      </w:r>
      <w:r>
        <w:rPr>
          <w:rFonts w:ascii="宋体" w:hAnsi="宋体"/>
          <w:color w:val="000000"/>
        </w:rPr>
        <w:t>①：联系是客观的，人们可以根据事物的固有联系、不是根据主观需要建立新的具体联系，排除①。</w:t>
      </w:r>
    </w:p>
    <w:p w14:paraId="40ED4111">
      <w:pPr>
        <w:spacing w:line="360" w:lineRule="auto"/>
        <w:jc w:val="left"/>
        <w:textAlignment w:val="center"/>
        <w:rPr>
          <w:color w:val="000000"/>
        </w:rPr>
      </w:pPr>
      <w:r>
        <w:rPr>
          <w:rFonts w:ascii="宋体" w:hAnsi="宋体"/>
          <w:color w:val="000000"/>
        </w:rPr>
        <w:t>②：规划是主观的东西，水资源状况是客观的东西，材料中 “把水资源作为最大的刚性约束”体现了使主观符合客观、从客观实际出发，故选②。</w:t>
      </w:r>
    </w:p>
    <w:p w14:paraId="0A19F663">
      <w:pPr>
        <w:spacing w:line="360" w:lineRule="auto"/>
        <w:jc w:val="left"/>
        <w:textAlignment w:val="center"/>
        <w:rPr>
          <w:color w:val="000000"/>
        </w:rPr>
      </w:pPr>
      <w:r>
        <w:rPr>
          <w:rFonts w:ascii="宋体" w:hAnsi="宋体"/>
          <w:color w:val="000000"/>
        </w:rPr>
        <w:t>③：人们可以利用条件、创造条件，但不能超越客观条件的限制，排除③。</w:t>
      </w:r>
    </w:p>
    <w:p w14:paraId="2A76F40F">
      <w:pPr>
        <w:spacing w:line="360" w:lineRule="auto"/>
        <w:jc w:val="left"/>
        <w:textAlignment w:val="center"/>
        <w:rPr>
          <w:color w:val="000000"/>
        </w:rPr>
      </w:pPr>
      <w:r>
        <w:rPr>
          <w:rFonts w:ascii="宋体" w:hAnsi="宋体"/>
          <w:color w:val="000000"/>
        </w:rPr>
        <w:t>④：材料中“以水定城、以水定地、以水定人、以水定产”是具体分析矛盾特殊性的表现，故选④。</w:t>
      </w:r>
    </w:p>
    <w:p w14:paraId="159FABA4">
      <w:pPr>
        <w:spacing w:line="360" w:lineRule="auto"/>
        <w:jc w:val="left"/>
        <w:textAlignment w:val="center"/>
        <w:rPr>
          <w:color w:val="000000"/>
        </w:rPr>
      </w:pPr>
      <w:r>
        <w:rPr>
          <w:rFonts w:ascii="宋体" w:hAnsi="宋体"/>
          <w:color w:val="000000"/>
        </w:rPr>
        <w:t>故本题选</w:t>
      </w:r>
      <w:r>
        <w:rPr>
          <w:rFonts w:eastAsia="Times New Roman" w:cs="Times New Roman"/>
          <w:color w:val="000000"/>
        </w:rPr>
        <w:t>D</w:t>
      </w:r>
      <w:r>
        <w:rPr>
          <w:rFonts w:ascii="宋体" w:hAnsi="宋体"/>
          <w:color w:val="000000"/>
        </w:rPr>
        <w:t>。</w:t>
      </w:r>
    </w:p>
    <w:p w14:paraId="2B5A791B">
      <w:pPr>
        <w:spacing w:line="360" w:lineRule="auto"/>
        <w:textAlignment w:val="center"/>
        <w:rPr>
          <w:color w:val="000000"/>
        </w:rPr>
      </w:pPr>
      <w:r>
        <w:rPr>
          <w:color w:val="000000"/>
        </w:rPr>
        <w:t xml:space="preserve">15. </w:t>
      </w:r>
      <w:r>
        <w:rPr>
          <w:rFonts w:ascii="宋体" w:hAnsi="宋体"/>
          <w:color w:val="000000"/>
        </w:rPr>
        <w:t>党的十八大以来，针对我国农村生产力发展不平衡、土地资源利用效率不高的问题，国家逐步推行农村土地“三权分置”改革。这一改革既坚持了农村土地集体所有，又盘活了土地经营权，让农民通过土地流转获得更多财产性收入，促进了农业规模化经营与现代农业发展。广大农民积极参与改革实践，探索出多种符合本地实际的流转模式。下列对这一现象的解读，正确的是（</w:t>
      </w:r>
      <w:r>
        <w:rPr>
          <w:rFonts w:eastAsia="Times New Roman" w:cs="Times New Roman"/>
          <w:color w:val="000000"/>
        </w:rPr>
        <w:t xml:space="preserve">   </w:t>
      </w:r>
      <w:r>
        <w:rPr>
          <w:rFonts w:ascii="宋体" w:hAnsi="宋体"/>
          <w:color w:val="000000"/>
        </w:rPr>
        <w:t>）</w:t>
      </w:r>
    </w:p>
    <w:p w14:paraId="1B863343">
      <w:pPr>
        <w:spacing w:line="360" w:lineRule="auto"/>
        <w:jc w:val="left"/>
        <w:textAlignment w:val="center"/>
        <w:rPr>
          <w:color w:val="000000"/>
        </w:rPr>
      </w:pPr>
      <w:r>
        <w:rPr>
          <w:color w:val="000000"/>
        </w:rPr>
        <w:t xml:space="preserve">A. </w:t>
      </w:r>
      <w:r>
        <w:rPr>
          <w:rFonts w:ascii="宋体" w:hAnsi="宋体"/>
          <w:color w:val="000000"/>
        </w:rPr>
        <w:t>农村土地“三权分置”改革是上层建筑的创新，促进了农业生产力的发展</w:t>
      </w:r>
    </w:p>
    <w:p w14:paraId="231F85A1">
      <w:pPr>
        <w:spacing w:line="360" w:lineRule="auto"/>
        <w:jc w:val="left"/>
        <w:textAlignment w:val="center"/>
        <w:rPr>
          <w:color w:val="000000"/>
        </w:rPr>
      </w:pPr>
      <w:r>
        <w:rPr>
          <w:color w:val="000000"/>
        </w:rPr>
        <w:t xml:space="preserve">B. </w:t>
      </w:r>
      <w:r>
        <w:rPr>
          <w:rFonts w:ascii="宋体" w:hAnsi="宋体"/>
          <w:color w:val="000000"/>
        </w:rPr>
        <w:t>农民的实践探索是“三权分置”改革的根本动力，体现了人民群众是社会变革的决定力量</w:t>
      </w:r>
    </w:p>
    <w:p w14:paraId="5C50AC8E">
      <w:pPr>
        <w:spacing w:line="360" w:lineRule="auto"/>
        <w:jc w:val="left"/>
        <w:textAlignment w:val="center"/>
        <w:rPr>
          <w:color w:val="000000"/>
        </w:rPr>
      </w:pPr>
      <w:r>
        <w:rPr>
          <w:color w:val="000000"/>
        </w:rPr>
        <w:t xml:space="preserve">C. </w:t>
      </w:r>
      <w:r>
        <w:rPr>
          <w:rFonts w:ascii="宋体" w:hAnsi="宋体"/>
          <w:color w:val="000000"/>
        </w:rPr>
        <w:t>我国生产力发展的客观状况，决定了农村“三权分置”的调整</w:t>
      </w:r>
    </w:p>
    <w:p w14:paraId="3D751A8B">
      <w:pPr>
        <w:spacing w:line="360" w:lineRule="auto"/>
        <w:jc w:val="left"/>
        <w:textAlignment w:val="center"/>
        <w:rPr>
          <w:color w:val="000000"/>
        </w:rPr>
      </w:pPr>
      <w:r>
        <w:rPr>
          <w:color w:val="000000"/>
        </w:rPr>
        <w:t xml:space="preserve">D. </w:t>
      </w:r>
      <w:r>
        <w:rPr>
          <w:rFonts w:ascii="宋体" w:hAnsi="宋体"/>
          <w:color w:val="000000"/>
        </w:rPr>
        <w:t>土地“三权分置”带来的农业发展，表明生产关系促进生产力的发展</w:t>
      </w:r>
    </w:p>
    <w:p w14:paraId="6EF7823B">
      <w:pPr>
        <w:spacing w:line="360" w:lineRule="auto"/>
        <w:textAlignment w:val="center"/>
        <w:rPr>
          <w:color w:val="000000"/>
        </w:rPr>
      </w:pPr>
      <w:r>
        <w:rPr>
          <w:color w:val="2E75B6"/>
        </w:rPr>
        <w:t>【答案】</w:t>
      </w:r>
      <w:r>
        <w:rPr>
          <w:color w:val="000000"/>
        </w:rPr>
        <w:t>C</w:t>
      </w:r>
    </w:p>
    <w:p w14:paraId="0C222953">
      <w:pPr>
        <w:spacing w:line="360" w:lineRule="auto"/>
        <w:textAlignment w:val="center"/>
        <w:rPr>
          <w:color w:val="000000"/>
        </w:rPr>
      </w:pPr>
      <w:r>
        <w:rPr>
          <w:color w:val="2E75B6"/>
        </w:rPr>
        <w:t>【解析】</w:t>
      </w:r>
    </w:p>
    <w:p w14:paraId="757B533F">
      <w:pPr>
        <w:spacing w:line="360" w:lineRule="auto"/>
        <w:jc w:val="left"/>
        <w:textAlignment w:val="center"/>
        <w:rPr>
          <w:color w:val="000000"/>
        </w:rPr>
      </w:pPr>
      <w:r>
        <w:rPr>
          <w:color w:val="000000"/>
        </w:rPr>
        <w:t>【详解】A：土地“三权分置”改革属于生产关系的调整（涉及土地产权制度），而非上层建筑（如法律、政策等），A错误。</w:t>
      </w:r>
    </w:p>
    <w:p w14:paraId="46A420E2">
      <w:pPr>
        <w:spacing w:line="360" w:lineRule="auto"/>
        <w:jc w:val="left"/>
        <w:textAlignment w:val="center"/>
        <w:rPr>
          <w:color w:val="000000"/>
        </w:rPr>
      </w:pPr>
      <w:r>
        <w:rPr>
          <w:color w:val="000000"/>
        </w:rPr>
        <w:t>B：农民实践是探索具体模式的力量，不是改革的根本动力，B错误。</w:t>
      </w:r>
    </w:p>
    <w:p w14:paraId="5658088F">
      <w:pPr>
        <w:spacing w:line="360" w:lineRule="auto"/>
        <w:jc w:val="left"/>
        <w:textAlignment w:val="center"/>
        <w:rPr>
          <w:color w:val="000000"/>
        </w:rPr>
      </w:pPr>
      <w:r>
        <w:rPr>
          <w:color w:val="000000"/>
        </w:rPr>
        <w:t>C：题干明确提到改革针对“农村生产力发展不平衡、土地资源利用效率不高”的问题，说明生产力发展的客观状况决定了生产关系的调整，即“三权分置”改革，符合“生产力决定生产关系”的原理，C正确。</w:t>
      </w:r>
    </w:p>
    <w:p w14:paraId="786302B3">
      <w:pPr>
        <w:spacing w:line="360" w:lineRule="auto"/>
        <w:jc w:val="left"/>
        <w:textAlignment w:val="center"/>
        <w:rPr>
          <w:color w:val="000000"/>
        </w:rPr>
      </w:pPr>
      <w:r>
        <w:rPr>
          <w:color w:val="000000"/>
        </w:rPr>
        <w:t>D：材料主要体现生产力决定生产关系，而且当生产关系与生产力相适应时才会促进生产力的发展，D排除。</w:t>
      </w:r>
    </w:p>
    <w:p w14:paraId="43E80196">
      <w:pPr>
        <w:spacing w:line="360" w:lineRule="auto"/>
        <w:jc w:val="left"/>
        <w:textAlignment w:val="center"/>
        <w:rPr>
          <w:color w:val="000000"/>
        </w:rPr>
      </w:pPr>
      <w:r>
        <w:rPr>
          <w:color w:val="000000"/>
        </w:rPr>
        <w:t>故本题选C。</w:t>
      </w:r>
    </w:p>
    <w:p w14:paraId="12AEFF48">
      <w:pPr>
        <w:spacing w:line="360" w:lineRule="auto"/>
        <w:jc w:val="left"/>
        <w:textAlignment w:val="center"/>
        <w:rPr>
          <w:color w:val="000000"/>
        </w:rPr>
      </w:pPr>
      <w:r>
        <w:rPr>
          <w:color w:val="000000"/>
        </w:rPr>
        <w:t xml:space="preserve">16. </w:t>
      </w:r>
      <w:r>
        <w:rPr>
          <w:rFonts w:ascii="宋体" w:hAnsi="宋体"/>
          <w:color w:val="000000"/>
        </w:rPr>
        <w:t>“中国有礼仪之大，故称夏；有服章之美，谓之华。”马面裙原来与马无关，而是因上身后与古代城墙外侧名为“马面”的防御结构相似而得名；蝴蝶扣、梅花扣、寿形扣，取其形，延其意，小小的盘扣也有这么多意蕴；唐制的雍容华贵、宋制的清雅含蓄、明制的端庄大气，折射不同时代气象……“新中式”的流行，就像是一扇窗，为人们开辟了解传统文化的新渠道。由此可见（   ）</w:t>
      </w:r>
    </w:p>
    <w:p w14:paraId="2389CD82">
      <w:pPr>
        <w:spacing w:line="360" w:lineRule="auto"/>
        <w:jc w:val="left"/>
        <w:textAlignment w:val="center"/>
        <w:rPr>
          <w:color w:val="000000"/>
        </w:rPr>
      </w:pPr>
      <w:r>
        <w:rPr>
          <w:rFonts w:ascii="宋体" w:hAnsi="宋体"/>
          <w:color w:val="000000"/>
        </w:rPr>
        <w:t>①文化创意产业正日益成为我国经济发展新的增长点</w:t>
      </w:r>
    </w:p>
    <w:p w14:paraId="01D93858">
      <w:pPr>
        <w:spacing w:line="360" w:lineRule="auto"/>
        <w:jc w:val="left"/>
        <w:textAlignment w:val="center"/>
        <w:rPr>
          <w:color w:val="000000"/>
        </w:rPr>
      </w:pPr>
      <w:r>
        <w:rPr>
          <w:rFonts w:ascii="宋体" w:hAnsi="宋体"/>
          <w:color w:val="000000"/>
        </w:rPr>
        <w:t>②人民的生活是“新中式”取之不尽、用之不竭的创造源泉</w:t>
      </w:r>
    </w:p>
    <w:p w14:paraId="04EB6F10">
      <w:pPr>
        <w:spacing w:line="360" w:lineRule="auto"/>
        <w:jc w:val="left"/>
        <w:textAlignment w:val="center"/>
        <w:rPr>
          <w:color w:val="000000"/>
        </w:rPr>
      </w:pPr>
      <w:r>
        <w:rPr>
          <w:rFonts w:ascii="宋体" w:hAnsi="宋体"/>
          <w:color w:val="000000"/>
        </w:rPr>
        <w:t>③对传统文化进行现代表达可以满足人们个性化的消费需求</w:t>
      </w:r>
    </w:p>
    <w:p w14:paraId="1537B902">
      <w:pPr>
        <w:spacing w:line="360" w:lineRule="auto"/>
        <w:jc w:val="left"/>
        <w:textAlignment w:val="center"/>
        <w:rPr>
          <w:color w:val="000000"/>
        </w:rPr>
      </w:pPr>
      <w:r>
        <w:rPr>
          <w:rFonts w:ascii="宋体" w:hAnsi="宋体"/>
          <w:color w:val="000000"/>
        </w:rPr>
        <w:t>④确保中国特色社会主义文化发展方向必须引入传统文化元素</w:t>
      </w:r>
    </w:p>
    <w:p w14:paraId="752510B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①③</w:t>
      </w:r>
      <w:r>
        <w:rPr>
          <w:color w:val="000000"/>
        </w:rPr>
        <w:tab/>
      </w:r>
      <w:r>
        <w:rPr>
          <w:color w:val="000000"/>
        </w:rPr>
        <w:t xml:space="preserve">B. </w:t>
      </w:r>
      <w:r>
        <w:rPr>
          <w:rFonts w:ascii="宋体" w:hAnsi="宋体"/>
          <w:color w:val="000000"/>
        </w:rPr>
        <w:t>①④</w:t>
      </w:r>
      <w:r>
        <w:rPr>
          <w:color w:val="000000"/>
        </w:rPr>
        <w:tab/>
      </w:r>
      <w:r>
        <w:rPr>
          <w:color w:val="000000"/>
        </w:rPr>
        <w:t xml:space="preserve">C. </w:t>
      </w:r>
      <w:r>
        <w:rPr>
          <w:rFonts w:ascii="宋体" w:hAnsi="宋体"/>
          <w:color w:val="000000"/>
        </w:rPr>
        <w:t>②③</w:t>
      </w:r>
      <w:r>
        <w:rPr>
          <w:color w:val="000000"/>
        </w:rPr>
        <w:tab/>
      </w:r>
      <w:r>
        <w:rPr>
          <w:color w:val="000000"/>
        </w:rPr>
        <w:t xml:space="preserve">D. </w:t>
      </w:r>
      <w:r>
        <w:rPr>
          <w:rFonts w:ascii="宋体" w:hAnsi="宋体"/>
          <w:color w:val="000000"/>
        </w:rPr>
        <w:t>②④</w:t>
      </w:r>
    </w:p>
    <w:p w14:paraId="6FAB572D">
      <w:pPr>
        <w:spacing w:line="360" w:lineRule="auto"/>
        <w:textAlignment w:val="center"/>
        <w:rPr>
          <w:color w:val="000000"/>
        </w:rPr>
      </w:pPr>
      <w:r>
        <w:rPr>
          <w:color w:val="2E75B6"/>
        </w:rPr>
        <w:t>【答案】</w:t>
      </w:r>
      <w:r>
        <w:rPr>
          <w:color w:val="000000"/>
        </w:rPr>
        <w:t>C</w:t>
      </w:r>
    </w:p>
    <w:p w14:paraId="6525F463">
      <w:pPr>
        <w:spacing w:line="360" w:lineRule="auto"/>
        <w:textAlignment w:val="center"/>
        <w:rPr>
          <w:color w:val="000000"/>
        </w:rPr>
      </w:pPr>
      <w:r>
        <w:rPr>
          <w:color w:val="2E75B6"/>
        </w:rPr>
        <w:t>【解析】</w:t>
      </w:r>
    </w:p>
    <w:p w14:paraId="2FA83C54">
      <w:pPr>
        <w:spacing w:line="360" w:lineRule="auto"/>
        <w:textAlignment w:val="center"/>
        <w:rPr>
          <w:color w:val="000000"/>
        </w:rPr>
      </w:pPr>
      <w:r>
        <w:rPr>
          <w:color w:val="000000"/>
        </w:rPr>
        <w:t>【详解】</w:t>
      </w:r>
      <w:r>
        <w:rPr>
          <w:rFonts w:ascii="宋体" w:hAnsi="宋体"/>
          <w:color w:val="000000"/>
        </w:rPr>
        <w:t>①：</w:t>
      </w:r>
      <w:r>
        <w:rPr>
          <w:color w:val="000000"/>
        </w:rPr>
        <w:t>文化创意产业正日益成为我国经济发展新的增长点强调文化与经济的关系，而材料没有涉及文化与经济的关系，①排除。</w:t>
      </w:r>
    </w:p>
    <w:p w14:paraId="612AAF9E">
      <w:pPr>
        <w:spacing w:line="360" w:lineRule="auto"/>
        <w:textAlignment w:val="center"/>
        <w:rPr>
          <w:color w:val="000000"/>
        </w:rPr>
      </w:pPr>
      <w:r>
        <w:rPr>
          <w:rFonts w:ascii="宋体" w:hAnsi="宋体"/>
          <w:color w:val="000000"/>
        </w:rPr>
        <w:t>②：</w:t>
      </w:r>
      <w:r>
        <w:rPr>
          <w:color w:val="000000"/>
        </w:rPr>
        <w:t>文化是在人民群众伟大的社会实践活动中孕育和创造的，人民的生活是一切文化作品的创作源泉，②正确。</w:t>
      </w:r>
    </w:p>
    <w:p w14:paraId="75C0FF60">
      <w:pPr>
        <w:spacing w:line="360" w:lineRule="auto"/>
        <w:textAlignment w:val="center"/>
        <w:rPr>
          <w:color w:val="000000"/>
        </w:rPr>
      </w:pPr>
      <w:r>
        <w:rPr>
          <w:rFonts w:ascii="宋体" w:hAnsi="宋体"/>
          <w:color w:val="000000"/>
        </w:rPr>
        <w:t>③：</w:t>
      </w:r>
      <w:r>
        <w:rPr>
          <w:color w:val="000000"/>
        </w:rPr>
        <w:t>“新中式”的流行，就像是一扇窗，为人们开辟了解传统文化的新渠道。由此可见，对传统文化进行现代表达可以满足人们个性化的消费需求，③正确。</w:t>
      </w:r>
    </w:p>
    <w:p w14:paraId="6B55D619">
      <w:pPr>
        <w:spacing w:line="360" w:lineRule="auto"/>
        <w:textAlignment w:val="center"/>
        <w:rPr>
          <w:color w:val="000000"/>
        </w:rPr>
      </w:pPr>
      <w:r>
        <w:rPr>
          <w:rFonts w:ascii="宋体" w:hAnsi="宋体"/>
          <w:color w:val="000000"/>
        </w:rPr>
        <w:t>④：</w:t>
      </w:r>
      <w:r>
        <w:rPr>
          <w:color w:val="000000"/>
        </w:rPr>
        <w:t>确保中国特色社会主义文化发展方向必须坚持以马克思主义为指导，④错误。</w:t>
      </w:r>
    </w:p>
    <w:p w14:paraId="487B8DB3">
      <w:pPr>
        <w:spacing w:line="360" w:lineRule="auto"/>
        <w:textAlignment w:val="center"/>
        <w:rPr>
          <w:color w:val="000000"/>
        </w:rPr>
      </w:pPr>
      <w:r>
        <w:rPr>
          <w:color w:val="000000"/>
        </w:rPr>
        <w:t>故本题选C。</w:t>
      </w:r>
    </w:p>
    <w:p w14:paraId="7F2B9308">
      <w:pPr>
        <w:spacing w:line="360" w:lineRule="auto"/>
        <w:jc w:val="left"/>
        <w:textAlignment w:val="center"/>
        <w:rPr>
          <w:color w:val="000000"/>
        </w:rPr>
      </w:pPr>
      <w:r>
        <w:rPr>
          <w:color w:val="000000"/>
        </w:rPr>
        <w:t xml:space="preserve">17. </w:t>
      </w:r>
      <w:r>
        <w:rPr>
          <w:rFonts w:ascii="宋体" w:hAnsi="宋体"/>
          <w:color w:val="000000"/>
        </w:rPr>
        <w:t>2025年，故宫博物院迎来了它的第一个一百年。在这一百年，百岁故宫经历了几次转变，从“权力象征”到“文化共享”，从“文物仓库”到“文化活体”，从“中国故宫”到“世界故宫”。故宫博物院以其独特的文化魅力，向全世界讲好中国故事。材料表明（    ）</w:t>
      </w:r>
    </w:p>
    <w:p w14:paraId="73754DCE">
      <w:pPr>
        <w:spacing w:line="360" w:lineRule="auto"/>
        <w:jc w:val="left"/>
        <w:textAlignment w:val="center"/>
        <w:rPr>
          <w:color w:val="000000"/>
        </w:rPr>
      </w:pPr>
      <w:r>
        <w:rPr>
          <w:rFonts w:ascii="宋体" w:hAnsi="宋体"/>
          <w:color w:val="000000"/>
        </w:rPr>
        <w:t>①故宫是全人类共同的文化财富</w:t>
      </w:r>
    </w:p>
    <w:p w14:paraId="4FF84BAD">
      <w:pPr>
        <w:spacing w:line="360" w:lineRule="auto"/>
        <w:jc w:val="left"/>
        <w:textAlignment w:val="center"/>
        <w:rPr>
          <w:color w:val="000000"/>
        </w:rPr>
      </w:pPr>
      <w:r>
        <w:rPr>
          <w:rFonts w:ascii="宋体" w:hAnsi="宋体"/>
          <w:color w:val="000000"/>
        </w:rPr>
        <w:t>②故宫博物</w:t>
      </w:r>
      <w:r>
        <w:rPr>
          <w:color w:val="000000"/>
        </w:rPr>
        <w:t>院</w:t>
      </w:r>
      <w:r>
        <w:rPr>
          <w:rFonts w:ascii="宋体" w:hAnsi="宋体"/>
          <w:color w:val="000000"/>
        </w:rPr>
        <w:t>的转变立足了时代之基</w:t>
      </w:r>
    </w:p>
    <w:p w14:paraId="52174357">
      <w:pPr>
        <w:spacing w:line="360" w:lineRule="auto"/>
        <w:jc w:val="left"/>
        <w:textAlignment w:val="center"/>
        <w:rPr>
          <w:color w:val="000000"/>
        </w:rPr>
      </w:pPr>
      <w:r>
        <w:rPr>
          <w:rFonts w:ascii="宋体" w:hAnsi="宋体"/>
          <w:color w:val="000000"/>
        </w:rPr>
        <w:t>③故宫的开放展现了中国独特的文化魅力</w:t>
      </w:r>
    </w:p>
    <w:p w14:paraId="4C35C745">
      <w:pPr>
        <w:spacing w:line="360" w:lineRule="auto"/>
        <w:jc w:val="left"/>
        <w:textAlignment w:val="center"/>
        <w:rPr>
          <w:color w:val="000000"/>
        </w:rPr>
      </w:pPr>
      <w:r>
        <w:rPr>
          <w:rFonts w:ascii="宋体" w:hAnsi="宋体"/>
          <w:color w:val="000000"/>
        </w:rPr>
        <w:t>④文明传承与创新与中华文化底蕴相一致</w:t>
      </w:r>
    </w:p>
    <w:p w14:paraId="0D621CA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r>
      <w:r>
        <w:rPr>
          <w:color w:val="000000"/>
        </w:rPr>
        <w:t xml:space="preserve">B. </w:t>
      </w:r>
      <w:r>
        <w:rPr>
          <w:rFonts w:ascii="宋体" w:hAnsi="宋体"/>
          <w:color w:val="000000"/>
        </w:rPr>
        <w:t>②④</w:t>
      </w:r>
      <w:r>
        <w:rPr>
          <w:color w:val="000000"/>
        </w:rPr>
        <w:tab/>
      </w:r>
      <w:r>
        <w:rPr>
          <w:color w:val="000000"/>
        </w:rPr>
        <w:t xml:space="preserve">C. </w:t>
      </w:r>
      <w:r>
        <w:rPr>
          <w:rFonts w:ascii="宋体" w:hAnsi="宋体"/>
          <w:color w:val="000000"/>
        </w:rPr>
        <w:t>②③</w:t>
      </w:r>
      <w:r>
        <w:rPr>
          <w:color w:val="000000"/>
        </w:rPr>
        <w:tab/>
      </w:r>
      <w:r>
        <w:rPr>
          <w:color w:val="000000"/>
        </w:rPr>
        <w:t xml:space="preserve">D. </w:t>
      </w:r>
      <w:r>
        <w:rPr>
          <w:rFonts w:ascii="宋体" w:hAnsi="宋体"/>
          <w:color w:val="000000"/>
        </w:rPr>
        <w:t>①④</w:t>
      </w:r>
    </w:p>
    <w:p w14:paraId="08420633">
      <w:pPr>
        <w:spacing w:line="360" w:lineRule="auto"/>
        <w:textAlignment w:val="center"/>
        <w:rPr>
          <w:color w:val="000000"/>
        </w:rPr>
      </w:pPr>
      <w:r>
        <w:rPr>
          <w:color w:val="2E75B6"/>
        </w:rPr>
        <w:t>【答案】</w:t>
      </w:r>
      <w:r>
        <w:rPr>
          <w:color w:val="000000"/>
        </w:rPr>
        <w:t>B</w:t>
      </w:r>
    </w:p>
    <w:p w14:paraId="587FD253">
      <w:pPr>
        <w:spacing w:line="360" w:lineRule="auto"/>
        <w:textAlignment w:val="center"/>
        <w:rPr>
          <w:color w:val="000000"/>
        </w:rPr>
      </w:pPr>
      <w:r>
        <w:rPr>
          <w:color w:val="2E75B6"/>
        </w:rPr>
        <w:t>【解析】</w:t>
      </w:r>
    </w:p>
    <w:p w14:paraId="19812BAF">
      <w:pPr>
        <w:spacing w:line="360" w:lineRule="auto"/>
        <w:jc w:val="left"/>
        <w:textAlignment w:val="center"/>
        <w:rPr>
          <w:color w:val="000000"/>
        </w:rPr>
      </w:pPr>
      <w:r>
        <w:rPr>
          <w:color w:val="000000"/>
        </w:rPr>
        <w:t>【详解】</w:t>
      </w:r>
      <w:r>
        <w:rPr>
          <w:rFonts w:ascii="宋体" w:hAnsi="宋体"/>
          <w:color w:val="000000"/>
        </w:rPr>
        <w:t>②④：百岁故宫经历了几次转变，从“权力象征”到“文化共享”，从“文物仓库”到“文化活体”，从“中国故宫”到“世界故宫”。表明故宫博物馆的转变立足了时代之基，顺应了时代发展。这些转变展示了故宫作为文化传承与创新的重要角色，表明文明传承与创新与中华文化底蕴相一致，②④正确。</w:t>
      </w:r>
    </w:p>
    <w:p w14:paraId="5E5B3C5A">
      <w:pPr>
        <w:spacing w:line="360" w:lineRule="auto"/>
        <w:jc w:val="left"/>
        <w:textAlignment w:val="center"/>
        <w:rPr>
          <w:color w:val="000000"/>
        </w:rPr>
      </w:pPr>
      <w:r>
        <w:rPr>
          <w:rFonts w:ascii="宋体" w:hAnsi="宋体"/>
          <w:color w:val="000000"/>
        </w:rPr>
        <w:t>①：材料强调故宫博物院的转变，并没有强调故宫是全人类共同的文化财富，①排除。</w:t>
      </w:r>
    </w:p>
    <w:p w14:paraId="1287A3A3">
      <w:pPr>
        <w:spacing w:line="360" w:lineRule="auto"/>
        <w:jc w:val="left"/>
        <w:textAlignment w:val="center"/>
        <w:rPr>
          <w:color w:val="000000"/>
        </w:rPr>
      </w:pPr>
      <w:r>
        <w:rPr>
          <w:rFonts w:ascii="宋体" w:hAnsi="宋体"/>
          <w:color w:val="000000"/>
        </w:rPr>
        <w:t>③：故宫博物院以其独特的文化魅力，向全世界讲好中国故事，重点在于故宫本身的文化魅力，而不是”开放“这一行为，③排除。</w:t>
      </w:r>
    </w:p>
    <w:p w14:paraId="4463B5C4">
      <w:pPr>
        <w:spacing w:line="360" w:lineRule="auto"/>
        <w:jc w:val="left"/>
        <w:textAlignment w:val="center"/>
        <w:rPr>
          <w:color w:val="000000"/>
        </w:rPr>
      </w:pPr>
      <w:r>
        <w:rPr>
          <w:rFonts w:ascii="宋体" w:hAnsi="宋体"/>
          <w:color w:val="000000"/>
        </w:rPr>
        <w:t>故本题选B。</w:t>
      </w:r>
    </w:p>
    <w:p w14:paraId="0FDBC5D0">
      <w:pPr>
        <w:spacing w:line="285" w:lineRule="auto"/>
        <w:textAlignment w:val="center"/>
        <w:rPr>
          <w:color w:val="000000"/>
        </w:rPr>
      </w:pPr>
      <w:r>
        <w:rPr>
          <w:rFonts w:ascii="宋体" w:hAnsi="宋体"/>
          <w:b/>
          <w:color w:val="000000"/>
          <w:sz w:val="24"/>
        </w:rPr>
        <w:t>二、选择题Ⅱ（本大题共</w:t>
      </w:r>
      <w:r>
        <w:rPr>
          <w:rFonts w:eastAsia="Times New Roman" w:cs="Times New Roman"/>
          <w:b/>
          <w:color w:val="000000"/>
          <w:sz w:val="24"/>
        </w:rPr>
        <w:t>6</w:t>
      </w:r>
      <w:r>
        <w:rPr>
          <w:rFonts w:ascii="宋体" w:hAnsi="宋体"/>
          <w:b/>
          <w:color w:val="000000"/>
          <w:sz w:val="24"/>
        </w:rPr>
        <w:t>小题，每小题</w:t>
      </w:r>
      <w:r>
        <w:rPr>
          <w:rFonts w:eastAsia="Times New Roman" w:cs="Times New Roman"/>
          <w:b/>
          <w:color w:val="000000"/>
          <w:sz w:val="24"/>
        </w:rPr>
        <w:t>3</w:t>
      </w:r>
      <w:r>
        <w:rPr>
          <w:rFonts w:ascii="宋体" w:hAnsi="宋体"/>
          <w:b/>
          <w:color w:val="000000"/>
          <w:sz w:val="24"/>
        </w:rPr>
        <w:t>分，共</w:t>
      </w:r>
      <w:r>
        <w:rPr>
          <w:rFonts w:eastAsia="Times New Roman" w:cs="Times New Roman"/>
          <w:b/>
          <w:color w:val="000000"/>
          <w:sz w:val="24"/>
        </w:rPr>
        <w:t>18</w:t>
      </w:r>
      <w:r>
        <w:rPr>
          <w:rFonts w:ascii="宋体" w:hAnsi="宋体"/>
          <w:b/>
          <w:color w:val="000000"/>
          <w:sz w:val="24"/>
        </w:rPr>
        <w:t>分。每小题列出的四个备选项中只有一个是符合题目要求的，不选、多选、错选均不得分）</w:t>
      </w:r>
    </w:p>
    <w:p w14:paraId="3908A7CD">
      <w:pPr>
        <w:spacing w:line="360" w:lineRule="auto"/>
        <w:jc w:val="left"/>
        <w:textAlignment w:val="center"/>
        <w:rPr>
          <w:color w:val="000000"/>
        </w:rPr>
      </w:pPr>
      <w:r>
        <w:rPr>
          <w:color w:val="000000"/>
        </w:rPr>
        <w:t xml:space="preserve">18. </w:t>
      </w:r>
      <w:r>
        <w:rPr>
          <w:rFonts w:ascii="宋体" w:hAnsi="宋体"/>
          <w:color w:val="000000"/>
        </w:rPr>
        <w:t>2024年4月1日，国家主席习近平在北京同印尼新当选总统普拉博沃举行会谈。作为印尼的海上邻国，中国是印尼最大的贸易伙伴，两国在经贸、高铁、民间文化交流等方面务实合作，中印尼全面战略伙伴关系不断走深走实。未来，中国和印尼将继续谱写构建两国命运共同体的新篇章。下列分析正确的是（    ）</w:t>
      </w:r>
    </w:p>
    <w:p w14:paraId="0A02B535">
      <w:pPr>
        <w:spacing w:line="360" w:lineRule="auto"/>
        <w:jc w:val="left"/>
        <w:textAlignment w:val="center"/>
        <w:rPr>
          <w:color w:val="000000"/>
        </w:rPr>
      </w:pPr>
      <w:r>
        <w:rPr>
          <w:rFonts w:ascii="宋体" w:hAnsi="宋体"/>
          <w:color w:val="000000"/>
        </w:rPr>
        <w:t>①双方立足共同利益，坚持战略自主、合作共赢</w:t>
      </w:r>
    </w:p>
    <w:p w14:paraId="25318556">
      <w:pPr>
        <w:spacing w:line="360" w:lineRule="auto"/>
        <w:jc w:val="left"/>
        <w:textAlignment w:val="center"/>
        <w:rPr>
          <w:color w:val="000000"/>
        </w:rPr>
      </w:pPr>
      <w:r>
        <w:rPr>
          <w:rFonts w:ascii="宋体" w:hAnsi="宋体"/>
          <w:color w:val="000000"/>
        </w:rPr>
        <w:t>②中国与印尼坚持睦邻友好，促进地区团结合作</w:t>
      </w:r>
    </w:p>
    <w:p w14:paraId="094F0697">
      <w:pPr>
        <w:spacing w:line="360" w:lineRule="auto"/>
        <w:jc w:val="left"/>
        <w:textAlignment w:val="center"/>
        <w:rPr>
          <w:color w:val="000000"/>
        </w:rPr>
      </w:pPr>
      <w:r>
        <w:rPr>
          <w:rFonts w:ascii="宋体" w:hAnsi="宋体"/>
          <w:color w:val="000000"/>
        </w:rPr>
        <w:t>③从国家元首的产生方式看，印尼属于总统制国家</w:t>
      </w:r>
    </w:p>
    <w:p w14:paraId="48825158">
      <w:pPr>
        <w:spacing w:line="360" w:lineRule="auto"/>
        <w:jc w:val="left"/>
        <w:textAlignment w:val="center"/>
        <w:rPr>
          <w:color w:val="000000"/>
        </w:rPr>
      </w:pPr>
      <w:r>
        <w:rPr>
          <w:rFonts w:ascii="宋体" w:hAnsi="宋体"/>
          <w:color w:val="000000"/>
        </w:rPr>
        <w:t>④两国践行开放的区域主义，共建中印尼命运共同体</w:t>
      </w:r>
    </w:p>
    <w:p w14:paraId="35D9D45C">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①③</w:t>
      </w:r>
      <w:r>
        <w:rPr>
          <w:color w:val="000000"/>
        </w:rPr>
        <w:tab/>
      </w:r>
      <w:r>
        <w:rPr>
          <w:color w:val="000000"/>
        </w:rPr>
        <w:t xml:space="preserve">B. </w:t>
      </w:r>
      <w:r>
        <w:rPr>
          <w:rFonts w:ascii="宋体" w:hAnsi="宋体"/>
          <w:color w:val="000000"/>
        </w:rPr>
        <w:t>①④</w:t>
      </w:r>
      <w:r>
        <w:rPr>
          <w:color w:val="000000"/>
        </w:rPr>
        <w:tab/>
      </w:r>
      <w:r>
        <w:rPr>
          <w:color w:val="000000"/>
        </w:rPr>
        <w:t xml:space="preserve">C. </w:t>
      </w:r>
      <w:r>
        <w:rPr>
          <w:rFonts w:ascii="宋体" w:hAnsi="宋体"/>
          <w:color w:val="000000"/>
        </w:rPr>
        <w:t>②③</w:t>
      </w:r>
      <w:r>
        <w:rPr>
          <w:color w:val="000000"/>
        </w:rPr>
        <w:tab/>
      </w:r>
      <w:r>
        <w:rPr>
          <w:color w:val="000000"/>
        </w:rPr>
        <w:t xml:space="preserve">D. </w:t>
      </w:r>
      <w:r>
        <w:rPr>
          <w:rFonts w:ascii="宋体" w:hAnsi="宋体"/>
          <w:color w:val="000000"/>
        </w:rPr>
        <w:t>②④</w:t>
      </w:r>
    </w:p>
    <w:p w14:paraId="56361D1E">
      <w:pPr>
        <w:spacing w:line="360" w:lineRule="auto"/>
        <w:textAlignment w:val="center"/>
        <w:rPr>
          <w:color w:val="000000"/>
        </w:rPr>
      </w:pPr>
      <w:r>
        <w:rPr>
          <w:color w:val="2E75B6"/>
        </w:rPr>
        <w:t>【答案】</w:t>
      </w:r>
      <w:r>
        <w:rPr>
          <w:color w:val="000000"/>
        </w:rPr>
        <w:t>D</w:t>
      </w:r>
    </w:p>
    <w:p w14:paraId="1F23388A">
      <w:pPr>
        <w:spacing w:line="360" w:lineRule="auto"/>
        <w:textAlignment w:val="center"/>
        <w:rPr>
          <w:color w:val="000000"/>
        </w:rPr>
      </w:pPr>
      <w:r>
        <w:rPr>
          <w:color w:val="2E75B6"/>
        </w:rPr>
        <w:t>【解析】</w:t>
      </w:r>
    </w:p>
    <w:p w14:paraId="6CA2585F">
      <w:pPr>
        <w:spacing w:line="360" w:lineRule="auto"/>
        <w:jc w:val="left"/>
        <w:textAlignment w:val="center"/>
        <w:rPr>
          <w:color w:val="000000"/>
        </w:rPr>
      </w:pPr>
      <w:r>
        <w:rPr>
          <w:color w:val="000000"/>
        </w:rPr>
        <w:t>【详解】</w:t>
      </w:r>
      <w:r>
        <w:rPr>
          <w:rFonts w:ascii="宋体" w:hAnsi="宋体"/>
          <w:color w:val="000000"/>
        </w:rPr>
        <w:t>①：维护国家利益是主权国家对外活动的出发点和落脚点，双方立足的是本国国家利益，而不是立足共同利益，①排除。</w:t>
      </w:r>
    </w:p>
    <w:p w14:paraId="166E8E17">
      <w:pPr>
        <w:spacing w:line="360" w:lineRule="auto"/>
        <w:jc w:val="left"/>
        <w:textAlignment w:val="center"/>
        <w:rPr>
          <w:color w:val="000000"/>
        </w:rPr>
      </w:pPr>
      <w:r>
        <w:rPr>
          <w:rFonts w:ascii="宋体" w:hAnsi="宋体"/>
          <w:color w:val="000000"/>
        </w:rPr>
        <w:t>②：中国是印尼最大的贸易伙伴，两国在经贸、高铁、民间文化交流等方面务实合作，中印尼全面战略伙伴关系不断走深走实，说明中国与印尼坚持睦邻友好，促进地区团结合作，②正确。</w:t>
      </w:r>
    </w:p>
    <w:p w14:paraId="03D0C8B4">
      <w:pPr>
        <w:spacing w:line="360" w:lineRule="auto"/>
        <w:jc w:val="left"/>
        <w:textAlignment w:val="center"/>
        <w:rPr>
          <w:color w:val="000000"/>
        </w:rPr>
      </w:pPr>
      <w:r>
        <w:rPr>
          <w:rFonts w:ascii="宋体" w:hAnsi="宋体"/>
          <w:color w:val="000000"/>
        </w:rPr>
        <w:t>③：从国家权力机关和国家元首的产生方式及其职权范围看，现代国家的政权组织形式大致有两种，即民主共和制与君主立宪制。从立法机关与行政机关的关系看，现代资本主义国家主要分为议会制、总统制、半总统制国家，③排除。</w:t>
      </w:r>
    </w:p>
    <w:p w14:paraId="7C6987DE">
      <w:pPr>
        <w:spacing w:line="360" w:lineRule="auto"/>
        <w:jc w:val="left"/>
        <w:textAlignment w:val="center"/>
        <w:rPr>
          <w:color w:val="000000"/>
        </w:rPr>
      </w:pPr>
      <w:r>
        <w:rPr>
          <w:rFonts w:ascii="宋体" w:hAnsi="宋体"/>
          <w:color w:val="000000"/>
        </w:rPr>
        <w:t>④：中国和印尼将继续谱写构建两国命运共同体的新篇章，说明两国践行开放的区域主义，共建中印尼命运共同体，④正确。</w:t>
      </w:r>
    </w:p>
    <w:p w14:paraId="700840B9">
      <w:pPr>
        <w:spacing w:line="360" w:lineRule="auto"/>
        <w:jc w:val="left"/>
        <w:textAlignment w:val="center"/>
        <w:rPr>
          <w:color w:val="000000"/>
        </w:rPr>
      </w:pPr>
      <w:r>
        <w:rPr>
          <w:rFonts w:ascii="宋体" w:hAnsi="宋体"/>
          <w:color w:val="000000"/>
        </w:rPr>
        <w:t>故本题选D。</w:t>
      </w:r>
    </w:p>
    <w:p w14:paraId="6A8E7017">
      <w:pPr>
        <w:spacing w:line="360" w:lineRule="auto"/>
        <w:textAlignment w:val="center"/>
        <w:rPr>
          <w:color w:val="000000"/>
        </w:rPr>
      </w:pPr>
      <w:r>
        <w:rPr>
          <w:color w:val="000000"/>
        </w:rPr>
        <w:t xml:space="preserve">19. </w:t>
      </w:r>
      <w:r>
        <w:rPr>
          <w:rFonts w:ascii="宋体" w:hAnsi="宋体"/>
          <w:color w:val="000000"/>
        </w:rPr>
        <w:t>2023年9月25日，缅甸国家管理委员会发布多个命令，根据宪法相关规定，对联邦政府进行改组，任命和调整多个联邦部长及政府机构要员职务。其中主要涉及商务部、联邦政府办公厅部、联邦选举委员会等。下列对缅甸国家结构形式的认识正确的是（   ）</w:t>
      </w:r>
    </w:p>
    <w:p w14:paraId="763FAB87">
      <w:pPr>
        <w:spacing w:line="360" w:lineRule="auto"/>
        <w:textAlignment w:val="center"/>
        <w:rPr>
          <w:color w:val="000000"/>
        </w:rPr>
      </w:pPr>
      <w:r>
        <w:rPr>
          <w:rFonts w:ascii="宋体" w:hAnsi="宋体"/>
          <w:color w:val="000000"/>
        </w:rPr>
        <w:t>①采用复合制的国家结构形式</w:t>
      </w:r>
    </w:p>
    <w:p w14:paraId="13183E84">
      <w:pPr>
        <w:spacing w:line="360" w:lineRule="auto"/>
        <w:textAlignment w:val="center"/>
        <w:rPr>
          <w:color w:val="000000"/>
        </w:rPr>
      </w:pPr>
      <w:r>
        <w:rPr>
          <w:rFonts w:ascii="宋体" w:hAnsi="宋体"/>
          <w:color w:val="000000"/>
        </w:rPr>
        <w:t>②缅甸地方事务由中央政府直接管理</w:t>
      </w:r>
    </w:p>
    <w:p w14:paraId="2E1CB96B">
      <w:pPr>
        <w:spacing w:line="360" w:lineRule="auto"/>
        <w:textAlignment w:val="center"/>
        <w:rPr>
          <w:color w:val="000000"/>
        </w:rPr>
      </w:pPr>
      <w:r>
        <w:rPr>
          <w:rFonts w:ascii="宋体" w:hAnsi="宋体"/>
          <w:color w:val="000000"/>
        </w:rPr>
        <w:t>③国家管理委员会是由民主选举产生的</w:t>
      </w:r>
    </w:p>
    <w:p w14:paraId="58C4D4A7">
      <w:pPr>
        <w:spacing w:line="360" w:lineRule="auto"/>
        <w:textAlignment w:val="center"/>
        <w:rPr>
          <w:color w:val="000000"/>
        </w:rPr>
      </w:pPr>
      <w:r>
        <w:rPr>
          <w:rFonts w:ascii="宋体" w:hAnsi="宋体"/>
          <w:color w:val="000000"/>
        </w:rPr>
        <w:t>④联邦权力由宪法授予，直接施政于民</w:t>
      </w:r>
    </w:p>
    <w:p w14:paraId="7F9ACF5A">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r>
      <w:r>
        <w:rPr>
          <w:color w:val="000000"/>
        </w:rPr>
        <w:t xml:space="preserve">B. </w:t>
      </w:r>
      <w:r>
        <w:rPr>
          <w:rFonts w:ascii="宋体" w:hAnsi="宋体"/>
          <w:color w:val="000000"/>
        </w:rPr>
        <w:t>①④</w:t>
      </w:r>
      <w:r>
        <w:rPr>
          <w:color w:val="000000"/>
        </w:rPr>
        <w:tab/>
      </w:r>
      <w:r>
        <w:rPr>
          <w:color w:val="000000"/>
        </w:rPr>
        <w:t xml:space="preserve">C. </w:t>
      </w:r>
      <w:r>
        <w:rPr>
          <w:rFonts w:ascii="宋体" w:hAnsi="宋体"/>
          <w:color w:val="000000"/>
        </w:rPr>
        <w:t>②③</w:t>
      </w:r>
      <w:r>
        <w:rPr>
          <w:color w:val="000000"/>
        </w:rPr>
        <w:tab/>
      </w:r>
      <w:r>
        <w:rPr>
          <w:color w:val="000000"/>
        </w:rPr>
        <w:t xml:space="preserve">D. </w:t>
      </w:r>
      <w:r>
        <w:rPr>
          <w:rFonts w:ascii="宋体" w:hAnsi="宋体"/>
          <w:color w:val="000000"/>
        </w:rPr>
        <w:t>③④</w:t>
      </w:r>
    </w:p>
    <w:p w14:paraId="6E403509">
      <w:pPr>
        <w:spacing w:line="360" w:lineRule="auto"/>
        <w:textAlignment w:val="center"/>
        <w:rPr>
          <w:color w:val="000000"/>
        </w:rPr>
      </w:pPr>
      <w:r>
        <w:rPr>
          <w:color w:val="2E75B6"/>
        </w:rPr>
        <w:t>【答案】</w:t>
      </w:r>
      <w:r>
        <w:rPr>
          <w:color w:val="000000"/>
        </w:rPr>
        <w:t>B</w:t>
      </w:r>
    </w:p>
    <w:p w14:paraId="2C8524B6">
      <w:pPr>
        <w:spacing w:line="360" w:lineRule="auto"/>
        <w:textAlignment w:val="center"/>
        <w:rPr>
          <w:color w:val="000000"/>
        </w:rPr>
      </w:pPr>
      <w:r>
        <w:rPr>
          <w:color w:val="2E75B6"/>
        </w:rPr>
        <w:t>【解析】</w:t>
      </w:r>
    </w:p>
    <w:p w14:paraId="68125531">
      <w:pPr>
        <w:spacing w:line="360" w:lineRule="auto"/>
        <w:jc w:val="left"/>
        <w:textAlignment w:val="center"/>
        <w:rPr>
          <w:color w:val="000000"/>
        </w:rPr>
      </w:pPr>
      <w:r>
        <w:rPr>
          <w:color w:val="000000"/>
        </w:rPr>
        <w:t>【详解】</w:t>
      </w:r>
      <w:r>
        <w:rPr>
          <w:rFonts w:ascii="宋体" w:hAnsi="宋体"/>
          <w:color w:val="000000"/>
        </w:rPr>
        <w:t>①④：根据题目中的“对联邦政府进行改组”可知缅甸采用复合制的国家结构形式，“根据宪法相关规定”可知联邦权力由宪法授予，直接施政于民，①④正确。</w:t>
      </w:r>
    </w:p>
    <w:p w14:paraId="7C7A46EE">
      <w:pPr>
        <w:spacing w:line="360" w:lineRule="auto"/>
        <w:jc w:val="left"/>
        <w:textAlignment w:val="center"/>
        <w:rPr>
          <w:color w:val="000000"/>
        </w:rPr>
      </w:pPr>
      <w:r>
        <w:rPr>
          <w:rFonts w:ascii="宋体" w:hAnsi="宋体"/>
          <w:color w:val="000000"/>
        </w:rPr>
        <w:t>②：缅甸的行政体系以总理负责制为主,中央政府由总理领导,地方政府则由地方官员管理，②错误。</w:t>
      </w:r>
    </w:p>
    <w:p w14:paraId="5DA61A22">
      <w:pPr>
        <w:spacing w:line="360" w:lineRule="auto"/>
        <w:jc w:val="left"/>
        <w:textAlignment w:val="center"/>
        <w:rPr>
          <w:color w:val="000000"/>
        </w:rPr>
      </w:pPr>
      <w:r>
        <w:rPr>
          <w:rFonts w:ascii="宋体" w:hAnsi="宋体"/>
          <w:color w:val="000000"/>
        </w:rPr>
        <w:t>③：材料未涉及缅甸国家管理委员会的选举方式，③排除。</w:t>
      </w:r>
    </w:p>
    <w:p w14:paraId="29E67301">
      <w:pPr>
        <w:spacing w:line="360" w:lineRule="auto"/>
        <w:jc w:val="left"/>
        <w:textAlignment w:val="center"/>
        <w:rPr>
          <w:color w:val="000000"/>
        </w:rPr>
      </w:pPr>
      <w:r>
        <w:rPr>
          <w:rFonts w:ascii="宋体" w:hAnsi="宋体"/>
          <w:color w:val="000000"/>
        </w:rPr>
        <w:t>故本题选B。</w:t>
      </w:r>
    </w:p>
    <w:p w14:paraId="26F6FA00">
      <w:pPr>
        <w:spacing w:line="360" w:lineRule="auto"/>
        <w:jc w:val="left"/>
        <w:textAlignment w:val="center"/>
        <w:rPr>
          <w:color w:val="000000"/>
        </w:rPr>
      </w:pPr>
      <w:r>
        <w:rPr>
          <w:color w:val="000000"/>
        </w:rPr>
        <w:t xml:space="preserve">20. </w:t>
      </w:r>
      <w:r>
        <w:rPr>
          <w:rFonts w:ascii="宋体" w:hAnsi="宋体"/>
          <w:color w:val="000000"/>
        </w:rPr>
        <w:t>甲某的父亲与乙某的母亲系表兄妹，甲乙两人青梅竹马。2024年10月8日年满22周岁的甲某与20周岁的乙到婚姻登记处登记。婚后甲经营一家餐馆，月收入8000元；乙某2024年8月发表一篇论文，11月获得一笔1万元的稿费；2023年5月乙某通过遗嘱继承父亲的一套价值为60万的房子，2024年11月将该房子出租出去。该案例中：（   ）</w:t>
      </w:r>
    </w:p>
    <w:p w14:paraId="1C4F8DB7">
      <w:pPr>
        <w:spacing w:line="360" w:lineRule="auto"/>
        <w:jc w:val="left"/>
        <w:textAlignment w:val="center"/>
        <w:rPr>
          <w:color w:val="000000"/>
        </w:rPr>
      </w:pPr>
      <w:r>
        <w:rPr>
          <w:rFonts w:ascii="宋体" w:hAnsi="宋体"/>
          <w:color w:val="000000"/>
        </w:rPr>
        <w:t>①甲乙的婚姻属于可撤销婚姻，房子租金属于乙个人财产</w:t>
      </w:r>
    </w:p>
    <w:p w14:paraId="5F0F6AED">
      <w:pPr>
        <w:spacing w:line="360" w:lineRule="auto"/>
        <w:jc w:val="left"/>
        <w:textAlignment w:val="center"/>
        <w:rPr>
          <w:color w:val="000000"/>
        </w:rPr>
      </w:pPr>
      <w:r>
        <w:rPr>
          <w:rFonts w:ascii="宋体" w:hAnsi="宋体"/>
          <w:color w:val="000000"/>
        </w:rPr>
        <w:t>②甲乙的婚姻属于无效婚姻，1万元稿费属于夫妻共同财产</w:t>
      </w:r>
    </w:p>
    <w:p w14:paraId="3F47165E">
      <w:pPr>
        <w:spacing w:line="360" w:lineRule="auto"/>
        <w:jc w:val="left"/>
        <w:textAlignment w:val="center"/>
        <w:rPr>
          <w:color w:val="000000"/>
        </w:rPr>
      </w:pPr>
      <w:r>
        <w:rPr>
          <w:rFonts w:ascii="宋体" w:hAnsi="宋体"/>
          <w:color w:val="000000"/>
        </w:rPr>
        <w:t>③甲乙的婚姻有效，甲某月收入8000元属于夫妻共同财产</w:t>
      </w:r>
    </w:p>
    <w:p w14:paraId="0B300714">
      <w:pPr>
        <w:spacing w:line="360" w:lineRule="auto"/>
        <w:jc w:val="left"/>
        <w:textAlignment w:val="center"/>
        <w:rPr>
          <w:color w:val="000000"/>
        </w:rPr>
      </w:pPr>
      <w:r>
        <w:rPr>
          <w:rFonts w:ascii="宋体" w:hAnsi="宋体"/>
          <w:color w:val="000000"/>
        </w:rPr>
        <w:t>④乙某有权处置从父亲遗嘱中继承60万元房产，甲某不得干涉</w:t>
      </w:r>
    </w:p>
    <w:p w14:paraId="0ACA4A50">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r>
      <w:r>
        <w:rPr>
          <w:color w:val="000000"/>
        </w:rPr>
        <w:t xml:space="preserve">B. </w:t>
      </w:r>
      <w:r>
        <w:rPr>
          <w:rFonts w:ascii="宋体" w:hAnsi="宋体"/>
          <w:color w:val="000000"/>
        </w:rPr>
        <w:t>①④</w:t>
      </w:r>
      <w:r>
        <w:rPr>
          <w:color w:val="000000"/>
        </w:rPr>
        <w:tab/>
      </w:r>
      <w:r>
        <w:rPr>
          <w:color w:val="000000"/>
        </w:rPr>
        <w:t xml:space="preserve">C. </w:t>
      </w:r>
      <w:r>
        <w:rPr>
          <w:rFonts w:ascii="宋体" w:hAnsi="宋体"/>
          <w:color w:val="000000"/>
        </w:rPr>
        <w:t>②③</w:t>
      </w:r>
      <w:r>
        <w:rPr>
          <w:color w:val="000000"/>
        </w:rPr>
        <w:tab/>
      </w:r>
      <w:r>
        <w:rPr>
          <w:color w:val="000000"/>
        </w:rPr>
        <w:t xml:space="preserve">D. </w:t>
      </w:r>
      <w:r>
        <w:rPr>
          <w:rFonts w:ascii="宋体" w:hAnsi="宋体"/>
          <w:color w:val="000000"/>
        </w:rPr>
        <w:t>③④</w:t>
      </w:r>
    </w:p>
    <w:p w14:paraId="39E87CB1">
      <w:pPr>
        <w:spacing w:line="360" w:lineRule="auto"/>
        <w:textAlignment w:val="center"/>
        <w:rPr>
          <w:color w:val="000000"/>
        </w:rPr>
      </w:pPr>
      <w:r>
        <w:rPr>
          <w:color w:val="2E75B6"/>
        </w:rPr>
        <w:t>【答案】</w:t>
      </w:r>
      <w:r>
        <w:rPr>
          <w:color w:val="000000"/>
        </w:rPr>
        <w:t>D</w:t>
      </w:r>
    </w:p>
    <w:p w14:paraId="0E255410">
      <w:pPr>
        <w:spacing w:line="360" w:lineRule="auto"/>
        <w:textAlignment w:val="center"/>
        <w:rPr>
          <w:color w:val="000000"/>
        </w:rPr>
      </w:pPr>
      <w:r>
        <w:rPr>
          <w:color w:val="2E75B6"/>
        </w:rPr>
        <w:t>【解析】</w:t>
      </w:r>
    </w:p>
    <w:p w14:paraId="70B599FE">
      <w:pPr>
        <w:spacing w:line="360" w:lineRule="auto"/>
        <w:textAlignment w:val="center"/>
        <w:rPr>
          <w:color w:val="000000"/>
        </w:rPr>
      </w:pPr>
      <w:r>
        <w:rPr>
          <w:color w:val="000000"/>
        </w:rPr>
        <w:t>【详解】</w:t>
      </w:r>
      <w:r>
        <w:rPr>
          <w:rFonts w:ascii="宋体" w:hAnsi="宋体"/>
          <w:color w:val="000000"/>
        </w:rPr>
        <w:t>①：在我国，法律禁止直系血亲或者三代以内的旁系血亲结婚。甲某的父亲与乙某的母亲系表兄妹，甲和乙是第四代旁系血亲，所以甲乙婚姻有效。并且房子租金属于夫妻共同财产，①不选。</w:t>
      </w:r>
    </w:p>
    <w:p w14:paraId="209BE6D5">
      <w:pPr>
        <w:spacing w:line="360" w:lineRule="auto"/>
        <w:textAlignment w:val="center"/>
        <w:rPr>
          <w:color w:val="000000"/>
        </w:rPr>
      </w:pPr>
      <w:r>
        <w:rPr>
          <w:rFonts w:ascii="宋体" w:hAnsi="宋体"/>
          <w:color w:val="000000"/>
        </w:rPr>
        <w:t>②：1万元稿费属于夫妻共同财产，但是甲乙的婚姻属于有效婚姻，②不选。</w:t>
      </w:r>
    </w:p>
    <w:p w14:paraId="69FBAA7A">
      <w:pPr>
        <w:spacing w:line="360" w:lineRule="auto"/>
        <w:textAlignment w:val="center"/>
        <w:rPr>
          <w:color w:val="000000"/>
        </w:rPr>
      </w:pPr>
      <w:r>
        <w:rPr>
          <w:rFonts w:ascii="宋体" w:hAnsi="宋体"/>
          <w:color w:val="000000"/>
        </w:rPr>
        <w:t>③：甲某的父亲与乙某的母亲系表兄妹，甲和乙是第四代旁系血亲。在我国，法律禁止直系血亲或者三代以内的旁系血亲结婚，所以甲乙婚姻有效。婚后甲经营餐馆月收入8000元，是婚姻关系存续期间所得，属于夫妻共同财产，③正确。</w:t>
      </w:r>
    </w:p>
    <w:p w14:paraId="45A05E5C">
      <w:pPr>
        <w:spacing w:line="360" w:lineRule="auto"/>
        <w:textAlignment w:val="center"/>
        <w:rPr>
          <w:color w:val="000000"/>
        </w:rPr>
      </w:pPr>
      <w:r>
        <w:rPr>
          <w:rFonts w:ascii="宋体" w:hAnsi="宋体"/>
          <w:color w:val="000000"/>
        </w:rPr>
        <w:t>④：乙2023年5月通过遗嘱继承父亲房子，是婚前获得的，属于个人财产，而婚姻存续期间出租房屋，租金属于夫妻共同财产，乙有权按自己意愿处置继承的房产，④正确。</w:t>
      </w:r>
    </w:p>
    <w:p w14:paraId="3343D63A">
      <w:pPr>
        <w:spacing w:line="360" w:lineRule="auto"/>
        <w:textAlignment w:val="center"/>
        <w:rPr>
          <w:color w:val="000000"/>
        </w:rPr>
      </w:pPr>
      <w:r>
        <w:rPr>
          <w:rFonts w:ascii="宋体" w:hAnsi="宋体"/>
          <w:color w:val="000000"/>
        </w:rPr>
        <w:t>故本题选D。</w:t>
      </w:r>
    </w:p>
    <w:p w14:paraId="678761C7">
      <w:pPr>
        <w:spacing w:line="360" w:lineRule="auto"/>
        <w:jc w:val="left"/>
        <w:textAlignment w:val="center"/>
        <w:rPr>
          <w:color w:val="000000"/>
        </w:rPr>
      </w:pPr>
      <w:r>
        <w:rPr>
          <w:color w:val="000000"/>
        </w:rPr>
        <w:t xml:space="preserve">21. </w:t>
      </w:r>
      <w:r>
        <w:rPr>
          <w:rFonts w:ascii="宋体" w:hAnsi="宋体"/>
          <w:color w:val="000000"/>
        </w:rPr>
        <w:t>高某在亚马逊中国网站上购买进口商品，收到货时发现该商品并非网站方预先承诺的境外发货。高某认为网站方存在欺诈行为，遂将其诉至人民法院。被告以“亚马逊海外购使用条件”中约定由卢森堡市区法院管辖为由提出管辖权异议。下列说法正确的是（   ）</w:t>
      </w:r>
    </w:p>
    <w:p w14:paraId="1B8BF870">
      <w:pPr>
        <w:spacing w:line="360" w:lineRule="auto"/>
        <w:jc w:val="left"/>
        <w:textAlignment w:val="center"/>
        <w:rPr>
          <w:color w:val="000000"/>
        </w:rPr>
      </w:pPr>
      <w:r>
        <w:rPr>
          <w:rFonts w:ascii="宋体" w:hAnsi="宋体"/>
          <w:color w:val="000000"/>
        </w:rPr>
        <w:t>①高某可以就网站违反承诺提出违约之诉</w:t>
      </w:r>
    </w:p>
    <w:p w14:paraId="36B91719">
      <w:pPr>
        <w:spacing w:line="360" w:lineRule="auto"/>
        <w:jc w:val="left"/>
        <w:textAlignment w:val="center"/>
        <w:rPr>
          <w:color w:val="000000"/>
        </w:rPr>
      </w:pPr>
      <w:r>
        <w:rPr>
          <w:rFonts w:ascii="宋体" w:hAnsi="宋体"/>
          <w:color w:val="000000"/>
        </w:rPr>
        <w:t>②高某可将购物订单截图等书证作为证据</w:t>
      </w:r>
    </w:p>
    <w:p w14:paraId="5A45BE42">
      <w:pPr>
        <w:spacing w:line="360" w:lineRule="auto"/>
        <w:jc w:val="left"/>
        <w:textAlignment w:val="center"/>
        <w:rPr>
          <w:color w:val="000000"/>
        </w:rPr>
      </w:pPr>
      <w:r>
        <w:rPr>
          <w:rFonts w:ascii="宋体" w:hAnsi="宋体"/>
          <w:color w:val="000000"/>
        </w:rPr>
        <w:t>③因该网站隐瞒事实诱骗消费者签订购物合同，故该买卖合同可撤销</w:t>
      </w:r>
    </w:p>
    <w:p w14:paraId="10D3F8BE">
      <w:pPr>
        <w:spacing w:line="360" w:lineRule="auto"/>
        <w:jc w:val="left"/>
        <w:textAlignment w:val="center"/>
        <w:rPr>
          <w:color w:val="000000"/>
        </w:rPr>
      </w:pPr>
      <w:r>
        <w:rPr>
          <w:rFonts w:ascii="宋体" w:hAnsi="宋体"/>
          <w:color w:val="000000"/>
        </w:rPr>
        <w:t>④管辖协议违背公平原则，不合理地限制了消费者寻求救济的权利</w:t>
      </w:r>
    </w:p>
    <w:p w14:paraId="7837861F">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②③</w:t>
      </w:r>
      <w:r>
        <w:rPr>
          <w:color w:val="000000"/>
        </w:rPr>
        <w:tab/>
      </w:r>
      <w:r>
        <w:rPr>
          <w:color w:val="000000"/>
        </w:rPr>
        <w:t xml:space="preserve">B. </w:t>
      </w:r>
      <w:r>
        <w:rPr>
          <w:rFonts w:ascii="宋体" w:hAnsi="宋体"/>
          <w:color w:val="000000"/>
        </w:rPr>
        <w:t>①④</w:t>
      </w:r>
      <w:r>
        <w:rPr>
          <w:color w:val="000000"/>
        </w:rPr>
        <w:tab/>
      </w:r>
      <w:r>
        <w:rPr>
          <w:color w:val="000000"/>
        </w:rPr>
        <w:t xml:space="preserve">C. </w:t>
      </w:r>
      <w:r>
        <w:rPr>
          <w:rFonts w:ascii="宋体" w:hAnsi="宋体"/>
          <w:color w:val="000000"/>
        </w:rPr>
        <w:t>①②</w:t>
      </w:r>
      <w:r>
        <w:rPr>
          <w:color w:val="000000"/>
        </w:rPr>
        <w:tab/>
      </w:r>
      <w:r>
        <w:rPr>
          <w:color w:val="000000"/>
        </w:rPr>
        <w:t xml:space="preserve">D. </w:t>
      </w:r>
      <w:r>
        <w:rPr>
          <w:rFonts w:ascii="宋体" w:hAnsi="宋体"/>
          <w:color w:val="000000"/>
        </w:rPr>
        <w:t>③④</w:t>
      </w:r>
    </w:p>
    <w:p w14:paraId="18AFE0DF">
      <w:pPr>
        <w:spacing w:line="360" w:lineRule="auto"/>
        <w:textAlignment w:val="center"/>
        <w:rPr>
          <w:color w:val="000000"/>
        </w:rPr>
      </w:pPr>
      <w:r>
        <w:rPr>
          <w:color w:val="2E75B6"/>
        </w:rPr>
        <w:t>【答案】</w:t>
      </w:r>
      <w:r>
        <w:rPr>
          <w:color w:val="000000"/>
        </w:rPr>
        <w:t>B</w:t>
      </w:r>
    </w:p>
    <w:p w14:paraId="2B2CCD26">
      <w:pPr>
        <w:spacing w:line="360" w:lineRule="auto"/>
        <w:textAlignment w:val="center"/>
        <w:rPr>
          <w:color w:val="000000"/>
        </w:rPr>
      </w:pPr>
      <w:r>
        <w:rPr>
          <w:color w:val="2E75B6"/>
        </w:rPr>
        <w:t>【解析】</w:t>
      </w:r>
    </w:p>
    <w:p w14:paraId="60DC0DC6">
      <w:pPr>
        <w:spacing w:line="360" w:lineRule="auto"/>
        <w:textAlignment w:val="center"/>
        <w:rPr>
          <w:color w:val="000000"/>
        </w:rPr>
      </w:pPr>
      <w:r>
        <w:rPr>
          <w:color w:val="000000"/>
        </w:rPr>
        <w:t>【详解】</w:t>
      </w:r>
      <w:r>
        <w:rPr>
          <w:rFonts w:ascii="宋体" w:hAnsi="宋体"/>
          <w:color w:val="000000"/>
        </w:rPr>
        <w:t>①：高某在亚马逊中国网站上购买进口商品，收到货时发现该商品并非网站方预先承诺的境外发货，网站的行为构成违约，高某可以就网站违反承诺提出违约之诉，①正确。</w:t>
      </w:r>
    </w:p>
    <w:p w14:paraId="34874D4A">
      <w:pPr>
        <w:spacing w:line="360" w:lineRule="auto"/>
        <w:textAlignment w:val="center"/>
        <w:rPr>
          <w:color w:val="000000"/>
        </w:rPr>
      </w:pPr>
      <w:r>
        <w:rPr>
          <w:rFonts w:ascii="宋体" w:hAnsi="宋体"/>
          <w:color w:val="000000"/>
        </w:rPr>
        <w:t>②：购物订单截图属于电子数据，而不是书证，②排除。</w:t>
      </w:r>
    </w:p>
    <w:p w14:paraId="75BD8728">
      <w:pPr>
        <w:spacing w:line="360" w:lineRule="auto"/>
        <w:textAlignment w:val="center"/>
        <w:rPr>
          <w:color w:val="000000"/>
        </w:rPr>
      </w:pPr>
      <w:r>
        <w:rPr>
          <w:rFonts w:ascii="宋体" w:hAnsi="宋体"/>
          <w:color w:val="000000"/>
        </w:rPr>
        <w:t>③：高某在亚马逊中国网站上购买进口商品，双方意思表示一致，合同成立且有效，该网站的欺诈行为违背了诚信履行合同的原则，属于违约行为，不属于胁迫诱骗消费者签订合同，也不属于可撤销合同，③排除。</w:t>
      </w:r>
    </w:p>
    <w:p w14:paraId="4941B12F">
      <w:pPr>
        <w:spacing w:line="360" w:lineRule="auto"/>
        <w:textAlignment w:val="center"/>
        <w:rPr>
          <w:color w:val="000000"/>
        </w:rPr>
      </w:pPr>
      <w:r>
        <w:rPr>
          <w:rFonts w:ascii="宋体" w:hAnsi="宋体"/>
          <w:color w:val="000000"/>
        </w:rPr>
        <w:t>④：被告以“亚马逊海外购使用条件”中约定由卢森堡市区法院管辖为由提出管辖权异议，违背公平原则，不合理地限制了消费者寻求救济的权利，④正确。</w:t>
      </w:r>
    </w:p>
    <w:p w14:paraId="37C48FCB">
      <w:pPr>
        <w:spacing w:line="360" w:lineRule="auto"/>
        <w:textAlignment w:val="center"/>
        <w:rPr>
          <w:color w:val="000000"/>
        </w:rPr>
      </w:pPr>
      <w:r>
        <w:rPr>
          <w:rFonts w:ascii="宋体" w:hAnsi="宋体"/>
          <w:color w:val="000000"/>
        </w:rPr>
        <w:t>故本题选B。</w:t>
      </w:r>
    </w:p>
    <w:p w14:paraId="2BE110C2">
      <w:pPr>
        <w:spacing w:line="360" w:lineRule="auto"/>
        <w:textAlignment w:val="center"/>
        <w:rPr>
          <w:color w:val="000000"/>
        </w:rPr>
      </w:pPr>
      <w:r>
        <w:rPr>
          <w:color w:val="000000"/>
        </w:rPr>
        <w:t xml:space="preserve">22. </w:t>
      </w:r>
      <w:r>
        <w:rPr>
          <w:rFonts w:ascii="宋体" w:hAnsi="宋体"/>
          <w:color w:val="000000"/>
        </w:rPr>
        <w:t xml:space="preserve">谷雨诗会是江西省文艺界和群众以吟诗形式歌颂春天、赞美生活的一项传统文学活动，在国内具有广泛的影响。关于某校彭老师、周老师、付老师、刘老师是否参加本届谷雨诗会活动，观点如下： </w:t>
      </w:r>
    </w:p>
    <w:p w14:paraId="05A2264C">
      <w:pPr>
        <w:spacing w:line="360" w:lineRule="auto"/>
        <w:textAlignment w:val="center"/>
        <w:rPr>
          <w:color w:val="000000"/>
        </w:rPr>
      </w:pPr>
      <w:r>
        <w:rPr>
          <w:rFonts w:ascii="宋体" w:hAnsi="宋体"/>
          <w:color w:val="000000"/>
        </w:rPr>
        <w:t>小赵：彭老师作为我校语文骨干教师，肯定会参加</w:t>
      </w:r>
    </w:p>
    <w:p w14:paraId="2E2F9D67">
      <w:pPr>
        <w:spacing w:line="360" w:lineRule="auto"/>
        <w:textAlignment w:val="center"/>
        <w:rPr>
          <w:color w:val="000000"/>
        </w:rPr>
      </w:pPr>
      <w:r>
        <w:rPr>
          <w:rFonts w:ascii="宋体" w:hAnsi="宋体"/>
          <w:color w:val="000000"/>
        </w:rPr>
        <w:t>小钱：如果彭老师参加，周老师和付老师也会参加</w:t>
      </w:r>
    </w:p>
    <w:p w14:paraId="0D4452D9">
      <w:pPr>
        <w:spacing w:line="360" w:lineRule="auto"/>
        <w:textAlignment w:val="center"/>
        <w:rPr>
          <w:color w:val="000000"/>
        </w:rPr>
      </w:pPr>
      <w:r>
        <w:rPr>
          <w:rFonts w:ascii="宋体" w:hAnsi="宋体"/>
          <w:color w:val="000000"/>
        </w:rPr>
        <w:t>小孙：要么刘老师参加，要么付老师不参加</w:t>
      </w:r>
    </w:p>
    <w:p w14:paraId="2F66FEC8">
      <w:pPr>
        <w:spacing w:line="360" w:lineRule="auto"/>
        <w:textAlignment w:val="center"/>
        <w:rPr>
          <w:color w:val="000000"/>
        </w:rPr>
      </w:pPr>
      <w:r>
        <w:rPr>
          <w:rFonts w:ascii="宋体" w:hAnsi="宋体"/>
          <w:color w:val="000000"/>
        </w:rPr>
        <w:t>小李：只有刘老师参加，彭老师才会参加</w:t>
      </w:r>
    </w:p>
    <w:p w14:paraId="11C3098A">
      <w:pPr>
        <w:spacing w:line="360" w:lineRule="auto"/>
        <w:textAlignment w:val="center"/>
        <w:rPr>
          <w:color w:val="000000"/>
        </w:rPr>
      </w:pPr>
      <w:r>
        <w:rPr>
          <w:rFonts w:ascii="宋体" w:hAnsi="宋体"/>
          <w:color w:val="000000"/>
        </w:rPr>
        <w:t>已知只有小赵观点为真，则不参加本届谷雨诗会活动的是（   ）</w:t>
      </w:r>
    </w:p>
    <w:p w14:paraId="5597069E">
      <w:pPr>
        <w:tabs>
          <w:tab w:val="left" w:pos="4873"/>
        </w:tabs>
        <w:spacing w:line="360" w:lineRule="auto"/>
        <w:jc w:val="left"/>
        <w:textAlignment w:val="center"/>
        <w:rPr>
          <w:color w:val="000000"/>
        </w:rPr>
      </w:pPr>
      <w:r>
        <w:rPr>
          <w:color w:val="000000"/>
        </w:rPr>
        <w:t xml:space="preserve">A. </w:t>
      </w:r>
      <w:r>
        <w:rPr>
          <w:rFonts w:ascii="宋体" w:hAnsi="宋体"/>
          <w:color w:val="000000"/>
        </w:rPr>
        <w:t>只有付老师</w:t>
      </w:r>
      <w:r>
        <w:rPr>
          <w:color w:val="000000"/>
        </w:rPr>
        <w:tab/>
      </w:r>
      <w:r>
        <w:rPr>
          <w:color w:val="000000"/>
        </w:rPr>
        <w:t xml:space="preserve">B. </w:t>
      </w:r>
      <w:r>
        <w:rPr>
          <w:rFonts w:ascii="宋体" w:hAnsi="宋体"/>
          <w:color w:val="000000"/>
        </w:rPr>
        <w:t>周老师和付老师</w:t>
      </w:r>
    </w:p>
    <w:p w14:paraId="44194A0F">
      <w:pPr>
        <w:tabs>
          <w:tab w:val="left" w:pos="4873"/>
        </w:tabs>
        <w:spacing w:line="360" w:lineRule="auto"/>
        <w:jc w:val="left"/>
        <w:textAlignment w:val="center"/>
        <w:rPr>
          <w:color w:val="000000"/>
        </w:rPr>
      </w:pPr>
      <w:r>
        <w:rPr>
          <w:color w:val="000000"/>
        </w:rPr>
        <w:t xml:space="preserve">C. </w:t>
      </w:r>
      <w:r>
        <w:rPr>
          <w:rFonts w:ascii="宋体" w:hAnsi="宋体"/>
          <w:color w:val="000000"/>
        </w:rPr>
        <w:t>周老师和刘老师</w:t>
      </w:r>
      <w:r>
        <w:rPr>
          <w:color w:val="000000"/>
        </w:rPr>
        <w:tab/>
      </w:r>
      <w:r>
        <w:rPr>
          <w:color w:val="000000"/>
        </w:rPr>
        <w:t xml:space="preserve">D. </w:t>
      </w:r>
      <w:r>
        <w:rPr>
          <w:rFonts w:ascii="宋体" w:hAnsi="宋体"/>
          <w:color w:val="000000"/>
        </w:rPr>
        <w:t>付老师和刘老师</w:t>
      </w:r>
    </w:p>
    <w:p w14:paraId="6EA1B08D">
      <w:pPr>
        <w:spacing w:line="360" w:lineRule="auto"/>
        <w:textAlignment w:val="center"/>
        <w:rPr>
          <w:color w:val="000000"/>
        </w:rPr>
      </w:pPr>
      <w:r>
        <w:rPr>
          <w:color w:val="2E75B6"/>
        </w:rPr>
        <w:t>【答案】</w:t>
      </w:r>
      <w:r>
        <w:rPr>
          <w:color w:val="000000"/>
        </w:rPr>
        <w:t>C</w:t>
      </w:r>
    </w:p>
    <w:p w14:paraId="5D06DDFB">
      <w:pPr>
        <w:spacing w:line="360" w:lineRule="auto"/>
        <w:textAlignment w:val="center"/>
        <w:rPr>
          <w:color w:val="000000"/>
        </w:rPr>
      </w:pPr>
      <w:r>
        <w:rPr>
          <w:color w:val="2E75B6"/>
        </w:rPr>
        <w:t>【解析】</w:t>
      </w:r>
    </w:p>
    <w:p w14:paraId="5BEA97A2">
      <w:pPr>
        <w:spacing w:line="360" w:lineRule="auto"/>
        <w:jc w:val="left"/>
        <w:textAlignment w:val="center"/>
        <w:rPr>
          <w:color w:val="000000"/>
        </w:rPr>
      </w:pPr>
      <w:r>
        <w:rPr>
          <w:color w:val="000000"/>
        </w:rPr>
        <w:t>【详解】已知只有小赵观点为真，即彭老师肯定会参加。</w:t>
      </w:r>
    </w:p>
    <w:p w14:paraId="72641E22">
      <w:pPr>
        <w:spacing w:line="360" w:lineRule="auto"/>
        <w:jc w:val="left"/>
        <w:textAlignment w:val="center"/>
        <w:rPr>
          <w:color w:val="000000"/>
        </w:rPr>
      </w:pPr>
      <w:r>
        <w:rPr>
          <w:color w:val="000000"/>
        </w:rPr>
        <w:t>小李：小李的观点“只有刘老师参加，彭老师才会参加”是一个必要条件假言判断，该判断为假，且已知其后件为真，所以可以知道刘老师没有参加，彭老师参加。</w:t>
      </w:r>
    </w:p>
    <w:p w14:paraId="666663E4">
      <w:pPr>
        <w:spacing w:line="360" w:lineRule="auto"/>
        <w:jc w:val="left"/>
        <w:textAlignment w:val="center"/>
        <w:rPr>
          <w:color w:val="000000"/>
        </w:rPr>
      </w:pPr>
      <w:r>
        <w:rPr>
          <w:color w:val="000000"/>
        </w:rPr>
        <w:t>小孙：又根据小孙的观点“要么刘老师参加，要么付老师不参加”，该观点是一个不相容的选言判断，该判断为假，要求两个选言支同真或者同假，即刘老师参加且付老师不参加，或刘老师没有参加且付老师参加，而刘老师没有参加，所以可知付老师参加。</w:t>
      </w:r>
    </w:p>
    <w:p w14:paraId="630635E2">
      <w:pPr>
        <w:spacing w:line="360" w:lineRule="auto"/>
        <w:jc w:val="left"/>
        <w:textAlignment w:val="center"/>
        <w:rPr>
          <w:color w:val="000000"/>
        </w:rPr>
      </w:pPr>
      <w:r>
        <w:rPr>
          <w:color w:val="000000"/>
        </w:rPr>
        <w:t>小钱：再根据小钱的观点“如果彭老师参加，周老师和付老师也会参加”，该观点是一个充分条件假言判断，该判断为假，切已知前件为真，因此后件为假，而后件又是一个联言判断，可以断定周老师和付老师至少有一个人没有参加，而由前文可知付老师参加了，所以可以判断周老师没有参加。</w:t>
      </w:r>
    </w:p>
    <w:p w14:paraId="375D3F5D">
      <w:pPr>
        <w:spacing w:line="360" w:lineRule="auto"/>
        <w:jc w:val="left"/>
        <w:textAlignment w:val="center"/>
        <w:rPr>
          <w:color w:val="000000"/>
        </w:rPr>
      </w:pPr>
      <w:r>
        <w:rPr>
          <w:color w:val="000000"/>
        </w:rPr>
        <w:t>所以，可以判断出刘老师和周老师没有参加。</w:t>
      </w:r>
    </w:p>
    <w:p w14:paraId="1B888AB9">
      <w:pPr>
        <w:spacing w:line="360" w:lineRule="auto"/>
        <w:jc w:val="left"/>
        <w:textAlignment w:val="center"/>
        <w:rPr>
          <w:color w:val="000000"/>
        </w:rPr>
      </w:pPr>
      <w:r>
        <w:rPr>
          <w:color w:val="000000"/>
        </w:rPr>
        <w:t>故本题选C。</w:t>
      </w:r>
    </w:p>
    <w:p w14:paraId="66B21AF0">
      <w:pPr>
        <w:spacing w:line="360" w:lineRule="auto"/>
        <w:textAlignment w:val="center"/>
        <w:rPr>
          <w:color w:val="000000"/>
        </w:rPr>
      </w:pPr>
      <w:r>
        <w:rPr>
          <w:color w:val="000000"/>
        </w:rPr>
        <w:t xml:space="preserve">23. </w:t>
      </w:r>
      <w:r>
        <w:rPr>
          <w:rFonts w:ascii="宋体" w:hAnsi="宋体"/>
          <w:color w:val="000000"/>
        </w:rPr>
        <w:t>2025年9月3日是中国人民抗日战争胜利80周年纪念日。这次的盛大阅兵，不只是国人关注，外国网友也表现出了极大的热情，一起来感受下：</w:t>
      </w:r>
    </w:p>
    <w:tbl>
      <w:tblPr>
        <w:tblStyle w:val="5"/>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325"/>
      </w:tblGrid>
      <w:tr w14:paraId="2EAD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83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08FB50B">
            <w:pPr>
              <w:spacing w:line="360" w:lineRule="auto"/>
              <w:textAlignment w:val="center"/>
              <w:rPr>
                <w:color w:val="000000"/>
              </w:rPr>
            </w:pPr>
            <w:r>
              <w:rPr>
                <w:rFonts w:ascii="宋体" w:hAnsi="宋体"/>
                <w:color w:val="000000"/>
              </w:rPr>
              <w:t>埃文·凯尔（美国）：铭记历史、凝聚共识，方能让和平的种子在代际传承中扎根生长。</w:t>
            </w:r>
          </w:p>
          <w:p w14:paraId="17A2B138">
            <w:pPr>
              <w:spacing w:line="360" w:lineRule="auto"/>
              <w:textAlignment w:val="center"/>
              <w:rPr>
                <w:color w:val="000000"/>
              </w:rPr>
            </w:pPr>
            <w:r>
              <w:rPr>
                <w:rFonts w:ascii="宋体" w:hAnsi="宋体"/>
                <w:color w:val="000000"/>
              </w:rPr>
              <w:t>贝恩德·安迈尔（德国）：今年的纪念活动与联合国成立80周年相呼应。作为全球合作的重要平台，联合国需要被赋予新的使命，希望中国在推动和平与发展的进程中，继续发挥建设性的引领作用。</w:t>
            </w:r>
          </w:p>
        </w:tc>
      </w:tr>
    </w:tbl>
    <w:p w14:paraId="0956FFB6">
      <w:pPr>
        <w:spacing w:line="360" w:lineRule="auto"/>
        <w:textAlignment w:val="center"/>
        <w:rPr>
          <w:color w:val="000000"/>
        </w:rPr>
      </w:pPr>
      <w:r>
        <w:rPr>
          <w:rFonts w:ascii="宋体" w:hAnsi="宋体"/>
          <w:color w:val="000000"/>
        </w:rPr>
        <w:t>国内外民众从“九三阅兵”中获得不同感受是因为（   ）</w:t>
      </w:r>
    </w:p>
    <w:p w14:paraId="2F56F7D1">
      <w:pPr>
        <w:spacing w:line="360" w:lineRule="auto"/>
        <w:jc w:val="left"/>
        <w:textAlignment w:val="center"/>
        <w:rPr>
          <w:color w:val="000000"/>
        </w:rPr>
      </w:pPr>
      <w:r>
        <w:rPr>
          <w:rFonts w:ascii="宋体" w:hAnsi="宋体"/>
          <w:color w:val="000000"/>
        </w:rPr>
        <w:t>①认识的思维方式不同，认识的结果也就不会相同</w:t>
      </w:r>
    </w:p>
    <w:p w14:paraId="73E81505">
      <w:pPr>
        <w:spacing w:line="360" w:lineRule="auto"/>
        <w:jc w:val="left"/>
        <w:textAlignment w:val="center"/>
        <w:rPr>
          <w:color w:val="000000"/>
        </w:rPr>
      </w:pPr>
      <w:r>
        <w:rPr>
          <w:rFonts w:ascii="宋体" w:hAnsi="宋体"/>
          <w:color w:val="000000"/>
        </w:rPr>
        <w:t>②认识受到主体状况、客体状况和认识条件的制约</w:t>
      </w:r>
    </w:p>
    <w:p w14:paraId="21994D73">
      <w:pPr>
        <w:spacing w:line="360" w:lineRule="auto"/>
        <w:jc w:val="left"/>
        <w:textAlignment w:val="center"/>
        <w:rPr>
          <w:color w:val="000000"/>
        </w:rPr>
      </w:pPr>
      <w:r>
        <w:rPr>
          <w:rFonts w:ascii="宋体" w:hAnsi="宋体"/>
          <w:color w:val="000000"/>
        </w:rPr>
        <w:t>③只有坚持全面的观点看问题，才能准确把握事物</w:t>
      </w:r>
    </w:p>
    <w:p w14:paraId="4C8880B1">
      <w:pPr>
        <w:spacing w:line="360" w:lineRule="auto"/>
        <w:jc w:val="left"/>
        <w:textAlignment w:val="center"/>
        <w:rPr>
          <w:color w:val="000000"/>
        </w:rPr>
      </w:pPr>
      <w:r>
        <w:rPr>
          <w:rFonts w:ascii="宋体" w:hAnsi="宋体"/>
          <w:color w:val="000000"/>
        </w:rPr>
        <w:t>④价值观对人们认识和评价事物有制约和导向作用</w:t>
      </w:r>
    </w:p>
    <w:p w14:paraId="3DEF9F24">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①③</w:t>
      </w:r>
      <w:r>
        <w:rPr>
          <w:color w:val="000000"/>
        </w:rPr>
        <w:tab/>
      </w:r>
      <w:r>
        <w:rPr>
          <w:color w:val="000000"/>
        </w:rPr>
        <w:t xml:space="preserve">B. </w:t>
      </w:r>
      <w:r>
        <w:rPr>
          <w:rFonts w:ascii="宋体" w:hAnsi="宋体"/>
          <w:color w:val="000000"/>
        </w:rPr>
        <w:t>①④</w:t>
      </w:r>
      <w:r>
        <w:rPr>
          <w:color w:val="000000"/>
        </w:rPr>
        <w:tab/>
      </w:r>
      <w:r>
        <w:rPr>
          <w:color w:val="000000"/>
        </w:rPr>
        <w:t xml:space="preserve">C. </w:t>
      </w:r>
      <w:r>
        <w:rPr>
          <w:rFonts w:ascii="宋体" w:hAnsi="宋体"/>
          <w:color w:val="000000"/>
        </w:rPr>
        <w:t>②③</w:t>
      </w:r>
      <w:r>
        <w:rPr>
          <w:color w:val="000000"/>
        </w:rPr>
        <w:tab/>
      </w:r>
      <w:r>
        <w:rPr>
          <w:color w:val="000000"/>
        </w:rPr>
        <w:t xml:space="preserve">D. </w:t>
      </w:r>
      <w:r>
        <w:rPr>
          <w:rFonts w:ascii="宋体" w:hAnsi="宋体"/>
          <w:color w:val="000000"/>
        </w:rPr>
        <w:t>②④</w:t>
      </w:r>
    </w:p>
    <w:p w14:paraId="331425A7">
      <w:pPr>
        <w:spacing w:line="360" w:lineRule="auto"/>
        <w:textAlignment w:val="center"/>
        <w:rPr>
          <w:color w:val="000000"/>
        </w:rPr>
      </w:pPr>
      <w:r>
        <w:rPr>
          <w:color w:val="2E75B6"/>
        </w:rPr>
        <w:t>【答案】</w:t>
      </w:r>
      <w:r>
        <w:rPr>
          <w:color w:val="000000"/>
        </w:rPr>
        <w:t>D</w:t>
      </w:r>
    </w:p>
    <w:p w14:paraId="76DDB500">
      <w:pPr>
        <w:spacing w:line="360" w:lineRule="auto"/>
        <w:textAlignment w:val="center"/>
        <w:rPr>
          <w:color w:val="000000"/>
        </w:rPr>
      </w:pPr>
      <w:r>
        <w:rPr>
          <w:color w:val="2E75B6"/>
        </w:rPr>
        <w:t>【解析】</w:t>
      </w:r>
    </w:p>
    <w:p w14:paraId="235592F6">
      <w:pPr>
        <w:spacing w:line="360" w:lineRule="auto"/>
        <w:jc w:val="left"/>
        <w:textAlignment w:val="center"/>
        <w:rPr>
          <w:color w:val="000000"/>
        </w:rPr>
      </w:pPr>
      <w:r>
        <w:rPr>
          <w:color w:val="000000"/>
        </w:rPr>
        <w:t>【详解】</w:t>
      </w:r>
      <w:r>
        <w:rPr>
          <w:rFonts w:ascii="宋体" w:hAnsi="宋体"/>
          <w:color w:val="000000"/>
        </w:rPr>
        <w:t>②：认识受主体状况（如个人的文化背景、立场、经验）、客体状况（事件本身的性质）和认识条件（如信息获取方式、环境）的制约。国内外民众因国籍、历史认知、关注点等主体状况不同，对阅兵的认识产生差异（如美国人强调历史与和平，德国人联系联合国与国际合作），这体现了认识的差异性。②正确。</w:t>
      </w:r>
    </w:p>
    <w:p w14:paraId="716C67F9">
      <w:pPr>
        <w:spacing w:line="360" w:lineRule="auto"/>
        <w:jc w:val="left"/>
        <w:textAlignment w:val="center"/>
        <w:rPr>
          <w:color w:val="000000"/>
        </w:rPr>
      </w:pPr>
      <w:r>
        <w:rPr>
          <w:rFonts w:ascii="宋体" w:hAnsi="宋体"/>
          <w:color w:val="000000"/>
        </w:rPr>
        <w:t>④：价值观对人们认识和评价事物具有制约和导向作用。不同国家民众的价值观（如美国注重历史共识，德国关注国际合作）影响了他们对阅兵的意义解读和情感倾向，导致感受不同。④正确。</w:t>
      </w:r>
    </w:p>
    <w:p w14:paraId="5B5C371B">
      <w:pPr>
        <w:spacing w:line="360" w:lineRule="auto"/>
        <w:jc w:val="left"/>
        <w:textAlignment w:val="center"/>
        <w:rPr>
          <w:color w:val="000000"/>
        </w:rPr>
      </w:pPr>
      <w:r>
        <w:rPr>
          <w:rFonts w:ascii="宋体" w:hAnsi="宋体"/>
          <w:color w:val="000000"/>
        </w:rPr>
        <w:t>①：虽然认识的思维方式可能影响结果，但题干未直接体现“思维方式”的差异（如理性或感性），且该表述</w:t>
      </w:r>
      <w:r>
        <w:rPr>
          <w:color w:val="000000"/>
        </w:rPr>
        <w:t>过于绝对，</w:t>
      </w:r>
      <w:r>
        <w:rPr>
          <w:rFonts w:ascii="宋体" w:hAnsi="宋体"/>
          <w:color w:val="000000"/>
        </w:rPr>
        <w:t>①错误。</w:t>
      </w:r>
    </w:p>
    <w:p w14:paraId="58D48476">
      <w:pPr>
        <w:spacing w:line="360" w:lineRule="auto"/>
        <w:jc w:val="left"/>
        <w:textAlignment w:val="center"/>
        <w:rPr>
          <w:color w:val="000000"/>
        </w:rPr>
      </w:pPr>
      <w:r>
        <w:rPr>
          <w:rFonts w:ascii="宋体" w:hAnsi="宋体"/>
          <w:color w:val="000000"/>
        </w:rPr>
        <w:t>③：该选项强调“全面观点”是正确认识事物的方法，但题干是解释感受差异的原因，而非如何正确把握事物，因此不适用。③不符合题意。</w:t>
      </w:r>
    </w:p>
    <w:p w14:paraId="0C13DDED">
      <w:pPr>
        <w:spacing w:line="360" w:lineRule="auto"/>
        <w:jc w:val="left"/>
        <w:textAlignment w:val="center"/>
        <w:rPr>
          <w:color w:val="000000"/>
        </w:rPr>
      </w:pPr>
      <w:r>
        <w:rPr>
          <w:rFonts w:ascii="宋体" w:hAnsi="宋体"/>
          <w:color w:val="000000"/>
        </w:rPr>
        <w:t>故本题选D。</w:t>
      </w:r>
    </w:p>
    <w:p w14:paraId="0DE1EE2C">
      <w:pPr>
        <w:spacing w:line="285" w:lineRule="auto"/>
        <w:jc w:val="center"/>
        <w:textAlignment w:val="center"/>
        <w:rPr>
          <w:color w:val="000000"/>
        </w:rPr>
      </w:pPr>
      <w:r>
        <w:rPr>
          <w:rFonts w:ascii="宋体" w:hAnsi="宋体"/>
          <w:b/>
          <w:color w:val="000000"/>
          <w:sz w:val="24"/>
        </w:rPr>
        <w:t>非选择题部分</w:t>
      </w:r>
    </w:p>
    <w:p w14:paraId="3351EA8D">
      <w:pPr>
        <w:spacing w:line="285" w:lineRule="auto"/>
        <w:textAlignment w:val="center"/>
        <w:rPr>
          <w:color w:val="000000"/>
        </w:rPr>
      </w:pPr>
      <w:r>
        <w:rPr>
          <w:rFonts w:ascii="宋体" w:hAnsi="宋体"/>
          <w:b/>
          <w:color w:val="000000"/>
          <w:sz w:val="24"/>
        </w:rPr>
        <w:t>三、综合题（本大题共</w:t>
      </w:r>
      <w:r>
        <w:rPr>
          <w:rFonts w:eastAsia="Times New Roman" w:cs="Times New Roman"/>
          <w:b/>
          <w:color w:val="000000"/>
          <w:sz w:val="24"/>
        </w:rPr>
        <w:t>4</w:t>
      </w:r>
      <w:r>
        <w:rPr>
          <w:rFonts w:ascii="宋体" w:hAnsi="宋体"/>
          <w:b/>
          <w:color w:val="000000"/>
          <w:sz w:val="24"/>
        </w:rPr>
        <w:t>小题，共</w:t>
      </w:r>
      <w:r>
        <w:rPr>
          <w:rFonts w:eastAsia="Times New Roman" w:cs="Times New Roman"/>
          <w:b/>
          <w:color w:val="000000"/>
          <w:sz w:val="24"/>
        </w:rPr>
        <w:t>48</w:t>
      </w:r>
      <w:r>
        <w:rPr>
          <w:rFonts w:ascii="宋体" w:hAnsi="宋体"/>
          <w:b/>
          <w:color w:val="000000"/>
          <w:sz w:val="24"/>
        </w:rPr>
        <w:t>分）</w:t>
      </w:r>
    </w:p>
    <w:p w14:paraId="1826F475">
      <w:pPr>
        <w:spacing w:line="360" w:lineRule="auto"/>
        <w:ind w:firstLine="420"/>
        <w:textAlignment w:val="center"/>
        <w:rPr>
          <w:color w:val="000000"/>
        </w:rPr>
      </w:pPr>
      <w:r>
        <w:rPr>
          <w:color w:val="000000"/>
        </w:rPr>
        <w:t xml:space="preserve">24. </w:t>
      </w:r>
      <w:r>
        <w:rPr>
          <w:rFonts w:ascii="楷体" w:hAnsi="楷体" w:eastAsia="楷体" w:cs="楷体"/>
          <w:color w:val="000000"/>
        </w:rPr>
        <w:t>在人类认识世界的进程中，先后形成了两大“认知范式”：一是古代先哲通过直观观察与思辨构建的“传统思辨范式”，二是近代以来通过科学实验与逻辑推理发展的“现代科学范式”。二者既一脉相承，又存在显著差异。</w:t>
      </w:r>
    </w:p>
    <w:tbl>
      <w:tblPr>
        <w:tblStyle w:val="5"/>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325"/>
      </w:tblGrid>
      <w:tr w14:paraId="4649E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83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BF24879">
            <w:pPr>
              <w:spacing w:line="360" w:lineRule="auto"/>
              <w:ind w:firstLine="420"/>
              <w:textAlignment w:val="center"/>
              <w:rPr>
                <w:color w:val="000000"/>
              </w:rPr>
            </w:pPr>
            <w:r>
              <w:rPr>
                <w:rFonts w:ascii="楷体" w:hAnsi="楷体" w:eastAsia="楷体" w:cs="楷体"/>
                <w:color w:val="000000"/>
              </w:rPr>
              <w:t>学者X认为：“第一个‘范式’核心是‘思辨统领’。先哲们以直观经验为基础展开抽象思辨，构建了最初的认知体系，这是第二个‘范式’的思想源头，无此则科学认知无从溯源。”</w:t>
            </w:r>
          </w:p>
          <w:p w14:paraId="269A3A1E">
            <w:pPr>
              <w:spacing w:line="360" w:lineRule="auto"/>
              <w:ind w:firstLine="420"/>
              <w:textAlignment w:val="center"/>
              <w:rPr>
                <w:color w:val="000000"/>
              </w:rPr>
            </w:pPr>
            <w:r>
              <w:rPr>
                <w:rFonts w:ascii="楷体" w:hAnsi="楷体" w:eastAsia="楷体" w:cs="楷体"/>
                <w:color w:val="000000"/>
              </w:rPr>
              <w:t>学者Y认为：“第二个‘范式’精髓是‘实证创新’。人们突破‘思辨等同于真理’的传统认知，开创以实验验证、逻辑推理为核心的科学认知路径。这一创新推动了人类对世界的认识走向精准与深入。”</w:t>
            </w:r>
          </w:p>
        </w:tc>
      </w:tr>
    </w:tbl>
    <w:p w14:paraId="331BAA09">
      <w:pPr>
        <w:spacing w:line="360" w:lineRule="auto"/>
        <w:textAlignment w:val="center"/>
        <w:rPr>
          <w:color w:val="000000"/>
        </w:rPr>
      </w:pPr>
    </w:p>
    <w:p w14:paraId="54D71C29">
      <w:pPr>
        <w:spacing w:line="360" w:lineRule="auto"/>
        <w:jc w:val="left"/>
        <w:textAlignment w:val="center"/>
        <w:rPr>
          <w:color w:val="000000"/>
        </w:rPr>
      </w:pPr>
      <w:r>
        <w:rPr>
          <w:color w:val="000000"/>
        </w:rPr>
        <w:t>（1）</w:t>
      </w:r>
      <w:r>
        <w:rPr>
          <w:rFonts w:ascii="宋体" w:hAnsi="宋体"/>
          <w:color w:val="000000"/>
        </w:rPr>
        <w:t>结合两位学者的观点，运用《哲学与文化》中“哲学的起源与发展”的有关知识，谈谈你对“两个认知范式”既一脉相承，又存在显著差异的理解。</w:t>
      </w:r>
    </w:p>
    <w:p w14:paraId="53BB26DB">
      <w:pPr>
        <w:spacing w:line="360" w:lineRule="auto"/>
        <w:jc w:val="left"/>
        <w:textAlignment w:val="center"/>
        <w:rPr>
          <w:color w:val="000000"/>
        </w:rPr>
      </w:pPr>
      <w:r>
        <w:rPr>
          <w:color w:val="000000"/>
        </w:rPr>
        <w:t>（2）</w:t>
      </w:r>
      <w:r>
        <w:rPr>
          <w:rFonts w:ascii="宋体" w:hAnsi="宋体"/>
          <w:color w:val="000000"/>
        </w:rPr>
        <w:t>有观点认为，从“第一个认知范式”到“第二个认知范式”，是人类认识世界过程中坚持“实践是认识的基础，认识具有反复性、无限性”的必然结果。运用《哲学与文化》中“认识论”的有关知识，对这一观点进行分析。</w:t>
      </w:r>
    </w:p>
    <w:p w14:paraId="22638CC5">
      <w:pPr>
        <w:spacing w:line="360" w:lineRule="auto"/>
        <w:textAlignment w:val="center"/>
        <w:rPr>
          <w:color w:val="000000"/>
        </w:rPr>
      </w:pPr>
      <w:r>
        <w:rPr>
          <w:color w:val="2E75B6"/>
        </w:rPr>
        <w:t>【答案】</w:t>
      </w:r>
      <w:r>
        <w:rPr>
          <w:color w:val="000000"/>
        </w:rPr>
        <w:t>（1）</w:t>
      </w:r>
      <w:r>
        <w:rPr>
          <w:rFonts w:ascii="宋体" w:hAnsi="宋体"/>
          <w:color w:val="000000"/>
        </w:rPr>
        <w:t>一脉相承：传统思辨范式是现代科学范式的思想源头，二者同源于人类对世界的探索，表明哲学起源于实践中的追问与思考。</w:t>
      </w:r>
    </w:p>
    <w:p w14:paraId="5F2F43FD">
      <w:pPr>
        <w:spacing w:line="360" w:lineRule="auto"/>
        <w:textAlignment w:val="center"/>
        <w:rPr>
          <w:color w:val="000000"/>
        </w:rPr>
      </w:pPr>
      <w:r>
        <w:rPr>
          <w:rFonts w:ascii="宋体" w:hAnsi="宋体"/>
          <w:color w:val="000000"/>
        </w:rPr>
        <w:t>显著差异：传统范式“思辨统领”基于直观经验、无系统实证，现代范式“实证创新”基于实验验证和逻辑推理，体现了哲学从朴素直观到科学理性的发展。</w:t>
      </w:r>
      <w:r>
        <w:rPr>
          <w:color w:val="000000"/>
        </w:rPr>
        <w:t xml:space="preserve">    </w:t>
      </w:r>
    </w:p>
    <w:p w14:paraId="23DC8BB8">
      <w:pPr>
        <w:spacing w:line="360" w:lineRule="auto"/>
        <w:textAlignment w:val="center"/>
        <w:rPr>
          <w:color w:val="000000"/>
        </w:rPr>
      </w:pPr>
      <w:r>
        <w:rPr>
          <w:color w:val="000000"/>
        </w:rPr>
        <w:t>（2）</w:t>
      </w:r>
      <w:r>
        <w:rPr>
          <w:rFonts w:ascii="宋体" w:hAnsi="宋体"/>
          <w:color w:val="000000"/>
        </w:rPr>
        <w:t>①实践是认识的来源。传统思辨范式源于直观经验，</w:t>
      </w:r>
      <w:r>
        <w:rPr>
          <w:color w:val="000000"/>
        </w:rPr>
        <w:t>现代科学范式源于</w:t>
      </w:r>
      <w:r>
        <w:rPr>
          <w:rFonts w:ascii="宋体" w:hAnsi="宋体"/>
          <w:color w:val="000000"/>
        </w:rPr>
        <w:t>实验数据，均来自实践。②实践是认识发展的动力。实践发展暴露传统思辨局限，推动实证创新路径的开创。③认识具有反复性。人类对世界的认识不是一次完成，传统范式的局限性体现认识的曲折性，需通过实践修正。④认识具有无限性。实践不断发展，推动认识从思辨走向实证，实现精准深入，体现认识的无限发展。</w:t>
      </w:r>
    </w:p>
    <w:p w14:paraId="56F3A78F">
      <w:pPr>
        <w:spacing w:line="360" w:lineRule="auto"/>
        <w:textAlignment w:val="center"/>
        <w:rPr>
          <w:color w:val="000000"/>
        </w:rPr>
      </w:pPr>
      <w:r>
        <w:rPr>
          <w:color w:val="2E75B6"/>
        </w:rPr>
        <w:t>【解析】</w:t>
      </w:r>
    </w:p>
    <w:p w14:paraId="0C7301DB">
      <w:pPr>
        <w:spacing w:line="360" w:lineRule="auto"/>
        <w:jc w:val="left"/>
        <w:textAlignment w:val="center"/>
        <w:rPr>
          <w:color w:val="000000"/>
        </w:rPr>
      </w:pPr>
      <w:r>
        <w:rPr>
          <w:color w:val="000000"/>
        </w:rPr>
        <w:t>【分析】</w:t>
      </w:r>
      <w:r>
        <w:rPr>
          <w:rFonts w:ascii="宋体" w:hAnsi="宋体"/>
          <w:color w:val="000000"/>
        </w:rPr>
        <w:t>背景素材：</w:t>
      </w:r>
      <w:r>
        <w:rPr>
          <w:color w:val="000000"/>
        </w:rPr>
        <w:t>人类认识世界的进程中先后形成两大</w:t>
      </w:r>
      <w:r>
        <w:rPr>
          <w:rFonts w:ascii="宋体" w:hAnsi="宋体"/>
          <w:color w:val="000000"/>
        </w:rPr>
        <w:t>“</w:t>
      </w:r>
      <w:r>
        <w:rPr>
          <w:color w:val="000000"/>
        </w:rPr>
        <w:t>认知范式</w:t>
      </w:r>
      <w:r>
        <w:rPr>
          <w:rFonts w:ascii="宋体" w:hAnsi="宋体"/>
          <w:color w:val="000000"/>
        </w:rPr>
        <w:t>”</w:t>
      </w:r>
    </w:p>
    <w:p w14:paraId="6790C415">
      <w:pPr>
        <w:spacing w:line="360" w:lineRule="auto"/>
        <w:jc w:val="left"/>
        <w:textAlignment w:val="center"/>
        <w:rPr>
          <w:color w:val="000000"/>
        </w:rPr>
      </w:pPr>
      <w:r>
        <w:rPr>
          <w:rFonts w:ascii="宋体" w:hAnsi="宋体"/>
          <w:color w:val="000000"/>
        </w:rPr>
        <w:t>考点考查：哲学的起源、</w:t>
      </w:r>
      <w:r>
        <w:rPr>
          <w:color w:val="000000"/>
        </w:rPr>
        <w:t>实践是认识的基础、认识的反复性和无限性</w:t>
      </w:r>
    </w:p>
    <w:p w14:paraId="3AAC30C2">
      <w:pPr>
        <w:spacing w:line="360" w:lineRule="auto"/>
        <w:jc w:val="left"/>
        <w:textAlignment w:val="center"/>
        <w:rPr>
          <w:color w:val="000000"/>
        </w:rPr>
      </w:pPr>
      <w:r>
        <w:rPr>
          <w:rFonts w:ascii="宋体" w:hAnsi="宋体"/>
          <w:color w:val="000000"/>
        </w:rPr>
        <w:t>能力考查：描述和阐释事物、论证和探究问题</w:t>
      </w:r>
    </w:p>
    <w:p w14:paraId="429D0C84">
      <w:pPr>
        <w:spacing w:line="360" w:lineRule="auto"/>
        <w:jc w:val="left"/>
        <w:textAlignment w:val="center"/>
        <w:rPr>
          <w:color w:val="000000"/>
        </w:rPr>
      </w:pPr>
      <w:r>
        <w:rPr>
          <w:rFonts w:ascii="宋体" w:hAnsi="宋体"/>
          <w:color w:val="000000"/>
        </w:rPr>
        <w:t>核心素养：政治认同、科学精神</w:t>
      </w:r>
    </w:p>
    <w:p w14:paraId="35A36362">
      <w:pPr>
        <w:spacing w:line="360" w:lineRule="auto"/>
        <w:jc w:val="left"/>
        <w:textAlignment w:val="center"/>
        <w:rPr>
          <w:color w:val="000000"/>
        </w:rPr>
      </w:pPr>
      <w:r>
        <w:rPr>
          <w:color w:val="000000"/>
        </w:rPr>
        <w:t>【24题详解】</w:t>
      </w:r>
    </w:p>
    <w:p w14:paraId="1B60EC65">
      <w:pPr>
        <w:spacing w:line="360" w:lineRule="auto"/>
        <w:jc w:val="left"/>
        <w:textAlignment w:val="center"/>
        <w:rPr>
          <w:color w:val="000000"/>
        </w:rPr>
      </w:pPr>
      <w:r>
        <w:rPr>
          <w:rFonts w:ascii="宋体" w:hAnsi="宋体"/>
          <w:color w:val="000000"/>
        </w:rPr>
        <w:t>第一步：审设问。明确主体、作答范围、问题限定和作答角度。</w:t>
      </w:r>
    </w:p>
    <w:p w14:paraId="46C0495D">
      <w:pPr>
        <w:spacing w:line="360" w:lineRule="auto"/>
        <w:jc w:val="left"/>
        <w:textAlignment w:val="center"/>
        <w:rPr>
          <w:color w:val="000000"/>
        </w:rPr>
      </w:pPr>
      <w:r>
        <w:rPr>
          <w:rFonts w:ascii="宋体" w:hAnsi="宋体"/>
          <w:color w:val="000000"/>
        </w:rPr>
        <w:t>本题为认识类主观题，知识限定是“</w:t>
      </w:r>
      <w:r>
        <w:rPr>
          <w:color w:val="000000"/>
        </w:rPr>
        <w:t>哲学</w:t>
      </w:r>
      <w:r>
        <w:rPr>
          <w:color w:val="000000"/>
        </w:rPr>
        <w:drawing>
          <wp:inline distT="0" distB="0" distL="0" distR="0">
            <wp:extent cx="133350" cy="177800"/>
            <wp:effectExtent l="0" t="0" r="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7" cstate="print"/>
                    <a:stretch>
                      <a:fillRect/>
                    </a:stretch>
                  </pic:blipFill>
                  <pic:spPr>
                    <a:xfrm>
                      <a:off x="0" y="0"/>
                      <a:ext cx="133350" cy="177800"/>
                    </a:xfrm>
                    <a:prstGeom prst="rect">
                      <a:avLst/>
                    </a:prstGeom>
                  </pic:spPr>
                </pic:pic>
              </a:graphicData>
            </a:graphic>
          </wp:inline>
        </w:drawing>
      </w:r>
      <w:r>
        <w:rPr>
          <w:color w:val="000000"/>
        </w:rPr>
        <w:t>起源与发展</w:t>
      </w:r>
      <w:r>
        <w:rPr>
          <w:rFonts w:ascii="宋体" w:hAnsi="宋体"/>
          <w:color w:val="000000"/>
        </w:rPr>
        <w:t>”，要求</w:t>
      </w:r>
      <w:r>
        <w:rPr>
          <w:color w:val="000000"/>
        </w:rPr>
        <w:t>谈谈对</w:t>
      </w:r>
      <w:r>
        <w:rPr>
          <w:rFonts w:ascii="宋体" w:hAnsi="宋体"/>
          <w:color w:val="000000"/>
        </w:rPr>
        <w:t>“</w:t>
      </w:r>
      <w:r>
        <w:rPr>
          <w:color w:val="000000"/>
        </w:rPr>
        <w:t>两个认知范式</w:t>
      </w:r>
      <w:r>
        <w:rPr>
          <w:rFonts w:ascii="宋体" w:hAnsi="宋体"/>
          <w:color w:val="000000"/>
        </w:rPr>
        <w:t>”</w:t>
      </w:r>
      <w:r>
        <w:rPr>
          <w:color w:val="000000"/>
        </w:rPr>
        <w:t>既一脉相承，又存在显著差异的理解。可从两个范式的联系和区别角度分析作答。</w:t>
      </w:r>
    </w:p>
    <w:p w14:paraId="47A0CF08">
      <w:pPr>
        <w:spacing w:line="360" w:lineRule="auto"/>
        <w:jc w:val="left"/>
        <w:textAlignment w:val="center"/>
        <w:rPr>
          <w:color w:val="000000"/>
        </w:rPr>
      </w:pPr>
      <w:r>
        <w:rPr>
          <w:rFonts w:ascii="宋体" w:hAnsi="宋体"/>
          <w:color w:val="000000"/>
        </w:rPr>
        <w:t>第二步：审材料，通过标点符号、段落等，提取材料有效信息。</w:t>
      </w:r>
    </w:p>
    <w:p w14:paraId="2283F4FF">
      <w:pPr>
        <w:spacing w:line="360" w:lineRule="auto"/>
        <w:jc w:val="left"/>
        <w:textAlignment w:val="center"/>
        <w:rPr>
          <w:color w:val="000000"/>
        </w:rPr>
      </w:pPr>
      <w:r>
        <w:rPr>
          <w:rFonts w:ascii="宋体" w:hAnsi="宋体"/>
          <w:color w:val="000000"/>
        </w:rPr>
        <w:t>有效信息①：</w:t>
      </w:r>
      <w:r>
        <w:rPr>
          <w:color w:val="000000"/>
        </w:rPr>
        <w:t>在人类认识世界的进程中，先后形成了两大</w:t>
      </w:r>
      <w:r>
        <w:rPr>
          <w:rFonts w:ascii="宋体" w:hAnsi="宋体"/>
          <w:color w:val="000000"/>
        </w:rPr>
        <w:t>“</w:t>
      </w:r>
      <w:r>
        <w:rPr>
          <w:color w:val="000000"/>
        </w:rPr>
        <w:t>认知范式</w:t>
      </w:r>
      <w:r>
        <w:rPr>
          <w:rFonts w:ascii="宋体" w:hAnsi="宋体"/>
          <w:color w:val="000000"/>
        </w:rPr>
        <w:t>”→可运用</w:t>
      </w:r>
      <w:r>
        <w:rPr>
          <w:color w:val="000000"/>
        </w:rPr>
        <w:t>哲学的起源</w:t>
      </w:r>
      <w:r>
        <w:rPr>
          <w:rFonts w:ascii="宋体" w:hAnsi="宋体"/>
          <w:color w:val="000000"/>
        </w:rPr>
        <w:t>知识，从</w:t>
      </w:r>
      <w:r>
        <w:rPr>
          <w:color w:val="000000"/>
        </w:rPr>
        <w:t>两个范式的联系</w:t>
      </w:r>
      <w:r>
        <w:rPr>
          <w:rFonts w:ascii="宋体" w:hAnsi="宋体"/>
          <w:color w:val="000000"/>
        </w:rPr>
        <w:t>角度，分析说明</w:t>
      </w:r>
      <w:r>
        <w:rPr>
          <w:color w:val="000000"/>
        </w:rPr>
        <w:t>传统思辨范式是现代科学范式的思想源头，二者同源于实践。</w:t>
      </w:r>
    </w:p>
    <w:p w14:paraId="662E83C0">
      <w:pPr>
        <w:spacing w:line="360" w:lineRule="auto"/>
        <w:jc w:val="left"/>
        <w:textAlignment w:val="center"/>
        <w:rPr>
          <w:color w:val="000000"/>
        </w:rPr>
      </w:pPr>
      <w:r>
        <w:rPr>
          <w:rFonts w:ascii="宋体" w:hAnsi="宋体"/>
          <w:color w:val="000000"/>
        </w:rPr>
        <w:t>有效信息②：</w:t>
      </w:r>
      <w:r>
        <w:rPr>
          <w:color w:val="000000"/>
        </w:rPr>
        <w:t>一是古代先哲通过直观观察与思辨构建的</w:t>
      </w:r>
      <w:r>
        <w:rPr>
          <w:rFonts w:ascii="宋体" w:hAnsi="宋体"/>
          <w:color w:val="000000"/>
        </w:rPr>
        <w:t>“</w:t>
      </w:r>
      <w:r>
        <w:rPr>
          <w:color w:val="000000"/>
        </w:rPr>
        <w:t>传统思辨范式</w:t>
      </w:r>
      <w:r>
        <w:rPr>
          <w:rFonts w:ascii="宋体" w:hAnsi="宋体"/>
          <w:color w:val="000000"/>
        </w:rPr>
        <w:t>”</w:t>
      </w:r>
      <w:r>
        <w:rPr>
          <w:color w:val="000000"/>
        </w:rPr>
        <w:t>，二是近代以来通过科学实验与逻辑推理发展的</w:t>
      </w:r>
      <w:r>
        <w:rPr>
          <w:rFonts w:ascii="宋体" w:hAnsi="宋体"/>
          <w:color w:val="000000"/>
        </w:rPr>
        <w:t>“</w:t>
      </w:r>
      <w:r>
        <w:rPr>
          <w:color w:val="000000"/>
        </w:rPr>
        <w:t>现代科学范式</w:t>
      </w:r>
      <w:r>
        <w:rPr>
          <w:rFonts w:ascii="宋体" w:hAnsi="宋体"/>
          <w:color w:val="000000"/>
        </w:rPr>
        <w:t>”→可运用</w:t>
      </w:r>
      <w:r>
        <w:rPr>
          <w:color w:val="000000"/>
        </w:rPr>
        <w:t>哲学的发展</w:t>
      </w:r>
      <w:r>
        <w:rPr>
          <w:rFonts w:ascii="宋体" w:hAnsi="宋体"/>
          <w:color w:val="000000"/>
        </w:rPr>
        <w:t>知识，从</w:t>
      </w:r>
      <w:r>
        <w:rPr>
          <w:color w:val="000000"/>
        </w:rPr>
        <w:t>两个范式的区别</w:t>
      </w:r>
      <w:r>
        <w:rPr>
          <w:rFonts w:ascii="宋体" w:hAnsi="宋体"/>
          <w:color w:val="000000"/>
        </w:rPr>
        <w:t>角度，分析说明</w:t>
      </w:r>
      <w:r>
        <w:rPr>
          <w:color w:val="000000"/>
        </w:rPr>
        <w:t>传统范式基于直观经验、无系统实证，现代范式基于实验验证和逻辑推理，体现了哲学从朴素直观到科学理性的发展。</w:t>
      </w:r>
    </w:p>
    <w:p w14:paraId="200B0EF2">
      <w:pPr>
        <w:spacing w:line="360" w:lineRule="auto"/>
        <w:jc w:val="left"/>
        <w:textAlignment w:val="center"/>
        <w:rPr>
          <w:color w:val="000000"/>
        </w:rPr>
      </w:pPr>
      <w:r>
        <w:rPr>
          <w:rFonts w:ascii="宋体" w:hAnsi="宋体"/>
          <w:color w:val="000000"/>
        </w:rPr>
        <w:t>第三步：整合信息，组织答案。</w:t>
      </w:r>
    </w:p>
    <w:p w14:paraId="162534B4">
      <w:pPr>
        <w:spacing w:line="360" w:lineRule="auto"/>
        <w:jc w:val="left"/>
        <w:textAlignment w:val="center"/>
        <w:rPr>
          <w:color w:val="000000"/>
        </w:rPr>
      </w:pPr>
      <w:r>
        <w:rPr>
          <w:color w:val="000000"/>
        </w:rPr>
        <w:t>【25题详解】</w:t>
      </w:r>
    </w:p>
    <w:p w14:paraId="5EA28EC9">
      <w:pPr>
        <w:spacing w:line="360" w:lineRule="auto"/>
        <w:jc w:val="left"/>
        <w:textAlignment w:val="center"/>
        <w:rPr>
          <w:color w:val="000000"/>
        </w:rPr>
      </w:pPr>
      <w:r>
        <w:rPr>
          <w:rFonts w:ascii="宋体" w:hAnsi="宋体"/>
          <w:color w:val="000000"/>
        </w:rPr>
        <w:t>第一步：审设问。明确主体、作答范围、问题限定和作答角度。</w:t>
      </w:r>
    </w:p>
    <w:p w14:paraId="756DB5A5">
      <w:pPr>
        <w:spacing w:line="360" w:lineRule="auto"/>
        <w:jc w:val="left"/>
        <w:textAlignment w:val="center"/>
        <w:rPr>
          <w:color w:val="000000"/>
        </w:rPr>
      </w:pPr>
      <w:r>
        <w:rPr>
          <w:rFonts w:ascii="宋体" w:hAnsi="宋体"/>
          <w:color w:val="000000"/>
        </w:rPr>
        <w:t>本题为阐释说明类主观题，知识限定是</w:t>
      </w:r>
      <w:r>
        <w:rPr>
          <w:color w:val="000000"/>
        </w:rPr>
        <w:t>《哲学与文化》中</w:t>
      </w:r>
      <w:r>
        <w:rPr>
          <w:rFonts w:ascii="宋体" w:hAnsi="宋体"/>
          <w:color w:val="000000"/>
        </w:rPr>
        <w:t>“</w:t>
      </w:r>
      <w:r>
        <w:rPr>
          <w:color w:val="000000"/>
        </w:rPr>
        <w:t>认识论</w:t>
      </w:r>
      <w:r>
        <w:rPr>
          <w:rFonts w:ascii="宋体" w:hAnsi="宋体"/>
          <w:color w:val="000000"/>
        </w:rPr>
        <w:t>”</w:t>
      </w:r>
      <w:r>
        <w:rPr>
          <w:color w:val="000000"/>
        </w:rPr>
        <w:t>的有关知识，要求分析说明</w:t>
      </w:r>
      <w:r>
        <w:rPr>
          <w:rFonts w:ascii="宋体" w:hAnsi="宋体"/>
          <w:color w:val="000000"/>
        </w:rPr>
        <w:t>“</w:t>
      </w:r>
      <w:r>
        <w:rPr>
          <w:color w:val="000000"/>
        </w:rPr>
        <w:t>从</w:t>
      </w:r>
      <w:r>
        <w:rPr>
          <w:rFonts w:ascii="宋体" w:hAnsi="宋体"/>
          <w:color w:val="000000"/>
        </w:rPr>
        <w:t>‘</w:t>
      </w:r>
      <w:r>
        <w:rPr>
          <w:color w:val="000000"/>
        </w:rPr>
        <w:t>第一个认知范式’到</w:t>
      </w:r>
      <w:r>
        <w:rPr>
          <w:rFonts w:ascii="宋体" w:hAnsi="宋体"/>
          <w:color w:val="000000"/>
        </w:rPr>
        <w:t>‘</w:t>
      </w:r>
      <w:r>
        <w:rPr>
          <w:color w:val="000000"/>
        </w:rPr>
        <w:t>第二个认知范式</w:t>
      </w:r>
      <w:r>
        <w:rPr>
          <w:rFonts w:ascii="宋体" w:hAnsi="宋体"/>
          <w:color w:val="000000"/>
        </w:rPr>
        <w:t>’</w:t>
      </w:r>
      <w:r>
        <w:rPr>
          <w:color w:val="000000"/>
        </w:rPr>
        <w:t>，是人类认识世界过程中坚持</w:t>
      </w:r>
      <w:r>
        <w:rPr>
          <w:rFonts w:ascii="宋体" w:hAnsi="宋体"/>
          <w:color w:val="000000"/>
        </w:rPr>
        <w:t>‘</w:t>
      </w:r>
      <w:r>
        <w:rPr>
          <w:color w:val="000000"/>
        </w:rPr>
        <w:t>实践是认识的基础，认识具有反复性、无限性’的必然结果</w:t>
      </w:r>
      <w:r>
        <w:rPr>
          <w:rFonts w:ascii="宋体" w:hAnsi="宋体"/>
          <w:color w:val="000000"/>
        </w:rPr>
        <w:t>”</w:t>
      </w:r>
      <w:r>
        <w:rPr>
          <w:color w:val="000000"/>
        </w:rPr>
        <w:t>这一观点。依据观点，可分别从实践是认识的基础、认识的反复性和无限性角度分析作答。</w:t>
      </w:r>
    </w:p>
    <w:p w14:paraId="67060BC8">
      <w:pPr>
        <w:spacing w:line="360" w:lineRule="auto"/>
        <w:jc w:val="left"/>
        <w:textAlignment w:val="center"/>
        <w:rPr>
          <w:color w:val="000000"/>
        </w:rPr>
      </w:pPr>
      <w:r>
        <w:rPr>
          <w:rFonts w:ascii="宋体" w:hAnsi="宋体"/>
          <w:color w:val="000000"/>
        </w:rPr>
        <w:t>第二步：审材料，通过标点符号、段落等，提取材料有效信息。</w:t>
      </w:r>
    </w:p>
    <w:p w14:paraId="2A3AAB2F">
      <w:pPr>
        <w:spacing w:line="360" w:lineRule="auto"/>
        <w:jc w:val="left"/>
        <w:textAlignment w:val="center"/>
        <w:rPr>
          <w:color w:val="000000"/>
        </w:rPr>
      </w:pPr>
      <w:r>
        <w:rPr>
          <w:rFonts w:ascii="宋体" w:hAnsi="宋体"/>
          <w:color w:val="000000"/>
        </w:rPr>
        <w:t>有效信息①：</w:t>
      </w:r>
      <w:r>
        <w:rPr>
          <w:color w:val="000000"/>
        </w:rPr>
        <w:t>第一个范式以直观经验为基础展开抽象思辨，构建了最初的认知体系；第二个范式开创以实验验证、逻辑推理为核心的科学认知路径</w:t>
      </w:r>
      <w:r>
        <w:rPr>
          <w:rFonts w:ascii="宋体" w:hAnsi="宋体"/>
          <w:color w:val="000000"/>
        </w:rPr>
        <w:t>→可运用</w:t>
      </w:r>
      <w:r>
        <w:rPr>
          <w:color w:val="000000"/>
        </w:rPr>
        <w:t>实践是认识的基础</w:t>
      </w:r>
      <w:r>
        <w:rPr>
          <w:rFonts w:ascii="宋体" w:hAnsi="宋体"/>
          <w:color w:val="000000"/>
        </w:rPr>
        <w:t>知识，从</w:t>
      </w:r>
      <w:r>
        <w:rPr>
          <w:color w:val="000000"/>
        </w:rPr>
        <w:t>实践是认识的来源</w:t>
      </w:r>
      <w:r>
        <w:rPr>
          <w:rFonts w:ascii="宋体" w:hAnsi="宋体"/>
          <w:color w:val="000000"/>
        </w:rPr>
        <w:t>角度，分析说明两个范式均来自实践。</w:t>
      </w:r>
    </w:p>
    <w:p w14:paraId="68565EF7">
      <w:pPr>
        <w:spacing w:line="360" w:lineRule="auto"/>
        <w:jc w:val="left"/>
        <w:textAlignment w:val="center"/>
        <w:rPr>
          <w:color w:val="000000"/>
        </w:rPr>
      </w:pPr>
      <w:r>
        <w:rPr>
          <w:rFonts w:ascii="宋体" w:hAnsi="宋体"/>
          <w:color w:val="000000"/>
        </w:rPr>
        <w:t>有效信息②：第二个范式</w:t>
      </w:r>
      <w:r>
        <w:rPr>
          <w:color w:val="000000"/>
        </w:rPr>
        <w:t>突破</w:t>
      </w:r>
      <w:r>
        <w:rPr>
          <w:rFonts w:ascii="宋体" w:hAnsi="宋体"/>
          <w:color w:val="000000"/>
        </w:rPr>
        <w:t>“</w:t>
      </w:r>
      <w:r>
        <w:rPr>
          <w:color w:val="000000"/>
        </w:rPr>
        <w:t>思辨等同于真理</w:t>
      </w:r>
      <w:r>
        <w:rPr>
          <w:rFonts w:ascii="宋体" w:hAnsi="宋体"/>
          <w:color w:val="000000"/>
        </w:rPr>
        <w:t>”</w:t>
      </w:r>
      <w:r>
        <w:rPr>
          <w:color w:val="000000"/>
        </w:rPr>
        <w:t>的传统认知，开创以实验验证、逻辑推理为核心的科学认知路径</w:t>
      </w:r>
      <w:r>
        <w:rPr>
          <w:rFonts w:ascii="宋体" w:hAnsi="宋体"/>
          <w:color w:val="000000"/>
        </w:rPr>
        <w:t>→可运用</w:t>
      </w:r>
      <w:r>
        <w:rPr>
          <w:color w:val="000000"/>
        </w:rPr>
        <w:t>实践是认识的基础</w:t>
      </w:r>
      <w:r>
        <w:rPr>
          <w:rFonts w:ascii="宋体" w:hAnsi="宋体"/>
          <w:color w:val="000000"/>
        </w:rPr>
        <w:t>知识，从</w:t>
      </w:r>
      <w:r>
        <w:rPr>
          <w:color w:val="000000"/>
        </w:rPr>
        <w:t>实践是认识发展的动力</w:t>
      </w:r>
      <w:r>
        <w:rPr>
          <w:rFonts w:ascii="宋体" w:hAnsi="宋体"/>
          <w:color w:val="000000"/>
        </w:rPr>
        <w:t>角度，分析说明</w:t>
      </w:r>
      <w:r>
        <w:rPr>
          <w:color w:val="000000"/>
        </w:rPr>
        <w:t>实践推动实证创新路径的开创；可运用认识具有反复性知识，从追求真理的过程不是一帆风顺的角度，分析说明传统范式的局限性体现认识的曲折性，需通过实践修正。</w:t>
      </w:r>
    </w:p>
    <w:p w14:paraId="217AC119">
      <w:pPr>
        <w:spacing w:line="360" w:lineRule="auto"/>
        <w:jc w:val="left"/>
        <w:textAlignment w:val="center"/>
        <w:rPr>
          <w:color w:val="000000"/>
        </w:rPr>
      </w:pPr>
      <w:r>
        <w:rPr>
          <w:rFonts w:ascii="宋体" w:hAnsi="宋体"/>
          <w:color w:val="000000"/>
        </w:rPr>
        <w:t>有效信息③：</w:t>
      </w:r>
      <w:r>
        <w:rPr>
          <w:color w:val="000000"/>
        </w:rPr>
        <w:t>第二个范式的创新推动了人类对世界的认识走向精准与深入</w:t>
      </w:r>
      <w:r>
        <w:rPr>
          <w:rFonts w:ascii="宋体" w:hAnsi="宋体"/>
          <w:color w:val="000000"/>
        </w:rPr>
        <w:t>→可运用</w:t>
      </w:r>
      <w:r>
        <w:rPr>
          <w:color w:val="000000"/>
        </w:rPr>
        <w:t>认识具有无限性</w:t>
      </w:r>
      <w:r>
        <w:rPr>
          <w:rFonts w:ascii="宋体" w:hAnsi="宋体"/>
          <w:color w:val="000000"/>
        </w:rPr>
        <w:t>知识，从实践不断发展角度，分析说明</w:t>
      </w:r>
      <w:r>
        <w:rPr>
          <w:color w:val="000000"/>
        </w:rPr>
        <w:t>认识从思辨走向实证，实现精准深入。</w:t>
      </w:r>
    </w:p>
    <w:p w14:paraId="7D9EDCC2">
      <w:pPr>
        <w:spacing w:line="360" w:lineRule="auto"/>
        <w:jc w:val="left"/>
        <w:textAlignment w:val="center"/>
        <w:rPr>
          <w:color w:val="000000"/>
        </w:rPr>
      </w:pPr>
      <w:r>
        <w:rPr>
          <w:rFonts w:ascii="宋体" w:hAnsi="宋体"/>
          <w:color w:val="000000"/>
        </w:rPr>
        <w:t>第三步：整合信息，组织答案。</w:t>
      </w:r>
    </w:p>
    <w:p w14:paraId="26A4C503">
      <w:pPr>
        <w:spacing w:line="360" w:lineRule="auto"/>
        <w:ind w:firstLine="420"/>
        <w:textAlignment w:val="center"/>
        <w:rPr>
          <w:color w:val="000000"/>
        </w:rPr>
      </w:pPr>
      <w:r>
        <w:rPr>
          <w:color w:val="000000"/>
        </w:rPr>
        <w:t xml:space="preserve">25. </w:t>
      </w:r>
      <w:r>
        <w:rPr>
          <w:rFonts w:ascii="楷体" w:hAnsi="楷体" w:eastAsia="楷体" w:cs="楷体"/>
          <w:color w:val="000000"/>
        </w:rPr>
        <w:t>【缘起】2024年3月，某科技公司推出新款智能手表“智航X9”，为快速打开市场，该公司启动全渠道宣传推广：在主流电商平台商品详情页标注“续航时长15天、用户满意度99%、防水等级IP68（可潜水10米）”，附带伪造的“国家电子设备检测中心权威认证报告”；线下门店海报突出“24小时心率精准监测、医疗级健康预警”等表述；同时雇佣第三方团队组织虚假交易，通过“刷单”“刷好评”掩盖真实用户反馈，删除负面评价200余条，诱导消费者下单。</w:t>
      </w:r>
    </w:p>
    <w:p w14:paraId="599EA6BA">
      <w:pPr>
        <w:spacing w:line="360" w:lineRule="auto"/>
        <w:ind w:firstLine="420"/>
        <w:textAlignment w:val="center"/>
        <w:rPr>
          <w:color w:val="000000"/>
        </w:rPr>
      </w:pPr>
      <w:r>
        <w:rPr>
          <w:rFonts w:ascii="楷体" w:hAnsi="楷体" w:eastAsia="楷体" w:cs="楷体"/>
          <w:color w:val="000000"/>
        </w:rPr>
        <w:t>【维权过程】消费者王某看到宣传后，以2999元购买该手表，使用后发现实际续航仅7天，雨天佩戴时因防水性能不足出现故障，第三方检测机构出具报告显示其防水等级仅达IP54（防泼溅）标准，真实用户满意度不足60%，且所谓“医疗级健康预警”未取得相关医疗设备资质认证。王某联系该公司要求退货赔偿，客服以“使用不当”“个人体验差异”为由拒绝。随后王某向消费者协会投诉，消协组织调解无果，于2024年6月向法院提起诉讼，要求该公司退还购货款并支付三倍赔偿。</w:t>
      </w:r>
    </w:p>
    <w:p w14:paraId="0767C051">
      <w:pPr>
        <w:spacing w:line="360" w:lineRule="auto"/>
        <w:ind w:firstLine="420"/>
        <w:textAlignment w:val="center"/>
        <w:rPr>
          <w:color w:val="000000"/>
        </w:rPr>
      </w:pPr>
      <w:r>
        <w:rPr>
          <w:rFonts w:ascii="楷体" w:hAnsi="楷体" w:eastAsia="楷体" w:cs="楷体"/>
          <w:color w:val="000000"/>
        </w:rPr>
        <w:t>【监管查处】市场监管部门接到多起类似投诉后介入调查，经查实，该公司自2023年以来，多次通过虚假宣传、组织虚假交易等方式推广产品，涉案金额达800余万元，不仅误导消费者，还挤压了合规智能设备企业的市场空间。监管部门依据相关法律规定，作出没收违法所得320万元、罚款500万元、责令公开道歉并消除影响的行政处罚，同时责令电商平台对该公司店铺采取下架商品、限制经营等措施。</w:t>
      </w:r>
    </w:p>
    <w:p w14:paraId="6B0AF6DC">
      <w:pPr>
        <w:spacing w:line="360" w:lineRule="auto"/>
        <w:ind w:firstLine="420"/>
        <w:textAlignment w:val="center"/>
        <w:rPr>
          <w:color w:val="000000"/>
        </w:rPr>
      </w:pPr>
      <w:r>
        <w:rPr>
          <w:rFonts w:ascii="楷体" w:hAnsi="楷体" w:eastAsia="楷体" w:cs="楷体"/>
          <w:color w:val="000000"/>
        </w:rPr>
        <w:t>【司法举措】法院受理王某诉该科技公司消费欺诈纠纷案后，通过调取电商平台交易记录、核查虚假宣传证据、采信第三方检测报告等，依法作出一审判决：判令该公司向王某退还购货款2999元，并支付三倍赔偿8997元；同时，针对案件中发现的行业虚假宣传共性问题，向市场监管部门发送司法建议，建议强化电商平台主体责任、建立虚假宣传线索共享机制；此外，法院选取该案件为消费维权典型案例公开发布，引导企业诚信经营，提升消费者维权意识。</w:t>
      </w:r>
    </w:p>
    <w:tbl>
      <w:tblPr>
        <w:tblStyle w:val="5"/>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325"/>
      </w:tblGrid>
      <w:tr w14:paraId="4EE0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83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D820A42">
            <w:pPr>
              <w:spacing w:line="360" w:lineRule="auto"/>
              <w:ind w:firstLine="420"/>
              <w:textAlignment w:val="center"/>
              <w:rPr>
                <w:color w:val="000000"/>
              </w:rPr>
            </w:pPr>
            <w:r>
              <w:rPr>
                <w:rFonts w:ascii="楷体" w:hAnsi="楷体" w:eastAsia="楷体" w:cs="楷体"/>
                <w:color w:val="000000"/>
              </w:rPr>
              <w:t>【法条链接】</w:t>
            </w:r>
          </w:p>
          <w:p w14:paraId="1675958E">
            <w:pPr>
              <w:spacing w:line="360" w:lineRule="auto"/>
              <w:ind w:firstLine="420"/>
              <w:textAlignment w:val="center"/>
              <w:rPr>
                <w:color w:val="000000"/>
              </w:rPr>
            </w:pPr>
            <w:r>
              <w:rPr>
                <w:rFonts w:ascii="楷体" w:hAnsi="楷体" w:eastAsia="楷体" w:cs="楷体"/>
                <w:color w:val="000000"/>
              </w:rPr>
              <w:t>1.《中华人民共和国反不正当竞争法》第九条规定：经营者不得对其商品的性能、功能、质量、销售状况、用户评价、曾获荣誉等作虚假或者引人误解的商业宣传，欺骗、误导消费者和其他经营者；经营者不得通过组织虚假交易、虚假评价等方式，帮助其他经营者进行虚假或者引人误解的商业宣传。</w:t>
            </w:r>
          </w:p>
          <w:p w14:paraId="46782392">
            <w:pPr>
              <w:spacing w:line="360" w:lineRule="auto"/>
              <w:ind w:firstLine="420"/>
              <w:textAlignment w:val="center"/>
              <w:rPr>
                <w:color w:val="000000"/>
              </w:rPr>
            </w:pPr>
            <w:r>
              <w:rPr>
                <w:rFonts w:ascii="楷体" w:hAnsi="楷体" w:eastAsia="楷体" w:cs="楷体"/>
                <w:color w:val="000000"/>
              </w:rPr>
              <w:t>2.《中华人民共和国消费者权益保护法》第五十五条规定：经营者提供商品或者服务有欺诈行为的，应当按照消费者的要求增加赔偿其受到的损失，增加赔偿的金额为消费者购买商品的价款或者接受服务的费用的三倍；增加赔偿的金额不足五百元的，为五百元。</w:t>
            </w:r>
          </w:p>
          <w:p w14:paraId="713075A7">
            <w:pPr>
              <w:spacing w:line="360" w:lineRule="auto"/>
              <w:ind w:firstLine="420"/>
              <w:textAlignment w:val="center"/>
              <w:rPr>
                <w:color w:val="000000"/>
              </w:rPr>
            </w:pPr>
            <w:r>
              <w:rPr>
                <w:rFonts w:ascii="楷体" w:hAnsi="楷体" w:eastAsia="楷体" w:cs="楷体"/>
                <w:color w:val="000000"/>
              </w:rPr>
              <w:t>3.《中华人民共和国消费者权益保护法实施条例》第九条规定：经营者不得通过虚构经营者资质、篡改、编造、隐匿用户评价等方式，进行虚假或者引人误解的宣传，欺骗、误导消费者。</w:t>
            </w:r>
          </w:p>
        </w:tc>
      </w:tr>
    </w:tbl>
    <w:p w14:paraId="78B086F1">
      <w:pPr>
        <w:spacing w:line="360" w:lineRule="auto"/>
        <w:textAlignment w:val="center"/>
        <w:rPr>
          <w:color w:val="000000"/>
        </w:rPr>
      </w:pPr>
      <w:r>
        <w:rPr>
          <w:rFonts w:ascii="宋体" w:hAnsi="宋体"/>
          <w:color w:val="000000"/>
        </w:rPr>
        <w:t>结合材料，回答下列问题：</w:t>
      </w:r>
    </w:p>
    <w:p w14:paraId="1676ABB1">
      <w:pPr>
        <w:spacing w:line="360" w:lineRule="auto"/>
        <w:jc w:val="left"/>
        <w:textAlignment w:val="center"/>
        <w:rPr>
          <w:color w:val="000000"/>
        </w:rPr>
      </w:pPr>
      <w:r>
        <w:rPr>
          <w:color w:val="000000"/>
        </w:rPr>
        <w:t>（1）</w:t>
      </w:r>
      <w:r>
        <w:rPr>
          <w:rFonts w:ascii="宋体" w:hAnsi="宋体"/>
          <w:color w:val="000000"/>
        </w:rPr>
        <w:t>从《法律与生活》角度，分析该科技公司的行为是否构成不正当竞争，说明理由；同时指出王某提起诉讼的举证责任分配原则，并结合此案具体分析。</w:t>
      </w:r>
    </w:p>
    <w:p w14:paraId="4476ABE4">
      <w:pPr>
        <w:spacing w:line="360" w:lineRule="auto"/>
        <w:jc w:val="left"/>
        <w:textAlignment w:val="center"/>
        <w:rPr>
          <w:color w:val="000000"/>
        </w:rPr>
      </w:pPr>
      <w:r>
        <w:rPr>
          <w:color w:val="000000"/>
        </w:rPr>
        <w:t>（2）</w:t>
      </w:r>
      <w:r>
        <w:rPr>
          <w:rFonts w:ascii="宋体" w:hAnsi="宋体"/>
          <w:color w:val="000000"/>
        </w:rPr>
        <w:t>结合《经济与社会》知识，分析该科技公司的行为如何影响资源配置效率，同时从“市场监管、政府规范、消费者维权”三维协同角度，提出构建公平竞争市场环境的具体路径。</w:t>
      </w:r>
    </w:p>
    <w:p w14:paraId="29D24D3B">
      <w:pPr>
        <w:spacing w:line="360" w:lineRule="auto"/>
        <w:jc w:val="left"/>
        <w:textAlignment w:val="center"/>
        <w:rPr>
          <w:color w:val="000000"/>
        </w:rPr>
      </w:pPr>
      <w:r>
        <w:rPr>
          <w:color w:val="000000"/>
        </w:rPr>
        <w:t>（3）</w:t>
      </w:r>
      <w:r>
        <w:rPr>
          <w:rFonts w:ascii="宋体" w:hAnsi="宋体"/>
          <w:color w:val="000000"/>
        </w:rPr>
        <w:t>运用《政治与法治》知识，说明市场监管部门的查处行为是如何通过“规范权力运行、强化法治约束、回应群众诉求”三重逻辑践行“为民宗旨”的。</w:t>
      </w:r>
    </w:p>
    <w:p w14:paraId="49C823E0">
      <w:pPr>
        <w:spacing w:line="360" w:lineRule="auto"/>
        <w:textAlignment w:val="center"/>
        <w:rPr>
          <w:color w:val="000000"/>
        </w:rPr>
      </w:pPr>
      <w:r>
        <w:rPr>
          <w:color w:val="2E75B6"/>
        </w:rPr>
        <w:t>【答案】</w:t>
      </w:r>
      <w:r>
        <w:rPr>
          <w:color w:val="000000"/>
        </w:rPr>
        <w:t>（1）</w:t>
      </w:r>
      <w:r>
        <w:rPr>
          <w:rFonts w:ascii="宋体" w:hAnsi="宋体"/>
          <w:color w:val="000000"/>
        </w:rPr>
        <w:t>①该公司的行为构成不正当竞争。</w:t>
      </w:r>
      <w:r>
        <w:rPr>
          <w:rFonts w:eastAsia="Times New Roman" w:cs="Times New Roman"/>
          <w:color w:val="000000"/>
        </w:rPr>
        <w:t>1.</w:t>
      </w:r>
      <w:r>
        <w:rPr>
          <w:rFonts w:ascii="宋体" w:hAnsi="宋体"/>
          <w:color w:val="000000"/>
        </w:rPr>
        <w:t>通过虚假标注商品性能、伪造认证报告、组织虚假交易等方式，对商品作虚假或引人误解的商业宣传；</w:t>
      </w:r>
      <w:r>
        <w:rPr>
          <w:rFonts w:eastAsia="Times New Roman" w:cs="Times New Roman"/>
          <w:color w:val="000000"/>
        </w:rPr>
        <w:t>2.</w:t>
      </w:r>
      <w:r>
        <w:rPr>
          <w:rFonts w:ascii="宋体" w:hAnsi="宋体"/>
          <w:color w:val="000000"/>
        </w:rPr>
        <w:t>既欺骗误导消费者，损害其他经营者合法权益，扰乱了公平竞争的市场秩序。（两点都写才给分）</w:t>
      </w:r>
    </w:p>
    <w:p w14:paraId="51FB2415">
      <w:pPr>
        <w:spacing w:line="360" w:lineRule="auto"/>
        <w:textAlignment w:val="center"/>
        <w:rPr>
          <w:color w:val="000000"/>
        </w:rPr>
      </w:pPr>
      <w:r>
        <w:rPr>
          <w:rFonts w:ascii="宋体" w:hAnsi="宋体"/>
          <w:color w:val="000000"/>
        </w:rPr>
        <w:t>②民事诉讼实行“谁主张，谁举证”的举证责任原则。</w:t>
      </w:r>
    </w:p>
    <w:p w14:paraId="42222E43">
      <w:pPr>
        <w:spacing w:line="360" w:lineRule="auto"/>
        <w:textAlignment w:val="center"/>
        <w:rPr>
          <w:color w:val="000000"/>
        </w:rPr>
      </w:pPr>
      <w:r>
        <w:rPr>
          <w:rFonts w:ascii="宋体" w:hAnsi="宋体"/>
          <w:color w:val="000000"/>
        </w:rPr>
        <w:t>王某作为主张权利的一方，需举证证明：①与该公司存在买卖合同关系（合同成立的三个要件，三个要件都要写，否则不给分）②公司实施了虚假宣传行为（如广告截图、伪造的认证报告；③自身因公司行为遭受损失（如手表故障维修凭证，对应“损害结果”的举证）。若公司以“使用不当”抗辩，需承担教材中“抗辩事由”的举证责任，即证明王某存在不当使用行为及该行为与故障的因果关系。</w:t>
      </w:r>
      <w:r>
        <w:rPr>
          <w:color w:val="000000"/>
        </w:rPr>
        <w:t xml:space="preserve">    </w:t>
      </w:r>
    </w:p>
    <w:p w14:paraId="4DD9DBF8">
      <w:pPr>
        <w:spacing w:line="360" w:lineRule="auto"/>
        <w:textAlignment w:val="center"/>
        <w:rPr>
          <w:color w:val="000000"/>
        </w:rPr>
      </w:pPr>
      <w:r>
        <w:rPr>
          <w:color w:val="000000"/>
        </w:rPr>
        <w:t>（2）</w:t>
      </w:r>
      <w:r>
        <w:rPr>
          <w:rFonts w:ascii="宋体" w:hAnsi="宋体"/>
          <w:color w:val="000000"/>
        </w:rPr>
        <w:t>市场通过价格、供求、竞争等信号引导资源配置。该公司的虚假宣传行为扭曲了市场价格、质量等核心信号，导致消费者对商品价值产生误判，使得资金、技术等生产要素向“劣币型企业”集中，违背市场公平竞争对资源合理配置的要求，挤压合规企业的资源获取空间，造成资源错配；同时降低市场整体信任度，抑制消费需求释放（消费对生产具有的反作用，</w:t>
      </w:r>
      <w:r>
        <w:rPr>
          <w:color w:val="000000"/>
        </w:rPr>
        <w:t>采意</w:t>
      </w:r>
      <w:r>
        <w:rPr>
          <w:rFonts w:ascii="宋体" w:hAnsi="宋体"/>
          <w:color w:val="000000"/>
        </w:rPr>
        <w:t>即可）阻碍市场机制对资源的有效配置，破坏市场秩序。</w:t>
      </w:r>
    </w:p>
    <w:p w14:paraId="158A979B">
      <w:pPr>
        <w:spacing w:line="360" w:lineRule="auto"/>
        <w:textAlignment w:val="center"/>
        <w:rPr>
          <w:color w:val="000000"/>
        </w:rPr>
      </w:pPr>
      <w:r>
        <w:rPr>
          <w:rFonts w:ascii="宋体" w:hAnsi="宋体"/>
          <w:color w:val="000000"/>
        </w:rPr>
        <w:t>①建设统一开放、竞争有序的市场体系是市场在资源配置中起决定性作用的基础。完善虚假宣传认定细则，出台行业宣传行为标准，加强执法力度，落实电商平台监管连带责任，通过规范市场秩序为市场决定性作用的发挥提供制度保障。</w:t>
      </w:r>
    </w:p>
    <w:p w14:paraId="6F7ADC4C">
      <w:pPr>
        <w:spacing w:line="360" w:lineRule="auto"/>
        <w:textAlignment w:val="center"/>
        <w:rPr>
          <w:color w:val="000000"/>
        </w:rPr>
      </w:pPr>
      <w:r>
        <w:rPr>
          <w:rFonts w:ascii="宋体" w:hAnsi="宋体"/>
          <w:color w:val="000000"/>
        </w:rPr>
        <w:t>②政府履行经济职能，通过市场监管、安全监管、质量监管，完善虚假宣传认定细则，出台行业标准，加强执法力度，为营造公平合理的市场环境提供保障。</w:t>
      </w:r>
    </w:p>
    <w:p w14:paraId="0BDA61A2">
      <w:pPr>
        <w:spacing w:line="360" w:lineRule="auto"/>
        <w:textAlignment w:val="center"/>
        <w:rPr>
          <w:color w:val="000000"/>
        </w:rPr>
      </w:pPr>
      <w:r>
        <w:rPr>
          <w:rFonts w:ascii="宋体" w:hAnsi="宋体"/>
          <w:color w:val="000000"/>
        </w:rPr>
        <w:t>②开展消费教育普及维权知识，支持消费者集体诉讼，通过强化消费者监督倒逼企业诚信经营，减少市场虚假信号，确保市场机制能基于真实需求引导资源合理配置。</w:t>
      </w:r>
      <w:r>
        <w:rPr>
          <w:color w:val="000000"/>
        </w:rPr>
        <w:t xml:space="preserve">    </w:t>
      </w:r>
    </w:p>
    <w:p w14:paraId="5162EC30">
      <w:pPr>
        <w:spacing w:line="360" w:lineRule="auto"/>
        <w:textAlignment w:val="center"/>
        <w:rPr>
          <w:color w:val="000000"/>
        </w:rPr>
      </w:pPr>
      <w:r>
        <w:rPr>
          <w:color w:val="000000"/>
        </w:rPr>
        <w:t>（3）</w:t>
      </w:r>
      <w:r>
        <w:rPr>
          <w:rFonts w:ascii="宋体" w:hAnsi="宋体"/>
          <w:color w:val="000000"/>
        </w:rPr>
        <w:t>①打造职能科学、权责法定、人民满意的法治政府。政府必须依法行政，法定职责必须为、法无授权不可为。市场监管部门依据《反不正当竞争法》等法律，在法定权限内按程序开展调查、作出行政处罚，避免权力滥用，通过规范权力运行保障市场主体和消费者的合法权益，坚持人民主体地位，全心全意为人民服务。</w:t>
      </w:r>
    </w:p>
    <w:p w14:paraId="1EDC5CCE">
      <w:pPr>
        <w:spacing w:line="360" w:lineRule="auto"/>
        <w:textAlignment w:val="center"/>
        <w:rPr>
          <w:color w:val="000000"/>
        </w:rPr>
      </w:pPr>
      <w:r>
        <w:rPr>
          <w:rFonts w:ascii="宋体" w:hAnsi="宋体"/>
          <w:color w:val="000000"/>
        </w:rPr>
        <w:t>②依法治国意味着法治成为治理国家的基本方略。监管部门以法律为依据严厉打击虚假宣传，既约束企业的违法经营行为，维护市场公平竞争秩序。司法机关推进公正司法，坚持人民司法为人民，通过判决与典型案例发布，既约束企业违法经营，又强化全社会法治意识，维护市场公平竞争秩序，为群众营造安全消费环境，彰显“法治为民”。</w:t>
      </w:r>
    </w:p>
    <w:p w14:paraId="3C3A8BFA">
      <w:pPr>
        <w:spacing w:line="360" w:lineRule="auto"/>
        <w:textAlignment w:val="center"/>
        <w:rPr>
          <w:color w:val="000000"/>
        </w:rPr>
      </w:pPr>
      <w:r>
        <w:rPr>
          <w:rFonts w:ascii="宋体" w:hAnsi="宋体"/>
          <w:color w:val="000000"/>
        </w:rPr>
        <w:t>③监管部门针对多起消费者投诉及时介入调查，查处结果公开透明，不仅解决了王某等消费者的“维权难”问题，更通过严惩违法行为回应了群众对公平消费环境的需求，切实维护群众利益，通过执法示范强化全社会法治意识，为群众营造安全放心的消费环境，推动法治社会建设。</w:t>
      </w:r>
    </w:p>
    <w:p w14:paraId="23C21BE3">
      <w:pPr>
        <w:spacing w:line="360" w:lineRule="auto"/>
        <w:textAlignment w:val="center"/>
        <w:rPr>
          <w:color w:val="000000"/>
        </w:rPr>
      </w:pPr>
      <w:r>
        <w:rPr>
          <w:color w:val="2E75B6"/>
        </w:rPr>
        <w:t>【解析】</w:t>
      </w:r>
    </w:p>
    <w:p w14:paraId="6D05A2C0">
      <w:pPr>
        <w:spacing w:line="360" w:lineRule="auto"/>
        <w:jc w:val="left"/>
        <w:textAlignment w:val="center"/>
        <w:rPr>
          <w:color w:val="000000"/>
        </w:rPr>
      </w:pPr>
      <w:r>
        <w:rPr>
          <w:color w:val="000000"/>
        </w:rPr>
        <w:t>【分析】背景素材：智能手表虚假宣传纠纷</w:t>
      </w:r>
    </w:p>
    <w:p w14:paraId="22411891">
      <w:pPr>
        <w:spacing w:line="360" w:lineRule="auto"/>
        <w:jc w:val="left"/>
        <w:textAlignment w:val="center"/>
        <w:rPr>
          <w:color w:val="000000"/>
        </w:rPr>
      </w:pPr>
      <w:r>
        <w:rPr>
          <w:color w:val="000000"/>
        </w:rPr>
        <w:t>考点考查：不正当竞争认定、举证责任分配、消费者权益保护、市场机制、市场体系、法治政府等</w:t>
      </w:r>
    </w:p>
    <w:p w14:paraId="18DA5417">
      <w:pPr>
        <w:spacing w:line="360" w:lineRule="auto"/>
        <w:jc w:val="left"/>
        <w:textAlignment w:val="center"/>
        <w:rPr>
          <w:color w:val="000000"/>
        </w:rPr>
      </w:pPr>
      <w:r>
        <w:rPr>
          <w:color w:val="000000"/>
        </w:rPr>
        <w:t>能力考查：描述和阐释事物、论证和探究问题</w:t>
      </w:r>
    </w:p>
    <w:p w14:paraId="1C1EBE0A">
      <w:pPr>
        <w:spacing w:line="360" w:lineRule="auto"/>
        <w:jc w:val="left"/>
        <w:textAlignment w:val="center"/>
        <w:rPr>
          <w:color w:val="000000"/>
        </w:rPr>
      </w:pPr>
      <w:r>
        <w:rPr>
          <w:color w:val="000000"/>
        </w:rPr>
        <w:t>核心素养：政治认同、法治意识</w:t>
      </w:r>
    </w:p>
    <w:p w14:paraId="455B5B3B">
      <w:pPr>
        <w:spacing w:line="360" w:lineRule="auto"/>
        <w:jc w:val="left"/>
        <w:textAlignment w:val="center"/>
        <w:rPr>
          <w:color w:val="000000"/>
        </w:rPr>
      </w:pPr>
      <w:r>
        <w:rPr>
          <w:color w:val="000000"/>
        </w:rPr>
        <w:t>【小问1详解】</w:t>
      </w:r>
    </w:p>
    <w:p w14:paraId="05587413">
      <w:pPr>
        <w:spacing w:line="360" w:lineRule="auto"/>
        <w:jc w:val="left"/>
        <w:textAlignment w:val="center"/>
        <w:rPr>
          <w:color w:val="000000"/>
        </w:rPr>
      </w:pPr>
      <w:r>
        <w:rPr>
          <w:color w:val="000000"/>
        </w:rPr>
        <w:t>第一步：审设问。明确主体、知识范围、问题限定和作答角度。</w:t>
      </w:r>
    </w:p>
    <w:p w14:paraId="13A3E22E">
      <w:pPr>
        <w:spacing w:line="360" w:lineRule="auto"/>
        <w:jc w:val="left"/>
        <w:textAlignment w:val="center"/>
        <w:rPr>
          <w:color w:val="000000"/>
        </w:rPr>
      </w:pPr>
      <w:r>
        <w:rPr>
          <w:color w:val="000000"/>
        </w:rPr>
        <w:t>本题为分析类试题，知识范围是《法律与生活》，要求分析科技公司行为是否构成不正当竞争并说明理由，同时指出王某诉讼的举证责任分配原则及具体分析，需结合《反不正当竞争法》《消费者权益保护法》相关规定展开。</w:t>
      </w:r>
    </w:p>
    <w:p w14:paraId="2BEFB182">
      <w:pPr>
        <w:spacing w:line="360" w:lineRule="auto"/>
        <w:jc w:val="left"/>
        <w:textAlignment w:val="center"/>
        <w:rPr>
          <w:color w:val="000000"/>
        </w:rPr>
      </w:pPr>
      <w:r>
        <w:rPr>
          <w:color w:val="000000"/>
        </w:rPr>
        <w:t>第二步：审材料。提取关键词，链接教材知识。</w:t>
      </w:r>
    </w:p>
    <w:p w14:paraId="54800EF9">
      <w:pPr>
        <w:spacing w:line="360" w:lineRule="auto"/>
        <w:jc w:val="left"/>
        <w:textAlignment w:val="center"/>
        <w:rPr>
          <w:color w:val="000000"/>
        </w:rPr>
      </w:pPr>
      <w:r>
        <w:rPr>
          <w:color w:val="000000"/>
        </w:rPr>
        <w:t>有效信息①：公司虚假标注续航、防水等级，伪造认证报告，虚假宣传 “医疗级健康预警”→可联系不正当竞争的认定，违反《反不正当竞争法》第九条，构成虚假商业宣传。</w:t>
      </w:r>
    </w:p>
    <w:p w14:paraId="154C13A7">
      <w:pPr>
        <w:spacing w:line="360" w:lineRule="auto"/>
        <w:jc w:val="left"/>
        <w:textAlignment w:val="center"/>
        <w:rPr>
          <w:color w:val="000000"/>
        </w:rPr>
      </w:pPr>
      <w:r>
        <w:rPr>
          <w:color w:val="000000"/>
        </w:rPr>
        <w:t>有效信息②：公司组织 “刷单”“刷好评”，删除负面评价→可联系不正当竞争的认定，通过虚假交易、虚假评价误导消费者，损害同行公平竞争权益。</w:t>
      </w:r>
    </w:p>
    <w:p w14:paraId="07982B36">
      <w:pPr>
        <w:spacing w:line="360" w:lineRule="auto"/>
        <w:jc w:val="left"/>
        <w:textAlignment w:val="center"/>
        <w:rPr>
          <w:color w:val="000000"/>
        </w:rPr>
      </w:pPr>
      <w:r>
        <w:rPr>
          <w:color w:val="000000"/>
        </w:rPr>
        <w:t>有效信息③：王某购买手表后发现实际参数与宣传不符，提起诉讼要求退货赔偿→可联系举证责任分配，适用 “谁主张，谁举证” 一般原则，耐用商品瑕疵争议适用举证责任倒置。</w:t>
      </w:r>
    </w:p>
    <w:p w14:paraId="6FD01B44">
      <w:pPr>
        <w:spacing w:line="360" w:lineRule="auto"/>
        <w:jc w:val="left"/>
        <w:textAlignment w:val="center"/>
        <w:rPr>
          <w:color w:val="000000"/>
        </w:rPr>
      </w:pPr>
      <w:r>
        <w:rPr>
          <w:color w:val="000000"/>
        </w:rPr>
        <w:t>第三步：整合信息，组织答案。</w:t>
      </w:r>
    </w:p>
    <w:p w14:paraId="4C5F3EF5">
      <w:pPr>
        <w:spacing w:line="360" w:lineRule="auto"/>
        <w:jc w:val="left"/>
        <w:textAlignment w:val="center"/>
        <w:rPr>
          <w:color w:val="000000"/>
        </w:rPr>
      </w:pPr>
      <w:r>
        <w:rPr>
          <w:color w:val="000000"/>
        </w:rPr>
        <w:t>【小问2详解】</w:t>
      </w:r>
    </w:p>
    <w:p w14:paraId="2347414D">
      <w:pPr>
        <w:spacing w:line="360" w:lineRule="auto"/>
        <w:jc w:val="left"/>
        <w:textAlignment w:val="center"/>
        <w:rPr>
          <w:color w:val="000000"/>
        </w:rPr>
      </w:pPr>
      <w:r>
        <w:rPr>
          <w:color w:val="000000"/>
        </w:rPr>
        <w:t>第一步：审设问。明确主体、知识范围、问题限定和作答角度。</w:t>
      </w:r>
    </w:p>
    <w:p w14:paraId="3E8A7C24">
      <w:pPr>
        <w:spacing w:line="360" w:lineRule="auto"/>
        <w:jc w:val="left"/>
        <w:textAlignment w:val="center"/>
        <w:rPr>
          <w:color w:val="000000"/>
        </w:rPr>
      </w:pPr>
      <w:r>
        <w:rPr>
          <w:color w:val="000000"/>
        </w:rPr>
        <w:t>本题为分析 + 措施类试题，知识范围是《经济与社会》，要求分析科技公司行为对资源配置效率的影响，同时从 “市场监管、政府规范、消费者维权” 三维协同角度提出构建公平竞争市场环境的具体路径，需结合市场配置资源的原理及多元共治逻辑作答。</w:t>
      </w:r>
    </w:p>
    <w:p w14:paraId="617935A1">
      <w:pPr>
        <w:spacing w:line="360" w:lineRule="auto"/>
        <w:jc w:val="left"/>
        <w:textAlignment w:val="center"/>
        <w:rPr>
          <w:color w:val="000000"/>
        </w:rPr>
      </w:pPr>
      <w:r>
        <w:rPr>
          <w:color w:val="000000"/>
        </w:rPr>
        <w:t>第二步：审材料。提取关键词，链接教材知识。</w:t>
      </w:r>
    </w:p>
    <w:p w14:paraId="6544953F">
      <w:pPr>
        <w:spacing w:line="360" w:lineRule="auto"/>
        <w:jc w:val="left"/>
        <w:textAlignment w:val="center"/>
        <w:rPr>
          <w:color w:val="000000"/>
        </w:rPr>
      </w:pPr>
      <w:r>
        <w:rPr>
          <w:color w:val="000000"/>
        </w:rPr>
        <w:t>有效信息①：公司虚假宣传、刷单刷好评，挤压合规企业市场空间→可联系市场信号失真导致资源错配，抑制行业创新，增加交易成本。</w:t>
      </w:r>
    </w:p>
    <w:p w14:paraId="51F14093">
      <w:pPr>
        <w:spacing w:line="360" w:lineRule="auto"/>
        <w:jc w:val="left"/>
        <w:textAlignment w:val="center"/>
        <w:rPr>
          <w:color w:val="000000"/>
        </w:rPr>
      </w:pPr>
      <w:r>
        <w:rPr>
          <w:color w:val="000000"/>
        </w:rPr>
        <w:t>有效信息②：监管部门查处违法、责令平台整改；法院判决赔偿、发送司法建议→可联系市场监管需强化精准执法与全链条管控，落实平台责任。</w:t>
      </w:r>
    </w:p>
    <w:p w14:paraId="54A34A02">
      <w:pPr>
        <w:spacing w:line="360" w:lineRule="auto"/>
        <w:jc w:val="left"/>
        <w:textAlignment w:val="center"/>
        <w:rPr>
          <w:color w:val="000000"/>
        </w:rPr>
      </w:pPr>
      <w:r>
        <w:rPr>
          <w:color w:val="000000"/>
        </w:rPr>
        <w:t>有效信息③：公司多次违法，行业存在虚假宣传共性问题→可联系政府需完善制度供给、构建信用体系，引导行业良性竞争。</w:t>
      </w:r>
    </w:p>
    <w:p w14:paraId="4F4F0EBB">
      <w:pPr>
        <w:spacing w:line="360" w:lineRule="auto"/>
        <w:jc w:val="left"/>
        <w:textAlignment w:val="center"/>
        <w:rPr>
          <w:color w:val="000000"/>
        </w:rPr>
      </w:pPr>
      <w:r>
        <w:rPr>
          <w:color w:val="000000"/>
        </w:rPr>
        <w:t>有效信息④：王某维权需检测、诉讼，消协组织调解→可联系消费者需畅通维权渠道、提升维权能力，参与社会监督。</w:t>
      </w:r>
    </w:p>
    <w:p w14:paraId="58E48677">
      <w:pPr>
        <w:spacing w:line="360" w:lineRule="auto"/>
        <w:jc w:val="left"/>
        <w:textAlignment w:val="center"/>
        <w:rPr>
          <w:color w:val="000000"/>
        </w:rPr>
      </w:pPr>
      <w:r>
        <w:rPr>
          <w:color w:val="000000"/>
        </w:rPr>
        <w:t>第三步：整合信息，组织答案。</w:t>
      </w:r>
    </w:p>
    <w:p w14:paraId="2857E6CE">
      <w:pPr>
        <w:spacing w:line="360" w:lineRule="auto"/>
        <w:jc w:val="left"/>
        <w:textAlignment w:val="center"/>
        <w:rPr>
          <w:color w:val="000000"/>
        </w:rPr>
      </w:pPr>
      <w:r>
        <w:rPr>
          <w:color w:val="000000"/>
        </w:rPr>
        <w:t>【小问3详解】</w:t>
      </w:r>
    </w:p>
    <w:p w14:paraId="0B8733F0">
      <w:pPr>
        <w:spacing w:line="360" w:lineRule="auto"/>
        <w:jc w:val="left"/>
        <w:textAlignment w:val="center"/>
        <w:rPr>
          <w:color w:val="000000"/>
        </w:rPr>
      </w:pPr>
      <w:r>
        <w:rPr>
          <w:color w:val="000000"/>
        </w:rPr>
        <w:t>第一步：审设问。明确主体、知识范围、问题限定和作答角度。</w:t>
      </w:r>
    </w:p>
    <w:p w14:paraId="0EE8E0F1">
      <w:pPr>
        <w:spacing w:line="360" w:lineRule="auto"/>
        <w:jc w:val="left"/>
        <w:textAlignment w:val="center"/>
        <w:rPr>
          <w:color w:val="000000"/>
        </w:rPr>
      </w:pPr>
      <w:r>
        <w:rPr>
          <w:color w:val="000000"/>
        </w:rPr>
        <w:t>本题为分析类试题，知识范围是《政治与法治》，要求说明市场监管部门的查处行为如何通过 “规范权力运行、强化法治约束、回应群众诉求” 三重逻辑践行 “为民宗旨”，需结合材料中监管部门的执法举措逐一对应分析。</w:t>
      </w:r>
    </w:p>
    <w:p w14:paraId="553C4726">
      <w:pPr>
        <w:spacing w:line="360" w:lineRule="auto"/>
        <w:jc w:val="left"/>
        <w:textAlignment w:val="center"/>
        <w:rPr>
          <w:color w:val="000000"/>
        </w:rPr>
      </w:pPr>
      <w:r>
        <w:rPr>
          <w:color w:val="000000"/>
        </w:rPr>
        <w:t>第二步：审材料。提取关键词，链接教材知识。</w:t>
      </w:r>
    </w:p>
    <w:p w14:paraId="39F6F450">
      <w:pPr>
        <w:spacing w:line="360" w:lineRule="auto"/>
        <w:jc w:val="left"/>
        <w:textAlignment w:val="center"/>
        <w:rPr>
          <w:color w:val="000000"/>
        </w:rPr>
      </w:pPr>
      <w:r>
        <w:rPr>
          <w:color w:val="000000"/>
        </w:rPr>
        <w:t>有效信息①：监管部门接到投诉后介入调查，查实违法事实后依法作出没收违法所得、罚款等处罚，流程合规、措施合理→可联系规范权力运行，打造法治政府，合理行使权力，保障群众利益。</w:t>
      </w:r>
    </w:p>
    <w:p w14:paraId="3FA1D99A">
      <w:pPr>
        <w:spacing w:line="360" w:lineRule="auto"/>
        <w:jc w:val="left"/>
        <w:textAlignment w:val="center"/>
        <w:rPr>
          <w:color w:val="000000"/>
        </w:rPr>
      </w:pPr>
      <w:r>
        <w:rPr>
          <w:color w:val="000000"/>
        </w:rPr>
        <w:t>有效信息②：监管部门依据《反不正当竞争法》《消费者权益保护法》等法律开展查处，严惩虚假宣传、组织虚假交易行为→可联系强化法治约束，依法治国、公正司法等，以法律为依据制裁违法行为，维护市场公平与消费者权益。</w:t>
      </w:r>
    </w:p>
    <w:p w14:paraId="6FA09568">
      <w:pPr>
        <w:spacing w:line="360" w:lineRule="auto"/>
        <w:jc w:val="left"/>
        <w:textAlignment w:val="center"/>
        <w:rPr>
          <w:color w:val="000000"/>
        </w:rPr>
      </w:pPr>
      <w:r>
        <w:rPr>
          <w:color w:val="000000"/>
        </w:rPr>
        <w:t>有效信息③：监管部门回应多起消费者投诉，查处涉事公司、责令平台整改，减少同类侵权行为→可联系回应群众诉求，政府聚焦消费维权痛点，解决群众急难愁盼，直接践行 “为民宗旨”。</w:t>
      </w:r>
    </w:p>
    <w:p w14:paraId="730B4867">
      <w:pPr>
        <w:spacing w:line="360" w:lineRule="auto"/>
        <w:jc w:val="left"/>
        <w:textAlignment w:val="center"/>
        <w:rPr>
          <w:color w:val="000000"/>
        </w:rPr>
      </w:pPr>
      <w:r>
        <w:rPr>
          <w:color w:val="000000"/>
        </w:rPr>
        <w:t>第三步：整合信息，组织答案。</w:t>
      </w:r>
    </w:p>
    <w:p w14:paraId="46B159F8">
      <w:pPr>
        <w:spacing w:line="360" w:lineRule="auto"/>
        <w:ind w:firstLine="420"/>
        <w:textAlignment w:val="center"/>
        <w:rPr>
          <w:color w:val="000000"/>
        </w:rPr>
      </w:pPr>
      <w:r>
        <w:rPr>
          <w:color w:val="000000"/>
        </w:rPr>
        <w:t xml:space="preserve">26. </w:t>
      </w:r>
      <w:r>
        <w:rPr>
          <w:rFonts w:ascii="楷体" w:hAnsi="楷体" w:eastAsia="楷体" w:cs="楷体"/>
          <w:color w:val="000000"/>
        </w:rPr>
        <w:t>2024年3月，某知名品牌“星光公司”推出一款新型智能手表，其产品宣传页标注“采用航天级续航芯片，连续使用72小时无需充电”“经权威机构检测，辐射值仅为行业标准的1/3，孕妇可安全使用”。消费者王某看到宣传后，为怀孕的妻子购买该手表，花费3999元。使用后发现，该手表连续使用最长续航仅30小时，经第三方权威机构检测，其辐射值与行业标准持平，并未达到宣传的“1/3”标准。王某多次与星光公司沟通，要求退货并赔偿损失，星光公司以“宣传页仅为广告创意，不构成产品承诺”为由拒绝。王某遂向法院提起诉讼，要求星光公司承担违约责任并赔偿三倍价款。庭审中，星光公司代理人提出：“只有产品存在质量缺陷导致人身损害的，企业才需要承担赔偿责任；我方产品未造成王某及其妻子人身损害，因此无需承担赔偿责任。”</w:t>
      </w:r>
    </w:p>
    <w:p w14:paraId="4A30C481">
      <w:pPr>
        <w:spacing w:line="360" w:lineRule="auto"/>
        <w:textAlignment w:val="center"/>
        <w:rPr>
          <w:color w:val="000000"/>
        </w:rPr>
      </w:pPr>
      <w:r>
        <w:rPr>
          <w:rFonts w:ascii="宋体" w:hAnsi="宋体"/>
          <w:color w:val="000000"/>
        </w:rPr>
        <w:t>请结合上述材料，回答下列问题：</w:t>
      </w:r>
    </w:p>
    <w:p w14:paraId="66A22865">
      <w:pPr>
        <w:spacing w:line="360" w:lineRule="auto"/>
        <w:jc w:val="left"/>
        <w:textAlignment w:val="center"/>
        <w:rPr>
          <w:color w:val="000000"/>
        </w:rPr>
      </w:pPr>
      <w:r>
        <w:rPr>
          <w:color w:val="000000"/>
        </w:rPr>
        <w:t>（1）</w:t>
      </w:r>
      <w:r>
        <w:rPr>
          <w:rFonts w:ascii="宋体" w:hAnsi="宋体"/>
          <w:color w:val="000000"/>
        </w:rPr>
        <w:t>星光公司的宣传行为是否合法？请运用《法律与生活》的相关知识说明理由。</w:t>
      </w:r>
    </w:p>
    <w:p w14:paraId="411F9323">
      <w:pPr>
        <w:spacing w:line="360" w:lineRule="auto"/>
        <w:jc w:val="left"/>
        <w:textAlignment w:val="center"/>
        <w:rPr>
          <w:color w:val="000000"/>
        </w:rPr>
      </w:pPr>
      <w:r>
        <w:rPr>
          <w:color w:val="000000"/>
        </w:rPr>
        <w:t>（2）</w:t>
      </w:r>
      <w:r>
        <w:rPr>
          <w:rFonts w:ascii="宋体" w:hAnsi="宋体"/>
          <w:color w:val="000000"/>
        </w:rPr>
        <w:t>请运用《逻辑与思维》的相关知识分析星光公司代理人的推理的推理结构，并判断其是否成立。</w:t>
      </w:r>
    </w:p>
    <w:p w14:paraId="0C2A0D96">
      <w:pPr>
        <w:spacing w:line="360" w:lineRule="auto"/>
        <w:textAlignment w:val="center"/>
        <w:rPr>
          <w:color w:val="000000"/>
        </w:rPr>
      </w:pPr>
      <w:r>
        <w:rPr>
          <w:color w:val="2E75B6"/>
        </w:rPr>
        <w:t>【答案】</w:t>
      </w:r>
      <w:r>
        <w:rPr>
          <w:color w:val="000000"/>
        </w:rPr>
        <w:t>（1）</w:t>
      </w:r>
      <w:r>
        <w:rPr>
          <w:rFonts w:ascii="宋体" w:hAnsi="宋体"/>
          <w:color w:val="000000"/>
        </w:rPr>
        <w:t>不合法。理由：①经营者应当保障消费者的知情权和公平交易权，不得作虚假或者引人误解的商业宣传。②星光公司宣传页标注的续航时间和辐射值与实际情况不符，属于虚假宣传，违反了《消费者权益保护法》对经营者诚信经营的要求，损害了消费者的合法权益。</w:t>
      </w:r>
      <w:r>
        <w:rPr>
          <w:color w:val="000000"/>
        </w:rPr>
        <w:t xml:space="preserve">    </w:t>
      </w:r>
    </w:p>
    <w:p w14:paraId="4F76D421">
      <w:pPr>
        <w:spacing w:line="360" w:lineRule="auto"/>
        <w:textAlignment w:val="center"/>
        <w:rPr>
          <w:color w:val="000000"/>
        </w:rPr>
      </w:pPr>
      <w:r>
        <w:rPr>
          <w:color w:val="000000"/>
        </w:rPr>
        <w:t>（2）</w:t>
      </w:r>
      <w:r>
        <w:rPr>
          <w:rFonts w:ascii="宋体" w:hAnsi="宋体"/>
          <w:color w:val="000000"/>
        </w:rPr>
        <w:t>星光公司代理人的推理属于必要条件假言推理，其推理结构为“只有</w:t>
      </w:r>
      <w:r>
        <w:rPr>
          <w:rFonts w:eastAsia="Times New Roman" w:cs="Times New Roman"/>
          <w:color w:val="000000"/>
        </w:rPr>
        <w:t>p</w:t>
      </w:r>
      <w:r>
        <w:rPr>
          <w:rFonts w:ascii="宋体" w:hAnsi="宋体"/>
          <w:color w:val="000000"/>
        </w:rPr>
        <w:t>（产品存在质量缺陷导致人身损害），才</w:t>
      </w:r>
      <w:r>
        <w:rPr>
          <w:rFonts w:eastAsia="Times New Roman" w:cs="Times New Roman"/>
          <w:color w:val="000000"/>
        </w:rPr>
        <w:t>q</w:t>
      </w:r>
      <w:r>
        <w:rPr>
          <w:rFonts w:ascii="宋体" w:hAnsi="宋体"/>
          <w:color w:val="000000"/>
        </w:rPr>
        <w:t>（承担赔偿责任）；非</w:t>
      </w:r>
      <w:r>
        <w:rPr>
          <w:rFonts w:eastAsia="Times New Roman" w:cs="Times New Roman"/>
          <w:color w:val="000000"/>
        </w:rPr>
        <w:t>p</w:t>
      </w:r>
      <w:r>
        <w:rPr>
          <w:rFonts w:ascii="宋体" w:hAnsi="宋体"/>
          <w:color w:val="000000"/>
        </w:rPr>
        <w:t>，所以非</w:t>
      </w:r>
      <w:r>
        <w:rPr>
          <w:rFonts w:eastAsia="Times New Roman" w:cs="Times New Roman"/>
          <w:color w:val="000000"/>
        </w:rPr>
        <w:t>q</w:t>
      </w:r>
      <w:r>
        <w:rPr>
          <w:rFonts w:ascii="宋体" w:hAnsi="宋体"/>
          <w:color w:val="000000"/>
        </w:rPr>
        <w:t>”。必要条件假言推理的有效式是“否定前件式”和“肯定后件式”但本案中“承担赔偿责任”不仅限于“人身损害”，还包括虚假宣传导致的违约责任，代理人混淆了“必要条件”与“充分必要条件”，推理结构无效。</w:t>
      </w:r>
    </w:p>
    <w:p w14:paraId="2891614A">
      <w:pPr>
        <w:spacing w:line="360" w:lineRule="auto"/>
        <w:textAlignment w:val="center"/>
        <w:rPr>
          <w:color w:val="000000"/>
        </w:rPr>
      </w:pPr>
      <w:r>
        <w:rPr>
          <w:color w:val="2E75B6"/>
        </w:rPr>
        <w:t>【解析】</w:t>
      </w:r>
    </w:p>
    <w:p w14:paraId="408FAAA1">
      <w:pPr>
        <w:spacing w:line="360" w:lineRule="auto"/>
        <w:jc w:val="left"/>
        <w:textAlignment w:val="center"/>
        <w:rPr>
          <w:color w:val="000000"/>
        </w:rPr>
      </w:pPr>
      <w:r>
        <w:rPr>
          <w:color w:val="000000"/>
        </w:rPr>
        <w:t>【分析】</w:t>
      </w:r>
      <w:r>
        <w:rPr>
          <w:rFonts w:ascii="宋体" w:hAnsi="宋体"/>
          <w:color w:val="000000"/>
        </w:rPr>
        <w:t>背景素材：“星光公司”推出一款新型智能手表引发的纠纷</w:t>
      </w:r>
    </w:p>
    <w:p w14:paraId="2C62213E">
      <w:pPr>
        <w:spacing w:line="360" w:lineRule="auto"/>
        <w:jc w:val="left"/>
        <w:textAlignment w:val="center"/>
        <w:rPr>
          <w:color w:val="000000"/>
        </w:rPr>
      </w:pPr>
      <w:r>
        <w:rPr>
          <w:rFonts w:ascii="宋体" w:hAnsi="宋体"/>
          <w:color w:val="000000"/>
        </w:rPr>
        <w:t>考点考查：自主创业与诚信经营、复合判断的演绎推理方法</w:t>
      </w:r>
    </w:p>
    <w:p w14:paraId="04CFCFFA">
      <w:pPr>
        <w:spacing w:line="360" w:lineRule="auto"/>
        <w:jc w:val="left"/>
        <w:textAlignment w:val="center"/>
        <w:rPr>
          <w:color w:val="000000"/>
        </w:rPr>
      </w:pPr>
      <w:r>
        <w:rPr>
          <w:rFonts w:ascii="宋体" w:hAnsi="宋体"/>
          <w:color w:val="000000"/>
        </w:rPr>
        <w:t>能力考查：描述和阐释事物、论证和探究问题</w:t>
      </w:r>
    </w:p>
    <w:p w14:paraId="7A2BA265">
      <w:pPr>
        <w:spacing w:line="360" w:lineRule="auto"/>
        <w:jc w:val="left"/>
        <w:textAlignment w:val="center"/>
        <w:rPr>
          <w:color w:val="000000"/>
        </w:rPr>
      </w:pPr>
      <w:r>
        <w:rPr>
          <w:rFonts w:ascii="宋体" w:hAnsi="宋体"/>
          <w:color w:val="000000"/>
        </w:rPr>
        <w:t>核心素养：政治认同、科学精神、法治意识</w:t>
      </w:r>
    </w:p>
    <w:p w14:paraId="0D27DE8D">
      <w:pPr>
        <w:spacing w:line="360" w:lineRule="auto"/>
        <w:jc w:val="left"/>
        <w:textAlignment w:val="center"/>
        <w:rPr>
          <w:color w:val="000000"/>
        </w:rPr>
      </w:pPr>
      <w:r>
        <w:rPr>
          <w:color w:val="000000"/>
        </w:rPr>
        <w:t>【小问1详解】</w:t>
      </w:r>
    </w:p>
    <w:p w14:paraId="768DD2D6">
      <w:pPr>
        <w:spacing w:line="360" w:lineRule="auto"/>
        <w:jc w:val="left"/>
        <w:textAlignment w:val="center"/>
        <w:rPr>
          <w:color w:val="000000"/>
        </w:rPr>
      </w:pPr>
      <w:r>
        <w:rPr>
          <w:rFonts w:ascii="宋体" w:hAnsi="宋体"/>
          <w:color w:val="000000"/>
        </w:rPr>
        <w:t>第一步：审设问，明确主体、作答范围、问题限定和作答角度。本题是评析类主观题，考查法律与生活识，评析星光公司的宣传行为是否合法。从不正当竞争行为、消费者的合法权益的角度进行评析。</w:t>
      </w:r>
    </w:p>
    <w:p w14:paraId="17317FE0">
      <w:pPr>
        <w:spacing w:line="360" w:lineRule="auto"/>
        <w:jc w:val="left"/>
        <w:textAlignment w:val="center"/>
        <w:rPr>
          <w:color w:val="000000"/>
        </w:rPr>
      </w:pPr>
      <w:r>
        <w:rPr>
          <w:rFonts w:ascii="宋体" w:hAnsi="宋体"/>
          <w:color w:val="000000"/>
        </w:rPr>
        <w:t xml:space="preserve"> 第二步：根据所学知识和材料信息，收集论据。</w:t>
      </w:r>
    </w:p>
    <w:p w14:paraId="303AE705">
      <w:pPr>
        <w:spacing w:line="360" w:lineRule="auto"/>
        <w:jc w:val="left"/>
        <w:textAlignment w:val="center"/>
        <w:rPr>
          <w:color w:val="000000"/>
        </w:rPr>
      </w:pPr>
      <w:r>
        <w:rPr>
          <w:rFonts w:ascii="宋体" w:hAnsi="宋体"/>
          <w:color w:val="000000"/>
        </w:rPr>
        <w:t xml:space="preserve"> 正误判断：不合法。 </w:t>
      </w:r>
    </w:p>
    <w:p w14:paraId="78829BF0">
      <w:pPr>
        <w:spacing w:line="360" w:lineRule="auto"/>
        <w:jc w:val="left"/>
        <w:textAlignment w:val="center"/>
        <w:rPr>
          <w:color w:val="000000"/>
        </w:rPr>
      </w:pPr>
      <w:r>
        <w:rPr>
          <w:rFonts w:ascii="宋体" w:hAnsi="宋体"/>
          <w:color w:val="000000"/>
        </w:rPr>
        <w:t xml:space="preserve">论据：其产品宣传页标注“采用航天级续航芯片，连续使用72小时无需充电”“经权威机构检测，辐射值仅为行业标准的1/3，孕妇可安全使用”。使用后发现，该手表连续使用最长续航仅30小时，经第三方权威机构检测，其辐射值与行业标准持平，并未达到宣传的“1/3”标准→可从消费者的合法权益、不正当竞争行为的表现的角度，说明经营者应当保障消费者的知情权和公平交易权，不得作虚假或者引人误解的商业宣传；星光公司宣传页标注的续航时间和辐射值与实际情况不符，属于虚假宣传。以此证明宣传行为不合法。 </w:t>
      </w:r>
    </w:p>
    <w:p w14:paraId="3871F5AC">
      <w:pPr>
        <w:spacing w:line="360" w:lineRule="auto"/>
        <w:jc w:val="left"/>
        <w:textAlignment w:val="center"/>
        <w:rPr>
          <w:color w:val="000000"/>
        </w:rPr>
      </w:pPr>
      <w:r>
        <w:rPr>
          <w:rFonts w:ascii="宋体" w:hAnsi="宋体"/>
          <w:color w:val="000000"/>
        </w:rPr>
        <w:t>第三步：整合论点与论据，组织答案。</w:t>
      </w:r>
    </w:p>
    <w:p w14:paraId="66C5D2A8">
      <w:pPr>
        <w:spacing w:line="360" w:lineRule="auto"/>
        <w:jc w:val="left"/>
        <w:textAlignment w:val="center"/>
        <w:rPr>
          <w:color w:val="000000"/>
        </w:rPr>
      </w:pPr>
      <w:r>
        <w:rPr>
          <w:color w:val="000000"/>
        </w:rPr>
        <w:t>【小问2详解】</w:t>
      </w:r>
    </w:p>
    <w:p w14:paraId="5AB94556">
      <w:pPr>
        <w:spacing w:line="360" w:lineRule="auto"/>
        <w:jc w:val="left"/>
        <w:textAlignment w:val="center"/>
        <w:rPr>
          <w:color w:val="000000"/>
        </w:rPr>
      </w:pPr>
      <w:r>
        <w:rPr>
          <w:rFonts w:ascii="宋体" w:hAnsi="宋体"/>
          <w:color w:val="000000"/>
        </w:rPr>
        <w:t>第一步：审设问，明确主体、作答范围、问题限定和作答角度。本题是评析类主观题，考查逻辑与思维知识，评析星光公司代理人的推理结构是否成立。从必要条件假言推理的角度进行评析。</w:t>
      </w:r>
    </w:p>
    <w:p w14:paraId="648608D9">
      <w:pPr>
        <w:spacing w:line="360" w:lineRule="auto"/>
        <w:jc w:val="left"/>
        <w:textAlignment w:val="center"/>
        <w:rPr>
          <w:color w:val="000000"/>
        </w:rPr>
      </w:pPr>
      <w:r>
        <w:rPr>
          <w:rFonts w:ascii="宋体" w:hAnsi="宋体"/>
          <w:color w:val="000000"/>
        </w:rPr>
        <w:t xml:space="preserve">第二步：根据所学知识和材料信息，收集论据。 </w:t>
      </w:r>
    </w:p>
    <w:p w14:paraId="72FF8159">
      <w:pPr>
        <w:spacing w:line="360" w:lineRule="auto"/>
        <w:jc w:val="left"/>
        <w:textAlignment w:val="center"/>
        <w:rPr>
          <w:color w:val="000000"/>
        </w:rPr>
      </w:pPr>
      <w:r>
        <w:rPr>
          <w:rFonts w:ascii="宋体" w:hAnsi="宋体"/>
          <w:color w:val="000000"/>
        </w:rPr>
        <w:t xml:space="preserve">正误判断：推理不成立。 </w:t>
      </w:r>
    </w:p>
    <w:p w14:paraId="7947C100">
      <w:pPr>
        <w:spacing w:line="360" w:lineRule="auto"/>
        <w:jc w:val="left"/>
        <w:textAlignment w:val="center"/>
        <w:rPr>
          <w:color w:val="000000"/>
        </w:rPr>
      </w:pPr>
      <w:r>
        <w:rPr>
          <w:rFonts w:ascii="宋体" w:hAnsi="宋体"/>
          <w:color w:val="000000"/>
        </w:rPr>
        <w:t xml:space="preserve">论据①：只有产品存在质量缺陷导致人身损害的，企业才需要承担赔偿责任→可从必要条件假言推理的含义角度分析说明。 </w:t>
      </w:r>
    </w:p>
    <w:p w14:paraId="12511A85">
      <w:pPr>
        <w:spacing w:line="360" w:lineRule="auto"/>
        <w:jc w:val="left"/>
        <w:textAlignment w:val="center"/>
        <w:rPr>
          <w:color w:val="000000"/>
        </w:rPr>
      </w:pPr>
      <w:r>
        <w:rPr>
          <w:rFonts w:ascii="宋体" w:hAnsi="宋体"/>
          <w:color w:val="000000"/>
        </w:rPr>
        <w:t>论据②：我方产品未造成王某及其妻子人身损害，因此无需承担赔偿责任→可从必要条件假言推理的有效式的角度，说明本案中“承担赔偿责任”不仅限于“人身损害”，还包括虚假宣传导致的违约责任，代理人混淆了“必要条件”与“充分必要条件”，推理结构无效。</w:t>
      </w:r>
    </w:p>
    <w:p w14:paraId="482CA226">
      <w:pPr>
        <w:spacing w:line="360" w:lineRule="auto"/>
        <w:jc w:val="left"/>
        <w:textAlignment w:val="center"/>
        <w:rPr>
          <w:color w:val="000000"/>
        </w:rPr>
      </w:pPr>
      <w:r>
        <w:rPr>
          <w:rFonts w:ascii="宋体" w:hAnsi="宋体"/>
          <w:color w:val="000000"/>
        </w:rPr>
        <w:t>第三步：整合论点与论据，组织答案。</w:t>
      </w:r>
    </w:p>
    <w:p w14:paraId="1841814B">
      <w:pPr>
        <w:spacing w:line="360" w:lineRule="auto"/>
        <w:ind w:firstLine="420"/>
        <w:textAlignment w:val="center"/>
        <w:rPr>
          <w:color w:val="000000"/>
        </w:rPr>
      </w:pPr>
      <w:r>
        <w:rPr>
          <w:color w:val="000000"/>
        </w:rPr>
        <w:t xml:space="preserve">27. </w:t>
      </w:r>
      <w:r>
        <w:rPr>
          <w:rFonts w:ascii="楷体" w:hAnsi="楷体" w:eastAsia="楷体" w:cs="楷体"/>
          <w:color w:val="000000"/>
        </w:rPr>
        <w:t>材料一  在联合国气候变化大会中，某发达国家提出“阶段性减排责任论”，主张发展中国家应与发达国家承担同等量化减排义务，理由是“全球气候变暖是各国共同行为导致的集体后果”。该主张遭到新兴市场国家联合反对，巴西代表引用《联合国宪章》主权平等原则指出，发达国家在工业化进程中累积的碳排放占比超60%，且当前人均碳排放仍为发展中国家的3.2倍，忽视历史责任与发展阶段差异的“平等”实质是不平等。与此同时，“一带一路”绿色发展国际联盟通过技术共享、资金互助推动沿线国家建立区域碳交易市场，却被部分西方媒体歪曲为“环境霸权”，引发关于全球气候治理话语权的激烈博弈。</w:t>
      </w:r>
    </w:p>
    <w:p w14:paraId="038D584B">
      <w:pPr>
        <w:spacing w:line="360" w:lineRule="auto"/>
        <w:ind w:firstLine="420"/>
        <w:textAlignment w:val="center"/>
        <w:rPr>
          <w:color w:val="000000"/>
        </w:rPr>
      </w:pPr>
      <w:r>
        <w:rPr>
          <w:rFonts w:ascii="楷体" w:hAnsi="楷体" w:eastAsia="楷体" w:cs="楷体"/>
          <w:color w:val="000000"/>
        </w:rPr>
        <w:t>材料二  某大学某研究团队对全球治理争议案例的逻辑分析显示，部分国家的治理主张存在多重思维谬误：其一，将“本国治理经验”等同于“普适性治理模式”，在论证中省略“不同国家历史文化、经济基础存在差异”这一前提，陷入“省略三段论”的逻辑漏洞；其二，在评估发展中国家治理成效时，刻意筛选符合自身预设的经济数据，回避民生改善、减贫成就等关键指标，构成“幸存者偏差”的认知误区；其三，面对区域治理机制与全球治理体系的互补性，坚持“非此即彼”的选择，否定“多元治理主体协同共治”的可能性，违背“辩证思维”的整体性要求。</w:t>
      </w:r>
    </w:p>
    <w:p w14:paraId="5341B822">
      <w:pPr>
        <w:spacing w:line="360" w:lineRule="auto"/>
        <w:ind w:firstLine="420"/>
        <w:textAlignment w:val="center"/>
        <w:rPr>
          <w:color w:val="000000"/>
        </w:rPr>
      </w:pPr>
      <w:r>
        <w:rPr>
          <w:rFonts w:ascii="楷体" w:hAnsi="楷体" w:eastAsia="楷体" w:cs="楷体"/>
          <w:color w:val="000000"/>
        </w:rPr>
        <w:t>材料三：习近平总书记指出，“全球治理体系变革离不开理念的引领，全球治理规则体现着各国的共同利益，也必须反映各国人民的心声”。在全球公共卫生治理中，中国推动建立的“人类卫生健康共同体”理念，既坚持“各国主权平等”的国际法原则，又通过“疫苗援助、经验共享”等具体实践，实现了理念与实践的辩证统一，为破解全球治理“理念分歧—行动脱节”困境提供了新路径。</w:t>
      </w:r>
    </w:p>
    <w:p w14:paraId="7DC3D8A9">
      <w:pPr>
        <w:spacing w:line="360" w:lineRule="auto"/>
        <w:textAlignment w:val="center"/>
        <w:rPr>
          <w:color w:val="000000"/>
        </w:rPr>
      </w:pPr>
      <w:r>
        <w:rPr>
          <w:rFonts w:ascii="宋体" w:hAnsi="宋体"/>
          <w:color w:val="000000"/>
        </w:rPr>
        <w:t>结合材料，运用《当代国际政治与经济》《逻辑与思维》的相关知识，写一篇小论文。</w:t>
      </w:r>
    </w:p>
    <w:p w14:paraId="12B4608F">
      <w:pPr>
        <w:spacing w:line="360" w:lineRule="auto"/>
        <w:textAlignment w:val="center"/>
        <w:rPr>
          <w:color w:val="000000"/>
        </w:rPr>
      </w:pPr>
      <w:r>
        <w:rPr>
          <w:rFonts w:ascii="宋体" w:hAnsi="宋体"/>
          <w:color w:val="000000"/>
        </w:rPr>
        <w:t>要求：（</w:t>
      </w:r>
      <w:r>
        <w:rPr>
          <w:rFonts w:eastAsia="Times New Roman" w:cs="Times New Roman"/>
          <w:color w:val="000000"/>
        </w:rPr>
        <w:t>1</w:t>
      </w:r>
      <w:r>
        <w:rPr>
          <w:rFonts w:ascii="宋体" w:hAnsi="宋体"/>
          <w:color w:val="000000"/>
        </w:rPr>
        <w:t>）观点正确；知识和材料运用恰当。</w:t>
      </w:r>
    </w:p>
    <w:p w14:paraId="7EAA50EE">
      <w:pPr>
        <w:spacing w:line="360" w:lineRule="auto"/>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）条理清晰；逻辑严密；表述流畅；</w:t>
      </w:r>
      <w:r>
        <w:rPr>
          <w:rFonts w:eastAsia="Times New Roman" w:cs="Times New Roman"/>
          <w:color w:val="000000"/>
        </w:rPr>
        <w:t>300</w:t>
      </w:r>
      <w:r>
        <w:rPr>
          <w:rFonts w:ascii="宋体" w:hAnsi="宋体"/>
          <w:color w:val="000000"/>
        </w:rPr>
        <w:t>字左右。</w:t>
      </w:r>
    </w:p>
    <w:p w14:paraId="74925B7D">
      <w:pPr>
        <w:spacing w:line="360" w:lineRule="auto"/>
        <w:textAlignment w:val="center"/>
        <w:rPr>
          <w:color w:val="000000"/>
        </w:rPr>
      </w:pPr>
      <w:r>
        <w:rPr>
          <w:color w:val="2E75B6"/>
        </w:rPr>
        <w:t>【答案】</w:t>
      </w:r>
      <w:r>
        <w:rPr>
          <w:rFonts w:ascii="宋体" w:hAnsi="宋体"/>
          <w:color w:val="000000"/>
        </w:rPr>
        <w:t>示例：</w:t>
      </w:r>
    </w:p>
    <w:p w14:paraId="169299D2">
      <w:pPr>
        <w:spacing w:line="360" w:lineRule="auto"/>
        <w:textAlignment w:val="center"/>
        <w:rPr>
          <w:color w:val="000000"/>
        </w:rPr>
      </w:pPr>
      <w:r>
        <w:rPr>
          <w:rFonts w:ascii="宋体" w:hAnsi="宋体"/>
          <w:color w:val="000000"/>
        </w:rPr>
        <w:t>在全球气候治理领域，部分发达国家无视历史责任和发展阶段差异，提出“阶段性减排责任论”，违背《联合国宪章》主权平等原则。同时，部分国家在全球治理中存在“省略三段论”“幸存者偏差”“非此即彼”等思维谬误，阻碍治理进程。</w:t>
      </w:r>
    </w:p>
    <w:p w14:paraId="7B79B960">
      <w:pPr>
        <w:spacing w:line="360" w:lineRule="auto"/>
        <w:textAlignment w:val="center"/>
        <w:rPr>
          <w:color w:val="000000"/>
        </w:rPr>
      </w:pPr>
      <w:r>
        <w:rPr>
          <w:rFonts w:ascii="宋体" w:hAnsi="宋体"/>
          <w:color w:val="000000"/>
        </w:rPr>
        <w:t>中国在全球治理中展现大国担当，在公共卫生领域推动建立“人类卫生健康共同体”，在气候治理中通过“一带一路”绿色发展国际联盟开展技术共享、资金互助，坚持主权平等，实现理念与实践的辩证统一，贡献中国智慧。</w:t>
      </w:r>
    </w:p>
    <w:p w14:paraId="19B85E03">
      <w:pPr>
        <w:spacing w:line="360" w:lineRule="auto"/>
        <w:textAlignment w:val="center"/>
        <w:rPr>
          <w:color w:val="000000"/>
        </w:rPr>
      </w:pPr>
      <w:r>
        <w:rPr>
          <w:rFonts w:ascii="宋体" w:hAnsi="宋体"/>
          <w:color w:val="000000"/>
        </w:rPr>
        <w:t>全球治理应遵循主权平等、共商共建共享原则，尊重各国差异，避免逻辑谬误，运用辩证思维，推动多元主体协同共治，助力全球治理体系朝着公正合理方向迈进。</w:t>
      </w:r>
    </w:p>
    <w:tbl>
      <w:tblPr>
        <w:tblStyle w:val="5"/>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014"/>
        <w:gridCol w:w="6311"/>
      </w:tblGrid>
      <w:tr w14:paraId="26F27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201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4D9061A">
            <w:pPr>
              <w:spacing w:line="360" w:lineRule="auto"/>
              <w:textAlignment w:val="center"/>
              <w:rPr>
                <w:color w:val="000000"/>
              </w:rPr>
            </w:pPr>
            <w:r>
              <w:rPr>
                <w:rFonts w:ascii="宋体" w:hAnsi="宋体"/>
                <w:color w:val="000000"/>
              </w:rPr>
              <w:t>行文逻辑</w:t>
            </w:r>
          </w:p>
        </w:tc>
        <w:tc>
          <w:tcPr>
            <w:tcW w:w="630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9BC38EC">
            <w:pPr>
              <w:spacing w:line="360" w:lineRule="auto"/>
              <w:textAlignment w:val="center"/>
              <w:rPr>
                <w:color w:val="000000"/>
              </w:rPr>
            </w:pPr>
            <w:r>
              <w:rPr>
                <w:rFonts w:ascii="宋体" w:hAnsi="宋体"/>
                <w:color w:val="000000"/>
              </w:rPr>
              <w:t>知识与材料逻辑</w:t>
            </w:r>
          </w:p>
        </w:tc>
      </w:tr>
      <w:tr w14:paraId="0F652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201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21A29BB">
            <w:pPr>
              <w:spacing w:line="360" w:lineRule="auto"/>
              <w:textAlignment w:val="center"/>
              <w:rPr>
                <w:color w:val="000000"/>
              </w:rPr>
            </w:pPr>
            <w:r>
              <w:rPr>
                <w:rFonts w:ascii="宋体" w:hAnsi="宋体"/>
                <w:color w:val="000000"/>
              </w:rPr>
              <w:t>分析全球气候治理等领域面临的治理争议及思维谬误</w:t>
            </w:r>
          </w:p>
        </w:tc>
        <w:tc>
          <w:tcPr>
            <w:tcW w:w="630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6543C1F">
            <w:pPr>
              <w:spacing w:line="360" w:lineRule="auto"/>
              <w:textAlignment w:val="center"/>
              <w:rPr>
                <w:color w:val="000000"/>
              </w:rPr>
            </w:pPr>
            <w:r>
              <w:rPr>
                <w:rFonts w:ascii="宋体" w:hAnsi="宋体"/>
                <w:color w:val="000000"/>
              </w:rPr>
              <w:t>全球气候治理中，部分发达国家忽视历史责任与发展阶段差异，提出“阶段性减排责任论”，违背主权平等原则。部分国家在全球治理中存在“省略三段论”“幸存者偏差”“非此即彼”等思维谬误，影响治理有效性。</w:t>
            </w:r>
          </w:p>
        </w:tc>
      </w:tr>
      <w:tr w14:paraId="78558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201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AE21F57">
            <w:pPr>
              <w:spacing w:line="360" w:lineRule="auto"/>
              <w:textAlignment w:val="center"/>
              <w:rPr>
                <w:color w:val="000000"/>
              </w:rPr>
            </w:pPr>
            <w:r>
              <w:rPr>
                <w:rFonts w:ascii="宋体" w:hAnsi="宋体"/>
                <w:color w:val="000000"/>
              </w:rPr>
              <w:t>中国在全球治理中践行正确理念与实践的贡献</w:t>
            </w:r>
          </w:p>
        </w:tc>
        <w:tc>
          <w:tcPr>
            <w:tcW w:w="630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53F3538">
            <w:pPr>
              <w:spacing w:line="360" w:lineRule="auto"/>
              <w:textAlignment w:val="center"/>
              <w:rPr>
                <w:color w:val="000000"/>
              </w:rPr>
            </w:pPr>
            <w:r>
              <w:rPr>
                <w:rFonts w:ascii="宋体" w:hAnsi="宋体"/>
                <w:color w:val="000000"/>
              </w:rPr>
              <w:t>中国在全球公共卫生治理中推动建立“人类卫生健康共同体”，在气候治理中通过“一带一路”绿色发展国际联盟推动技术共享、资金互助，坚持主权平等，以实际行动贡献中国智慧，实现理念与实践的辩证统一。</w:t>
            </w:r>
          </w:p>
        </w:tc>
      </w:tr>
      <w:tr w14:paraId="2257E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201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2CBAC35">
            <w:pPr>
              <w:spacing w:line="360" w:lineRule="auto"/>
              <w:textAlignment w:val="center"/>
              <w:rPr>
                <w:color w:val="000000"/>
              </w:rPr>
            </w:pPr>
            <w:r>
              <w:rPr>
                <w:rFonts w:ascii="宋体" w:hAnsi="宋体"/>
                <w:color w:val="000000"/>
              </w:rPr>
              <w:t>指出全球治理应遵循的原则与思维方式</w:t>
            </w:r>
          </w:p>
        </w:tc>
        <w:tc>
          <w:tcPr>
            <w:tcW w:w="630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C728CA0">
            <w:pPr>
              <w:spacing w:line="360" w:lineRule="auto"/>
              <w:textAlignment w:val="center"/>
              <w:rPr>
                <w:color w:val="000000"/>
              </w:rPr>
            </w:pPr>
            <w:r>
              <w:rPr>
                <w:rFonts w:ascii="宋体" w:hAnsi="宋体"/>
                <w:color w:val="000000"/>
              </w:rPr>
              <w:t>全球治理应遵循主权平等、共商共建共享原则，尊重各国历史文化和发展阶段差异。在思维方式上，要避免逻辑谬误，坚持辩证思维，重视多元治理主体协同共治，推动全球治理体系朝着更加公正合理的方向发展。</w:t>
            </w:r>
          </w:p>
        </w:tc>
      </w:tr>
    </w:tbl>
    <w:p w14:paraId="30CD42CC">
      <w:pPr>
        <w:spacing w:line="360" w:lineRule="auto"/>
        <w:textAlignment w:val="center"/>
        <w:rPr>
          <w:color w:val="000000"/>
        </w:rPr>
      </w:pPr>
      <w:r>
        <w:rPr>
          <w:color w:val="2E75B6"/>
        </w:rPr>
        <w:t>【解析】</w:t>
      </w:r>
    </w:p>
    <w:p w14:paraId="0081F4C5">
      <w:pPr>
        <w:spacing w:line="360" w:lineRule="auto"/>
        <w:jc w:val="left"/>
        <w:textAlignment w:val="center"/>
        <w:rPr>
          <w:color w:val="000000"/>
        </w:rPr>
      </w:pPr>
      <w:r>
        <w:rPr>
          <w:color w:val="000000"/>
        </w:rPr>
        <w:t>【分析】</w:t>
      </w:r>
      <w:r>
        <w:rPr>
          <w:rFonts w:ascii="宋体" w:hAnsi="宋体"/>
          <w:color w:val="000000"/>
        </w:rPr>
        <w:t>背景素材：联合国气候变化大会</w:t>
      </w:r>
    </w:p>
    <w:p w14:paraId="43905A5B">
      <w:pPr>
        <w:spacing w:line="360" w:lineRule="auto"/>
        <w:jc w:val="left"/>
        <w:textAlignment w:val="center"/>
        <w:rPr>
          <w:color w:val="000000"/>
        </w:rPr>
      </w:pPr>
      <w:r>
        <w:rPr>
          <w:rFonts w:ascii="宋体" w:hAnsi="宋体"/>
          <w:color w:val="000000"/>
        </w:rPr>
        <w:t>考点考查：世界多极化、简单判断的演绎推理、辩证思维</w:t>
      </w:r>
    </w:p>
    <w:p w14:paraId="6A4F0DB9">
      <w:pPr>
        <w:spacing w:line="360" w:lineRule="auto"/>
        <w:jc w:val="left"/>
        <w:textAlignment w:val="center"/>
        <w:rPr>
          <w:color w:val="000000"/>
        </w:rPr>
      </w:pPr>
      <w:r>
        <w:rPr>
          <w:rFonts w:ascii="宋体" w:hAnsi="宋体"/>
          <w:color w:val="000000"/>
        </w:rPr>
        <w:t>能力考查：描述和阐释事物、论证和探究问题</w:t>
      </w:r>
    </w:p>
    <w:p w14:paraId="3C281E11">
      <w:pPr>
        <w:spacing w:line="360" w:lineRule="auto"/>
        <w:jc w:val="left"/>
        <w:textAlignment w:val="center"/>
        <w:rPr>
          <w:color w:val="000000"/>
        </w:rPr>
      </w:pPr>
      <w:r>
        <w:rPr>
          <w:rFonts w:ascii="宋体" w:hAnsi="宋体"/>
          <w:color w:val="000000"/>
        </w:rPr>
        <w:t>核心素养：政治认同、科学精神</w:t>
      </w:r>
    </w:p>
    <w:p w14:paraId="5DC3B7C8">
      <w:pPr>
        <w:spacing w:line="360" w:lineRule="auto"/>
        <w:jc w:val="left"/>
        <w:textAlignment w:val="center"/>
        <w:rPr>
          <w:color w:val="000000"/>
        </w:rPr>
      </w:pPr>
      <w:r>
        <w:rPr>
          <w:color w:val="000000"/>
        </w:rPr>
        <w:t>【详解】</w:t>
      </w:r>
      <w:r>
        <w:rPr>
          <w:rFonts w:ascii="宋体" w:hAnsi="宋体"/>
          <w:color w:val="000000"/>
        </w:rPr>
        <w:t>第一步：审设问。明确主体、作答范围、问题限定和作答角度。本题为论述类主观题，运用三段论、国际关系民主化、构建人类命运共同体的知识，写一篇论文。</w:t>
      </w:r>
    </w:p>
    <w:p w14:paraId="70ADB469">
      <w:pPr>
        <w:spacing w:line="360" w:lineRule="auto"/>
        <w:jc w:val="left"/>
        <w:textAlignment w:val="center"/>
        <w:rPr>
          <w:color w:val="000000"/>
        </w:rPr>
      </w:pPr>
      <w:r>
        <w:rPr>
          <w:rFonts w:ascii="宋体" w:hAnsi="宋体"/>
          <w:color w:val="000000"/>
        </w:rPr>
        <w:t>第二步：审材料，通过标点符号、段落等，提取材料有效信息。</w:t>
      </w:r>
    </w:p>
    <w:p w14:paraId="071DAEFD">
      <w:pPr>
        <w:spacing w:line="360" w:lineRule="auto"/>
        <w:jc w:val="left"/>
        <w:textAlignment w:val="center"/>
        <w:rPr>
          <w:color w:val="000000"/>
        </w:rPr>
      </w:pPr>
      <w:r>
        <w:rPr>
          <w:rFonts w:ascii="宋体" w:hAnsi="宋体"/>
          <w:color w:val="000000"/>
        </w:rPr>
        <w:t>有效信息①：在论证中省略“不同国家历史文化、经济基础存在差异”这一前提，陷入“省略三段论”的逻辑漏洞→可从三段论推理的一般规则的角度，说明部分国家在全球治理中存在“省略三段论”“幸存者偏差”“非此即彼”等思维谬误，阻碍治理进程。</w:t>
      </w:r>
    </w:p>
    <w:p w14:paraId="43387678">
      <w:pPr>
        <w:spacing w:line="360" w:lineRule="auto"/>
        <w:jc w:val="left"/>
        <w:textAlignment w:val="center"/>
        <w:rPr>
          <w:color w:val="000000"/>
        </w:rPr>
      </w:pPr>
      <w:r>
        <w:rPr>
          <w:rFonts w:ascii="宋体" w:hAnsi="宋体"/>
          <w:color w:val="000000"/>
        </w:rPr>
        <w:t>有效信息②：面对区域治理机制与全球治理体系的互补性，坚持“非此即彼”的选择，否定“多元治理主体协同共治”的可能性→可从辩证思维角度，说明要坚持辩证思维，重视多元治理主体协同共治，推动全球治理体系朝着更加公正合理的方向发展。</w:t>
      </w:r>
    </w:p>
    <w:p w14:paraId="4B720A9C">
      <w:pPr>
        <w:spacing w:line="360" w:lineRule="auto"/>
        <w:jc w:val="left"/>
        <w:textAlignment w:val="center"/>
        <w:rPr>
          <w:color w:val="000000"/>
        </w:rPr>
      </w:pPr>
      <w:r>
        <w:rPr>
          <w:rFonts w:ascii="宋体" w:hAnsi="宋体"/>
          <w:color w:val="000000"/>
        </w:rPr>
        <w:t>有效信息③：“一带一路”绿色发展国际联盟通过技术共享、资金互助推动沿线国家建立区域碳交易市场→可从构建人类命运共同体的角度，说明中国以实际行动贡献中国智慧，实现理念与实践的辩证统一。</w:t>
      </w:r>
    </w:p>
    <w:p w14:paraId="0D5CDF92">
      <w:pPr>
        <w:spacing w:line="360" w:lineRule="auto"/>
        <w:jc w:val="left"/>
        <w:textAlignment w:val="center"/>
        <w:rPr>
          <w:color w:val="000000"/>
        </w:rPr>
      </w:pPr>
      <w:r>
        <w:rPr>
          <w:rFonts w:ascii="宋体" w:hAnsi="宋体"/>
          <w:color w:val="000000"/>
        </w:rPr>
        <w:t xml:space="preserve">有效信息④：“全球治理体系变革离不开理念的引领，全球治理规则体现着各国的共同利益，也必须反映各国人民的心声”→可从国际关系民主化的角度，说明全球治理应遵循主权平等、共商共建共享原则，尊重各国历史文化和发展阶段差异。 </w:t>
      </w:r>
    </w:p>
    <w:p w14:paraId="0C468A8F">
      <w:pPr>
        <w:spacing w:line="360" w:lineRule="auto"/>
        <w:jc w:val="left"/>
        <w:textAlignment w:val="center"/>
        <w:rPr>
          <w:color w:val="000000"/>
        </w:rPr>
      </w:pPr>
      <w:r>
        <w:rPr>
          <w:rFonts w:ascii="宋体" w:hAnsi="宋体"/>
          <w:color w:val="000000"/>
        </w:rPr>
        <w:t>第三步：整合信息，组织答案。注意设问限定以及教材知识与材料、时政信息等相结合。</w:t>
      </w:r>
    </w:p>
    <w:p w14:paraId="576FCFD9">
      <w:pPr>
        <w:spacing w:line="360" w:lineRule="auto"/>
        <w:textAlignment w:val="center"/>
        <w:rPr>
          <w:color w:val="000000"/>
        </w:rPr>
      </w:pP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31101">
    <w:pPr>
      <w:jc w:val="center"/>
    </w:pPr>
    <w:r>
      <w:t>第</w:t>
    </w:r>
    <w:r>
      <w:fldChar w:fldCharType="begin"/>
    </w:r>
    <w:r>
      <w:instrText xml:space="preserve">PAGE</w:instrText>
    </w:r>
    <w:r>
      <w:fldChar w:fldCharType="separate"/>
    </w:r>
    <w:r>
      <w:t>24</w:t>
    </w:r>
    <w:r>
      <w:fldChar w:fldCharType="end"/>
    </w:r>
    <w:r>
      <w:t>页/共</w:t>
    </w:r>
    <w:r>
      <w:fldChar w:fldCharType="begin"/>
    </w:r>
    <w:r>
      <w:instrText xml:space="preserve">NUMPAGES</w:instrText>
    </w:r>
    <w:r>
      <w:fldChar w:fldCharType="separate"/>
    </w:r>
    <w:r>
      <w:t>25</w:t>
    </w:r>
    <w:r>
      <w:fldChar w:fldCharType="end"/>
    </w:r>
    <w:r>
      <w:t>页</w:t>
    </w:r>
  </w:p>
  <w:p w14:paraId="505A069E">
    <w:pPr>
      <w:pStyle w:val="3"/>
    </w:pPr>
  </w:p>
  <w:p w14:paraId="2BF05050">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6192;mso-width-relative:page;mso-height-relative:page;" stroked="f" coordsize="21600,21600" o:allowincell="f">
          <v:path/>
          <v:fill opacity="32768f" focussize="0,0"/>
          <v:stroke on="f"/>
          <v:imagedata o:title=""/>
          <o:lock v:ext="edit"/>
          <v:textpath on="t" fitpath="t" trim="f" xscale="f" string="zxxk.com" style="font-family:宋体;font-size:8pt;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o:title="{75232B38-A165-1FB7-499C-2E1C792CACB5}"/>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377B1">
    <w:pPr>
      <w:pStyle w:val="4"/>
      <w:pBdr>
        <w:bottom w:val="none" w:color="auto" w:sz="0" w:space="0"/>
      </w:pBdr>
    </w:pPr>
    <w:r>
      <w:t xml:space="preserve"> </w:t>
    </w:r>
    <w:r>
      <w:rPr>
        <w:rFonts w:hint="eastAsia"/>
        <w:lang w:eastAsia="zh-CN"/>
      </w:rPr>
      <w:t>杨府山高复</w:t>
    </w:r>
    <w:r>
      <w:rPr>
        <w:rFonts w:hint="eastAsia"/>
        <w:lang w:val="en-US" w:eastAsia="zh-CN"/>
      </w:rPr>
      <w:t xml:space="preserve">   拼搏一年  荣达一生</w:t>
    </w:r>
    <w:r>
      <w:t xml:space="preserve">  </w:t>
    </w:r>
  </w:p>
  <w:p w14:paraId="63365D0E">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o:title="{75232B38-A165-1FB7-499C-2E1C792CACB5}"/>
          <o:lock v:ext="edit" aspectratio="t"/>
        </v:shape>
      </w:pict>
    </w:r>
    <w:r>
      <w:rPr>
        <w:color w:val="FFFFFF"/>
        <w:sz w:val="2"/>
        <w:szCs w:val="2"/>
      </w:rPr>
      <w:pict>
        <v:shape id="_x0000_i1025" o:spt="136" alt="学科网 zxxk.com" type="#_x0000_t136" style="height:0.6pt;width:1.2pt;" filled="f" stroked="f" coordsize="21600,21600">
          <v:path/>
          <v:fill on="f" color2="#AAAAAA" focussize="0,0"/>
          <v:stroke on="f" color="#FFFFFF"/>
          <v:imagedata o:title=""/>
          <o:lock v:ext="edit"/>
          <v:textpath on="t" fitshape="t" fitpath="t" trim="t" xscale="f" string="学科网（北京）股份有限公司 " style="font-family:宋体;font-size:8pt;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232A"/>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9E5B38"/>
    <w:rsid w:val="00A07DF2"/>
    <w:rsid w:val="00A25705"/>
    <w:rsid w:val="00A405DB"/>
    <w:rsid w:val="00A536B0"/>
    <w:rsid w:val="00AD6B6A"/>
    <w:rsid w:val="00B80D67"/>
    <w:rsid w:val="00B8100F"/>
    <w:rsid w:val="00B96924"/>
    <w:rsid w:val="00BA1A7E"/>
    <w:rsid w:val="00BB50C6"/>
    <w:rsid w:val="00BE1BCD"/>
    <w:rsid w:val="00C02815"/>
    <w:rsid w:val="00C02FC6"/>
    <w:rsid w:val="00C17C00"/>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35F4F"/>
    <w:rsid w:val="00F676FD"/>
    <w:rsid w:val="00F72514"/>
    <w:rsid w:val="00FA0944"/>
    <w:rsid w:val="00FB34D2"/>
    <w:rsid w:val="00FB4B17"/>
    <w:rsid w:val="00FC5860"/>
    <w:rsid w:val="00FD377B"/>
    <w:rsid w:val="00FF2D79"/>
    <w:rsid w:val="00FF517A"/>
    <w:rsid w:val="194B1E03"/>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semiHidden/>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405B91-8F7F-4EE3-AA43-E62F3EF287BC}">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25</Pages>
  <Words>4560</Words>
  <Characters>4662</Characters>
  <Lines>158</Lines>
  <Paragraphs>44</Paragraphs>
  <TotalTime>0</TotalTime>
  <ScaleCrop>false</ScaleCrop>
  <LinksUpToDate>false</LinksUpToDate>
  <CharactersWithSpaces>4753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2025-11-18T14:50:00Z</dcterms:created>
  <dc:creator>学科网试题生产平台</dc:creator>
  <dc:description>3886550667011072</dc:description>
  <cp:lastModifiedBy>温州杨府山高复学校</cp:lastModifiedBy>
  <dcterms:modified xsi:type="dcterms:W3CDTF">2026-01-21T07:43:50Z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eyJoZGlkIjoiZDMzZDMxNDM2Y2I1ZjM1YzA4NDhiMjAzMWNiNmY1ZjUiLCJ1c2VySWQiOiIyNzgwOTYxODEifQ==</vt:lpwstr>
  </property>
  <property fmtid="{D5CDD505-2E9C-101B-9397-08002B2CF9AE}" pid="7" name="KSOProductBuildVer">
    <vt:lpwstr>2052-12.1.0.24657</vt:lpwstr>
  </property>
  <property fmtid="{D5CDD505-2E9C-101B-9397-08002B2CF9AE}" pid="8" name="ICV">
    <vt:lpwstr>D630E20291B24775A1EFA95C5B947810_12</vt:lpwstr>
  </property>
</Properties>
</file>