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8F3BE">
      <w:pPr>
        <w:spacing w:line="360" w:lineRule="auto"/>
        <w:jc w:val="center"/>
      </w:pPr>
      <w:r>
        <w:rPr>
          <w:rFonts w:ascii="宋体" w:hAnsi="宋体"/>
          <w:b/>
          <w:sz w:val="32"/>
        </w:rPr>
        <w:drawing>
          <wp:anchor distT="0" distB="0" distL="114300" distR="114300" simplePos="0" relativeHeight="251660288" behindDoc="0" locked="0" layoutInCell="1" allowOverlap="1">
            <wp:simplePos x="0" y="0"/>
            <wp:positionH relativeFrom="page">
              <wp:posOffset>11912600</wp:posOffset>
            </wp:positionH>
            <wp:positionV relativeFrom="topMargin">
              <wp:posOffset>11366500</wp:posOffset>
            </wp:positionV>
            <wp:extent cx="279400" cy="2921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cstate="print"/>
                    <a:stretch>
                      <a:fillRect/>
                    </a:stretch>
                  </pic:blipFill>
                  <pic:spPr>
                    <a:xfrm>
                      <a:off x="0" y="0"/>
                      <a:ext cx="279400" cy="292100"/>
                    </a:xfrm>
                    <a:prstGeom prst="rect">
                      <a:avLst/>
                    </a:prstGeom>
                  </pic:spPr>
                </pic:pic>
              </a:graphicData>
            </a:graphic>
          </wp:anchor>
        </w:drawing>
      </w:r>
      <w:r>
        <w:rPr>
          <w:rFonts w:ascii="宋体" w:hAnsi="宋体"/>
          <w:b/>
          <w:sz w:val="32"/>
        </w:rPr>
        <w:drawing>
          <wp:anchor distT="0" distB="0" distL="114300" distR="114300" simplePos="0" relativeHeight="251661312" behindDoc="0" locked="0" layoutInCell="1" allowOverlap="1">
            <wp:simplePos x="0" y="0"/>
            <wp:positionH relativeFrom="page">
              <wp:posOffset>12509500</wp:posOffset>
            </wp:positionH>
            <wp:positionV relativeFrom="topMargin">
              <wp:posOffset>11023600</wp:posOffset>
            </wp:positionV>
            <wp:extent cx="279400" cy="457200"/>
            <wp:effectExtent l="0" t="0" r="0" b="0"/>
            <wp:wrapNone/>
            <wp:docPr id="100007" name="图片 100007" descr="学科网(www.zxxk.com)--教育资源门户，提供试卷、教案、课件、论文、素材以及各类教学资源下载，还有大量而丰富的教学相关资讯！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s+zT8RG5sVnNAx1ODbqMbQ=="/>
                    <pic:cNvPicPr>
                      <a:picLocks noChangeAspect="1"/>
                    </pic:cNvPicPr>
                  </pic:nvPicPr>
                  <pic:blipFill>
                    <a:blip r:embed="rId7" cstate="print"/>
                    <a:stretch>
                      <a:fillRect/>
                    </a:stretch>
                  </pic:blipFill>
                  <pic:spPr>
                    <a:xfrm>
                      <a:off x="0" y="0"/>
                      <a:ext cx="279400" cy="457200"/>
                    </a:xfrm>
                    <a:prstGeom prst="rect">
                      <a:avLst/>
                    </a:prstGeom>
                  </pic:spPr>
                </pic:pic>
              </a:graphicData>
            </a:graphic>
          </wp:anchor>
        </w:drawing>
      </w:r>
      <w:r>
        <w:rPr>
          <w:rFonts w:ascii="宋体" w:hAnsi="宋体"/>
          <w:b/>
          <w:sz w:val="32"/>
        </w:rPr>
        <w:t>2026届首考适应性考试</w:t>
      </w:r>
    </w:p>
    <w:p w14:paraId="270038BA">
      <w:pPr>
        <w:spacing w:line="360" w:lineRule="auto"/>
        <w:jc w:val="center"/>
      </w:pPr>
      <w:r>
        <w:rPr>
          <w:rFonts w:ascii="宋体" w:hAnsi="宋体"/>
          <w:b/>
          <w:sz w:val="32"/>
        </w:rPr>
        <w:t>政治试题</w:t>
      </w:r>
    </w:p>
    <w:p w14:paraId="72C7E30A">
      <w:pPr>
        <w:spacing w:line="360" w:lineRule="auto"/>
        <w:jc w:val="center"/>
      </w:pPr>
      <w:r>
        <w:rPr>
          <w:rFonts w:ascii="宋体" w:hAnsi="宋体"/>
          <w:b/>
          <w:sz w:val="24"/>
        </w:rPr>
        <w:t>选择题部分</w:t>
      </w:r>
    </w:p>
    <w:p w14:paraId="1AD68CE7">
      <w:pPr>
        <w:spacing w:line="360" w:lineRule="auto"/>
      </w:pPr>
      <w:r>
        <w:rPr>
          <w:rFonts w:ascii="宋体" w:hAnsi="宋体"/>
          <w:b/>
          <w:sz w:val="24"/>
        </w:rPr>
        <w:t>一、选择题I（本大题共16小题，每小题2分，共32分。每小题列出的四个备选项中只有一个是符合题目    要求的，不选、多选、错选均不得分）</w:t>
      </w:r>
    </w:p>
    <w:p w14:paraId="546FEF5F">
      <w:pPr>
        <w:spacing w:line="360" w:lineRule="auto"/>
      </w:pPr>
      <w:r>
        <w:t xml:space="preserve">1. </w:t>
      </w:r>
      <w:r>
        <w:rPr>
          <w:rFonts w:ascii="宋体" w:hAnsi="宋体"/>
        </w:rPr>
        <w:t>恩格斯在分析社会形态演变时指出，金属工具的广泛使用推动了原始社会向奴隶制社会的过渡。这一过程中，部落联盟的军事征服行为直接导致了战俘转化为奴隶的现象。以下对这一历史进程的理解正确的是（  ）</w:t>
      </w:r>
    </w:p>
    <w:p w14:paraId="4A21AF85">
      <w:pPr>
        <w:spacing w:line="360" w:lineRule="auto"/>
      </w:pPr>
      <w:r>
        <w:rPr>
          <w:rFonts w:ascii="宋体" w:hAnsi="宋体"/>
        </w:rPr>
        <w:t>①生产工具革新是生产力跃升的核心标志</w:t>
      </w:r>
    </w:p>
    <w:p w14:paraId="54FA36E8">
      <w:pPr>
        <w:spacing w:line="360" w:lineRule="auto"/>
      </w:pPr>
      <w:r>
        <w:rPr>
          <w:rFonts w:ascii="宋体" w:hAnsi="宋体"/>
        </w:rPr>
        <w:t>②剩余产品的部落公有化催生了奴隶主阶级</w:t>
      </w:r>
    </w:p>
    <w:p w14:paraId="3C97F7B4">
      <w:pPr>
        <w:spacing w:line="360" w:lineRule="auto"/>
      </w:pPr>
      <w:r>
        <w:rPr>
          <w:rFonts w:ascii="宋体" w:hAnsi="宋体"/>
        </w:rPr>
        <w:t>③阶级斗争始终是推动这一历史进程</w:t>
      </w:r>
      <w:r>
        <w:rPr>
          <w:rFonts w:hint="eastAsia" w:ascii="宋体" w:hAnsi="宋体"/>
        </w:rPr>
        <w:t>的</w:t>
      </w:r>
      <w:r>
        <w:rPr>
          <w:rFonts w:ascii="宋体" w:hAnsi="宋体"/>
        </w:rPr>
        <w:t>直接动力</w:t>
      </w:r>
    </w:p>
    <w:p w14:paraId="11DFB771">
      <w:pPr>
        <w:spacing w:line="360" w:lineRule="auto"/>
      </w:pPr>
      <w:r>
        <w:rPr>
          <w:rFonts w:ascii="宋体" w:hAnsi="宋体"/>
        </w:rPr>
        <w:t>④是生产关系要适应生产力发展状况的具体表现</w:t>
      </w:r>
    </w:p>
    <w:p w14:paraId="0A4CF260">
      <w:pPr>
        <w:tabs>
          <w:tab w:val="left" w:pos="2436"/>
          <w:tab w:val="left" w:pos="4873"/>
          <w:tab w:val="left" w:pos="7309"/>
        </w:tabs>
        <w:spacing w:line="360" w:lineRule="auto"/>
        <w:jc w:val="left"/>
        <w:textAlignment w:val="center"/>
        <w:rPr>
          <w:color w:val="000000"/>
        </w:rPr>
      </w:pPr>
      <w:r>
        <w:t xml:space="preserve">A. </w:t>
      </w:r>
      <w:r>
        <w:rPr>
          <w:rFonts w:ascii="宋体" w:hAnsi="宋体"/>
        </w:rPr>
        <w:t>①③</w:t>
      </w:r>
      <w:r>
        <w:tab/>
      </w:r>
      <w:r>
        <w:t xml:space="preserve">B. </w:t>
      </w:r>
      <w:r>
        <w:rPr>
          <w:rFonts w:ascii="宋体" w:hAnsi="宋体"/>
        </w:rPr>
        <w:t>①④</w:t>
      </w:r>
      <w:r>
        <w:tab/>
      </w:r>
      <w:r>
        <w:t xml:space="preserve">C. </w:t>
      </w:r>
      <w:r>
        <w:rPr>
          <w:rFonts w:ascii="宋体" w:hAnsi="宋体"/>
        </w:rPr>
        <w:t>②③</w:t>
      </w:r>
      <w:r>
        <w:tab/>
      </w:r>
      <w:r>
        <w:t xml:space="preserve">D. </w:t>
      </w:r>
      <w:r>
        <w:rPr>
          <w:rFonts w:ascii="宋体" w:hAnsi="宋体"/>
        </w:rPr>
        <w:t>②④</w:t>
      </w:r>
    </w:p>
    <w:p w14:paraId="4D8BF5A9">
      <w:pPr>
        <w:spacing w:line="360" w:lineRule="auto"/>
        <w:textAlignment w:val="center"/>
        <w:rPr>
          <w:color w:val="000000"/>
        </w:rPr>
      </w:pPr>
      <w:r>
        <w:rPr>
          <w:color w:val="2E75B6"/>
        </w:rPr>
        <w:t>【答案】</w:t>
      </w:r>
      <w:r>
        <w:rPr>
          <w:color w:val="000000"/>
        </w:rPr>
        <w:t>B</w:t>
      </w:r>
    </w:p>
    <w:p w14:paraId="767DA4B5">
      <w:pPr>
        <w:spacing w:line="360" w:lineRule="auto"/>
        <w:textAlignment w:val="center"/>
        <w:rPr>
          <w:color w:val="000000"/>
        </w:rPr>
      </w:pPr>
      <w:r>
        <w:rPr>
          <w:color w:val="2E75B6"/>
        </w:rPr>
        <w:t>【解析】</w:t>
      </w:r>
    </w:p>
    <w:p w14:paraId="457F096F">
      <w:pPr>
        <w:spacing w:line="360" w:lineRule="auto"/>
        <w:textAlignment w:val="center"/>
        <w:rPr>
          <w:color w:val="000000"/>
        </w:rPr>
      </w:pPr>
      <w:r>
        <w:rPr>
          <w:color w:val="000000"/>
        </w:rPr>
        <w:t>【详解】</w:t>
      </w:r>
      <w:r>
        <w:rPr>
          <w:rFonts w:ascii="宋体" w:hAnsi="宋体"/>
          <w:color w:val="000000"/>
        </w:rPr>
        <w:t>①：原始社会末期，生产工具的改进大大推动了生产力的发展，金属工具的广泛使用推动了原始社会向奴隶制社会的过渡。这说明生产工具革新是生产力跃升的核心标志，①正确。</w:t>
      </w:r>
    </w:p>
    <w:p w14:paraId="4C726395">
      <w:pPr>
        <w:spacing w:line="360" w:lineRule="auto"/>
        <w:textAlignment w:val="center"/>
        <w:rPr>
          <w:color w:val="000000"/>
        </w:rPr>
      </w:pPr>
      <w:r>
        <w:rPr>
          <w:rFonts w:ascii="宋体" w:hAnsi="宋体"/>
          <w:color w:val="000000"/>
        </w:rPr>
        <w:t>②：部落联盟的军事征服行为直接导致了战俘转化为奴隶的现象，而不是剩余产品的部落公有化，②错误。</w:t>
      </w:r>
    </w:p>
    <w:p w14:paraId="09665F46">
      <w:pPr>
        <w:spacing w:line="360" w:lineRule="auto"/>
        <w:textAlignment w:val="center"/>
        <w:rPr>
          <w:color w:val="000000"/>
        </w:rPr>
      </w:pPr>
      <w:r>
        <w:rPr>
          <w:rFonts w:ascii="宋体" w:hAnsi="宋体"/>
          <w:color w:val="000000"/>
        </w:rPr>
        <w:t>③：在阶级社会中，阶级斗争始终推动社会发展的直接动力，但原始社会不是阶级社会，③错误。</w:t>
      </w:r>
    </w:p>
    <w:p w14:paraId="3F2EA8BE">
      <w:pPr>
        <w:spacing w:line="360" w:lineRule="auto"/>
        <w:jc w:val="left"/>
        <w:textAlignment w:val="center"/>
        <w:rPr>
          <w:color w:val="000000"/>
        </w:rPr>
      </w:pPr>
      <w:r>
        <w:rPr>
          <w:rFonts w:ascii="宋体" w:hAnsi="宋体"/>
          <w:color w:val="000000"/>
        </w:rPr>
        <w:t>④：金属工具</w:t>
      </w:r>
      <w:r>
        <w:rPr>
          <w:rFonts w:ascii="宋体" w:hAnsi="宋体"/>
          <w:color w:val="000000"/>
        </w:rPr>
        <w:drawing>
          <wp:inline distT="0" distB="0" distL="0" distR="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广泛使用推动了原始社会向奴隶制社会的过渡，这是生产关系要适应生产力发展状况的具体表现，④正确。</w:t>
      </w:r>
    </w:p>
    <w:p w14:paraId="2B9D4C6E">
      <w:pPr>
        <w:spacing w:line="360" w:lineRule="auto"/>
        <w:jc w:val="left"/>
        <w:textAlignment w:val="center"/>
        <w:rPr>
          <w:color w:val="000000"/>
        </w:rPr>
      </w:pPr>
      <w:r>
        <w:rPr>
          <w:color w:val="000000"/>
        </w:rPr>
        <w:t>故本题选B。</w:t>
      </w:r>
    </w:p>
    <w:p w14:paraId="62409428">
      <w:pPr>
        <w:spacing w:line="360" w:lineRule="auto"/>
        <w:textAlignment w:val="center"/>
        <w:rPr>
          <w:color w:val="000000"/>
        </w:rPr>
      </w:pPr>
      <w:r>
        <w:rPr>
          <w:color w:val="000000"/>
        </w:rPr>
        <w:t xml:space="preserve">2. </w:t>
      </w:r>
      <w:r>
        <w:rPr>
          <w:rFonts w:ascii="宋体" w:hAnsi="宋体"/>
          <w:color w:val="000000"/>
        </w:rPr>
        <w:t>烽火连天的革命岁月，“四万万人齐蹈厉”；热火朝天的建设年代，“敢教日月换新天”；激情燃烧的历史新时期，“越是艰险越向前”；波澜壮阔的新时代，“踏平坎坷成大道”</w:t>
      </w:r>
      <w:r>
        <w:rPr>
          <w:color w:val="000000"/>
        </w:rPr>
        <w:t>⋯⋯</w:t>
      </w:r>
      <w:r>
        <w:rPr>
          <w:rFonts w:ascii="宋体" w:hAnsi="宋体"/>
          <w:color w:val="000000"/>
        </w:rPr>
        <w:t>中国人民在不同的历史时期创造了不同的精神财富。这些不同时期的精神财富（  ）</w:t>
      </w:r>
    </w:p>
    <w:p w14:paraId="5BF3296F">
      <w:pPr>
        <w:spacing w:line="360" w:lineRule="auto"/>
        <w:jc w:val="left"/>
        <w:textAlignment w:val="center"/>
        <w:rPr>
          <w:color w:val="000000"/>
        </w:rPr>
      </w:pPr>
      <w:r>
        <w:rPr>
          <w:color w:val="000000"/>
        </w:rPr>
        <w:t xml:space="preserve">A. </w:t>
      </w:r>
      <w:r>
        <w:rPr>
          <w:rFonts w:ascii="宋体" w:hAnsi="宋体"/>
          <w:color w:val="000000"/>
        </w:rPr>
        <w:t>反映了中华民族从“赶上时代”到“跨越时代”的历程</w:t>
      </w:r>
    </w:p>
    <w:p w14:paraId="20E57E61">
      <w:pPr>
        <w:spacing w:line="360" w:lineRule="auto"/>
        <w:jc w:val="left"/>
        <w:textAlignment w:val="center"/>
        <w:rPr>
          <w:color w:val="000000"/>
        </w:rPr>
      </w:pPr>
      <w:r>
        <w:rPr>
          <w:color w:val="000000"/>
        </w:rPr>
        <w:t xml:space="preserve">B. </w:t>
      </w:r>
      <w:r>
        <w:rPr>
          <w:rFonts w:ascii="宋体" w:hAnsi="宋体"/>
          <w:color w:val="000000"/>
        </w:rPr>
        <w:t>共同见证了只有中国特色社会主义才能发展中国</w:t>
      </w:r>
    </w:p>
    <w:p w14:paraId="5ACD3D9A">
      <w:pPr>
        <w:spacing w:line="360" w:lineRule="auto"/>
        <w:jc w:val="left"/>
        <w:textAlignment w:val="center"/>
        <w:rPr>
          <w:color w:val="000000"/>
        </w:rPr>
      </w:pPr>
      <w:r>
        <w:rPr>
          <w:color w:val="000000"/>
        </w:rPr>
        <w:t xml:space="preserve">C. </w:t>
      </w:r>
      <w:r>
        <w:rPr>
          <w:rFonts w:ascii="宋体" w:hAnsi="宋体"/>
          <w:color w:val="000000"/>
        </w:rPr>
        <w:t>为中国特色社会主义伟大事业提供了方向指引</w:t>
      </w:r>
    </w:p>
    <w:p w14:paraId="79996C22">
      <w:pPr>
        <w:spacing w:line="360" w:lineRule="auto"/>
        <w:jc w:val="left"/>
        <w:textAlignment w:val="center"/>
        <w:rPr>
          <w:color w:val="000000"/>
        </w:rPr>
      </w:pPr>
      <w:r>
        <w:rPr>
          <w:color w:val="000000"/>
        </w:rPr>
        <w:t xml:space="preserve">D. </w:t>
      </w:r>
      <w:r>
        <w:rPr>
          <w:rFonts w:ascii="宋体" w:hAnsi="宋体"/>
          <w:color w:val="000000"/>
        </w:rPr>
        <w:t>能助力中国去实现从站起来、富起来、强起来的伟大飞跃</w:t>
      </w:r>
    </w:p>
    <w:p w14:paraId="46EEB9AC">
      <w:pPr>
        <w:spacing w:line="360" w:lineRule="auto"/>
        <w:textAlignment w:val="center"/>
        <w:rPr>
          <w:color w:val="000000"/>
        </w:rPr>
      </w:pPr>
      <w:r>
        <w:rPr>
          <w:color w:val="2E75B6"/>
        </w:rPr>
        <w:t>【答案】</w:t>
      </w:r>
      <w:r>
        <w:rPr>
          <w:color w:val="000000"/>
        </w:rPr>
        <w:t>D</w:t>
      </w:r>
    </w:p>
    <w:p w14:paraId="11CEFB53">
      <w:pPr>
        <w:spacing w:line="360" w:lineRule="auto"/>
        <w:textAlignment w:val="center"/>
        <w:rPr>
          <w:color w:val="000000"/>
        </w:rPr>
      </w:pPr>
      <w:r>
        <w:rPr>
          <w:color w:val="2E75B6"/>
        </w:rPr>
        <w:t>【解析】</w:t>
      </w:r>
    </w:p>
    <w:p w14:paraId="4ACEE595">
      <w:pPr>
        <w:spacing w:line="360" w:lineRule="auto"/>
        <w:jc w:val="left"/>
        <w:textAlignment w:val="center"/>
        <w:rPr>
          <w:color w:val="000000"/>
        </w:rPr>
      </w:pPr>
      <w:r>
        <w:rPr>
          <w:color w:val="000000"/>
        </w:rPr>
        <w:t>【详解】</w:t>
      </w:r>
      <w:r>
        <w:rPr>
          <w:rFonts w:ascii="宋体" w:hAnsi="宋体"/>
          <w:color w:val="000000"/>
        </w:rPr>
        <w:t>A：题干中提到的精神财富涵盖了革命、建设、改革开放和新时代等多个时期，但并未直接体现“赶上时代”到“跨越时代”的递进关系，而是展现了中国人民在不同历史阶段的奋斗精神，A排除。</w:t>
      </w:r>
    </w:p>
    <w:p w14:paraId="2B4DFF96">
      <w:pPr>
        <w:spacing w:line="360" w:lineRule="auto"/>
        <w:jc w:val="left"/>
        <w:textAlignment w:val="center"/>
        <w:rPr>
          <w:color w:val="000000"/>
        </w:rPr>
      </w:pPr>
      <w:r>
        <w:rPr>
          <w:rFonts w:ascii="宋体" w:hAnsi="宋体"/>
          <w:color w:val="000000"/>
        </w:rPr>
        <w:t>B：在革命岁月和建设年代，中国特色社会主义尚未提出，这些精神财富见证了中华民族在不同阶段的奋斗，而不是共同见证只有中国特色社会主义才能发展中国，B排除。</w:t>
      </w:r>
    </w:p>
    <w:p w14:paraId="311FAD94">
      <w:pPr>
        <w:spacing w:line="360" w:lineRule="auto"/>
        <w:jc w:val="left"/>
        <w:textAlignment w:val="center"/>
        <w:rPr>
          <w:color w:val="000000"/>
        </w:rPr>
      </w:pPr>
      <w:r>
        <w:rPr>
          <w:rFonts w:ascii="宋体" w:hAnsi="宋体"/>
          <w:color w:val="000000"/>
        </w:rPr>
        <w:t>C：为中国特色社会主义伟大事业提供方向指引的是中国特色社会主义理论体系，并非这些不同时期的精神财富，C排除。</w:t>
      </w:r>
    </w:p>
    <w:p w14:paraId="668EC97A">
      <w:pPr>
        <w:spacing w:line="360" w:lineRule="auto"/>
        <w:jc w:val="left"/>
        <w:textAlignment w:val="center"/>
        <w:rPr>
          <w:color w:val="000000"/>
        </w:rPr>
      </w:pPr>
      <w:r>
        <w:rPr>
          <w:rFonts w:ascii="宋体" w:hAnsi="宋体"/>
          <w:color w:val="000000"/>
        </w:rPr>
        <w:t>D：题干中提到的革命岁月（站起来）、建设年代和改革开放（富起来）、新时代（强起来）的精神财富，正是推动中国实现三次伟大飞跃的重要力量，D正确。</w:t>
      </w:r>
    </w:p>
    <w:p w14:paraId="2B4927B3">
      <w:pPr>
        <w:spacing w:line="360" w:lineRule="auto"/>
        <w:jc w:val="left"/>
        <w:textAlignment w:val="center"/>
        <w:rPr>
          <w:color w:val="000000"/>
        </w:rPr>
      </w:pPr>
      <w:r>
        <w:rPr>
          <w:rFonts w:ascii="宋体" w:hAnsi="宋体"/>
          <w:color w:val="000000"/>
        </w:rPr>
        <w:t>故本题选D。</w:t>
      </w:r>
    </w:p>
    <w:p w14:paraId="2BE6248B">
      <w:pPr>
        <w:spacing w:line="360" w:lineRule="auto"/>
        <w:textAlignment w:val="center"/>
        <w:rPr>
          <w:color w:val="000000"/>
        </w:rPr>
      </w:pPr>
      <w:r>
        <w:rPr>
          <w:color w:val="000000"/>
        </w:rPr>
        <w:t xml:space="preserve">3. </w:t>
      </w:r>
      <w:r>
        <w:rPr>
          <w:rFonts w:ascii="宋体" w:hAnsi="宋体"/>
          <w:color w:val="000000"/>
        </w:rPr>
        <w:t>中国持续扩大开放，主动扩大进口，对最不发达国家及非洲建交国实施100%税目产品零关税，并通过商签经济伙伴关系协定，与更多贸易伙伴分享中国式现代化发展的机遇。材料表明（  ）</w:t>
      </w:r>
    </w:p>
    <w:p w14:paraId="211D32D9">
      <w:pPr>
        <w:spacing w:line="360" w:lineRule="auto"/>
        <w:textAlignment w:val="center"/>
        <w:rPr>
          <w:color w:val="000000"/>
        </w:rPr>
      </w:pPr>
      <w:r>
        <w:rPr>
          <w:rFonts w:ascii="宋体" w:hAnsi="宋体"/>
          <w:color w:val="000000"/>
        </w:rPr>
        <w:t>①我国改革开放的基本国策得到广泛认同</w:t>
      </w:r>
    </w:p>
    <w:p w14:paraId="42CA965E">
      <w:pPr>
        <w:spacing w:line="360" w:lineRule="auto"/>
        <w:textAlignment w:val="center"/>
        <w:rPr>
          <w:color w:val="000000"/>
        </w:rPr>
      </w:pPr>
      <w:r>
        <w:rPr>
          <w:rFonts w:ascii="宋体" w:hAnsi="宋体"/>
          <w:color w:val="000000"/>
        </w:rPr>
        <w:t>②中国式现代化推动构建人类命运共同体</w:t>
      </w:r>
    </w:p>
    <w:p w14:paraId="554655EA">
      <w:pPr>
        <w:spacing w:line="360" w:lineRule="auto"/>
        <w:textAlignment w:val="center"/>
        <w:rPr>
          <w:color w:val="000000"/>
        </w:rPr>
      </w:pPr>
      <w:r>
        <w:rPr>
          <w:rFonts w:ascii="宋体" w:hAnsi="宋体"/>
          <w:color w:val="000000"/>
        </w:rPr>
        <w:t>③中国对外开放进入了一个新的阶段</w:t>
      </w:r>
    </w:p>
    <w:p w14:paraId="769EAF69">
      <w:pPr>
        <w:spacing w:line="360" w:lineRule="auto"/>
        <w:textAlignment w:val="center"/>
        <w:rPr>
          <w:color w:val="000000"/>
        </w:rPr>
      </w:pPr>
      <w:r>
        <w:rPr>
          <w:rFonts w:ascii="宋体" w:hAnsi="宋体"/>
          <w:color w:val="000000"/>
        </w:rPr>
        <w:t>④中国坚持义利相兼、先义后利的大国担当</w:t>
      </w:r>
    </w:p>
    <w:p w14:paraId="761C788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②④</w:t>
      </w:r>
      <w:r>
        <w:rPr>
          <w:color w:val="000000"/>
        </w:rPr>
        <w:tab/>
      </w:r>
      <w:r>
        <w:rPr>
          <w:color w:val="000000"/>
        </w:rPr>
        <w:t xml:space="preserve">D. </w:t>
      </w:r>
      <w:r>
        <w:rPr>
          <w:rFonts w:ascii="宋体" w:hAnsi="宋体"/>
          <w:color w:val="000000"/>
        </w:rPr>
        <w:t>③④</w:t>
      </w:r>
    </w:p>
    <w:p w14:paraId="54BEAEA2">
      <w:pPr>
        <w:spacing w:line="360" w:lineRule="auto"/>
        <w:textAlignment w:val="center"/>
        <w:rPr>
          <w:color w:val="000000"/>
        </w:rPr>
      </w:pPr>
      <w:r>
        <w:rPr>
          <w:color w:val="2E75B6"/>
        </w:rPr>
        <w:t>【答案】</w:t>
      </w:r>
      <w:r>
        <w:rPr>
          <w:color w:val="000000"/>
        </w:rPr>
        <w:t>C</w:t>
      </w:r>
    </w:p>
    <w:p w14:paraId="3A9763F7">
      <w:pPr>
        <w:spacing w:line="360" w:lineRule="auto"/>
        <w:textAlignment w:val="center"/>
        <w:rPr>
          <w:color w:val="000000"/>
        </w:rPr>
      </w:pPr>
      <w:r>
        <w:rPr>
          <w:color w:val="2E75B6"/>
        </w:rPr>
        <w:t>【解析】</w:t>
      </w:r>
    </w:p>
    <w:p w14:paraId="0060AED6">
      <w:pPr>
        <w:spacing w:line="360" w:lineRule="auto"/>
        <w:jc w:val="left"/>
        <w:textAlignment w:val="center"/>
        <w:rPr>
          <w:color w:val="000000"/>
        </w:rPr>
      </w:pPr>
      <w:r>
        <w:rPr>
          <w:color w:val="000000"/>
        </w:rPr>
        <w:t>【详解】</w:t>
      </w:r>
      <w:r>
        <w:rPr>
          <w:rFonts w:ascii="宋体" w:hAnsi="宋体"/>
          <w:color w:val="000000"/>
        </w:rPr>
        <w:t>①：对外开放是我国的基本国策。而且题干仅体现中国践行改革开放，但未涉及“得到广泛认同”的内容，①错误。</w:t>
      </w:r>
    </w:p>
    <w:p w14:paraId="2921E371">
      <w:pPr>
        <w:spacing w:line="360" w:lineRule="auto"/>
        <w:jc w:val="left"/>
        <w:textAlignment w:val="center"/>
        <w:rPr>
          <w:color w:val="000000"/>
        </w:rPr>
      </w:pPr>
      <w:r>
        <w:rPr>
          <w:rFonts w:ascii="宋体" w:hAnsi="宋体"/>
          <w:color w:val="000000"/>
        </w:rPr>
        <w:t>②：中国主动扩大进口、对最不发达国家实施零关税、与贸易伙伴分享中国式现代化机遇，体现了通过自身发展推动构建人类命运共同体，②正确。</w:t>
      </w:r>
    </w:p>
    <w:p w14:paraId="405E1DB2">
      <w:pPr>
        <w:spacing w:line="360" w:lineRule="auto"/>
        <w:jc w:val="left"/>
        <w:textAlignment w:val="center"/>
        <w:rPr>
          <w:color w:val="000000"/>
        </w:rPr>
      </w:pPr>
      <w:r>
        <w:rPr>
          <w:rFonts w:ascii="宋体" w:hAnsi="宋体"/>
          <w:color w:val="000000"/>
        </w:rPr>
        <w:t>③：2001年，我国正式加入WTO，标志着</w:t>
      </w:r>
      <w:r>
        <w:rPr>
          <w:color w:val="000000"/>
        </w:rPr>
        <w:t>中国对外开放进入了一个新的阶段。</w:t>
      </w:r>
      <w:r>
        <w:rPr>
          <w:rFonts w:ascii="宋体" w:hAnsi="宋体"/>
          <w:color w:val="000000"/>
        </w:rPr>
        <w:t>题干是中国扩大开放的具体举措，并未体现“对外开放进入新阶段”的阶段性变化，③错误。</w:t>
      </w:r>
    </w:p>
    <w:p w14:paraId="72286945">
      <w:pPr>
        <w:spacing w:line="360" w:lineRule="auto"/>
        <w:jc w:val="left"/>
        <w:textAlignment w:val="center"/>
        <w:rPr>
          <w:color w:val="000000"/>
        </w:rPr>
      </w:pPr>
      <w:r>
        <w:rPr>
          <w:rFonts w:ascii="宋体" w:hAnsi="宋体"/>
          <w:color w:val="000000"/>
        </w:rPr>
        <w:t>④：对欠发达国家实施零关税等举措，体现了中国坚持“义利相兼、先义后利”的理念，展现了大国担当，④正确。</w:t>
      </w:r>
    </w:p>
    <w:p w14:paraId="146C6202">
      <w:pPr>
        <w:spacing w:line="360" w:lineRule="auto"/>
        <w:jc w:val="left"/>
        <w:textAlignment w:val="center"/>
        <w:rPr>
          <w:color w:val="000000"/>
        </w:rPr>
      </w:pPr>
      <w:r>
        <w:rPr>
          <w:rFonts w:ascii="宋体" w:hAnsi="宋体"/>
          <w:color w:val="000000"/>
        </w:rPr>
        <w:t>故本题选C。</w:t>
      </w:r>
    </w:p>
    <w:p w14:paraId="32A0F30C">
      <w:pPr>
        <w:spacing w:line="360" w:lineRule="auto"/>
        <w:textAlignment w:val="center"/>
        <w:rPr>
          <w:color w:val="000000"/>
        </w:rPr>
      </w:pPr>
      <w:r>
        <w:rPr>
          <w:color w:val="000000"/>
        </w:rPr>
        <w:t xml:space="preserve">4. </w:t>
      </w:r>
      <w:r>
        <w:rPr>
          <w:rFonts w:ascii="宋体" w:hAnsi="宋体"/>
          <w:color w:val="000000"/>
        </w:rPr>
        <w:t>过去十年，杭州城市建设从宏观的科创产业布局、国际开放到微观的老年食堂、礼让行人等暖心细节，都在诠释“人民城市”内核。如今，在新的历史起点上，杭州将朝着“世界一流的社会主义现代化国际大都市”目标继续前进，努力让幸福成为最鲜明的城市底色。由此可见，人民城市的建设（  ）</w:t>
      </w:r>
    </w:p>
    <w:p w14:paraId="42A377D5">
      <w:pPr>
        <w:spacing w:line="360" w:lineRule="auto"/>
        <w:textAlignment w:val="center"/>
        <w:rPr>
          <w:color w:val="000000"/>
        </w:rPr>
      </w:pPr>
      <w:r>
        <w:rPr>
          <w:rFonts w:ascii="宋体" w:hAnsi="宋体"/>
          <w:color w:val="000000"/>
        </w:rPr>
        <w:t>①是贯彻协调、共享发展理念的必然要求</w:t>
      </w:r>
    </w:p>
    <w:p w14:paraId="6C73DCB8">
      <w:pPr>
        <w:spacing w:line="360" w:lineRule="auto"/>
        <w:textAlignment w:val="center"/>
        <w:rPr>
          <w:color w:val="000000"/>
        </w:rPr>
      </w:pPr>
      <w:r>
        <w:rPr>
          <w:rFonts w:ascii="宋体" w:hAnsi="宋体"/>
          <w:color w:val="000000"/>
        </w:rPr>
        <w:t>②基于新时代社会基本矛盾变化的要求</w:t>
      </w:r>
    </w:p>
    <w:p w14:paraId="4C302681">
      <w:pPr>
        <w:spacing w:line="360" w:lineRule="auto"/>
        <w:textAlignment w:val="center"/>
        <w:rPr>
          <w:color w:val="000000"/>
        </w:rPr>
      </w:pPr>
      <w:r>
        <w:rPr>
          <w:rFonts w:ascii="宋体" w:hAnsi="宋体"/>
          <w:color w:val="000000"/>
        </w:rPr>
        <w:t>③最终要依靠全体市民共同推进</w:t>
      </w:r>
    </w:p>
    <w:p w14:paraId="0A8F4296">
      <w:pPr>
        <w:spacing w:line="360" w:lineRule="auto"/>
        <w:textAlignment w:val="center"/>
        <w:rPr>
          <w:color w:val="000000"/>
        </w:rPr>
      </w:pPr>
      <w:r>
        <w:rPr>
          <w:rFonts w:ascii="宋体" w:hAnsi="宋体"/>
          <w:color w:val="000000"/>
        </w:rPr>
        <w:t xml:space="preserve"> ④旨在满足人民群众对美好生活的需求</w:t>
      </w:r>
    </w:p>
    <w:p w14:paraId="242F3B1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②③</w:t>
      </w:r>
      <w:r>
        <w:rPr>
          <w:color w:val="000000"/>
        </w:rPr>
        <w:tab/>
      </w:r>
      <w:r>
        <w:rPr>
          <w:color w:val="000000"/>
        </w:rPr>
        <w:t xml:space="preserve">C. </w:t>
      </w:r>
      <w:r>
        <w:rPr>
          <w:rFonts w:ascii="宋体" w:hAnsi="宋体"/>
          <w:color w:val="000000"/>
        </w:rPr>
        <w:t>①④</w:t>
      </w:r>
      <w:r>
        <w:rPr>
          <w:color w:val="000000"/>
        </w:rPr>
        <w:tab/>
      </w:r>
      <w:r>
        <w:rPr>
          <w:color w:val="000000"/>
        </w:rPr>
        <w:t xml:space="preserve">D. </w:t>
      </w:r>
      <w:r>
        <w:rPr>
          <w:rFonts w:ascii="宋体" w:hAnsi="宋体"/>
          <w:color w:val="000000"/>
        </w:rPr>
        <w:t>③④</w:t>
      </w:r>
    </w:p>
    <w:p w14:paraId="7ADEC2BF">
      <w:pPr>
        <w:spacing w:line="360" w:lineRule="auto"/>
        <w:textAlignment w:val="center"/>
        <w:rPr>
          <w:color w:val="000000"/>
        </w:rPr>
      </w:pPr>
      <w:r>
        <w:rPr>
          <w:color w:val="2E75B6"/>
        </w:rPr>
        <w:t>【答案】</w:t>
      </w:r>
      <w:r>
        <w:rPr>
          <w:color w:val="000000"/>
        </w:rPr>
        <w:t>C</w:t>
      </w:r>
    </w:p>
    <w:p w14:paraId="31E5B9E1">
      <w:pPr>
        <w:spacing w:line="360" w:lineRule="auto"/>
        <w:textAlignment w:val="center"/>
        <w:rPr>
          <w:color w:val="000000"/>
        </w:rPr>
      </w:pPr>
      <w:r>
        <w:rPr>
          <w:color w:val="2E75B6"/>
        </w:rPr>
        <w:t>【解析】</w:t>
      </w:r>
    </w:p>
    <w:p w14:paraId="6799269D">
      <w:pPr>
        <w:spacing w:line="360" w:lineRule="auto"/>
        <w:jc w:val="left"/>
        <w:textAlignment w:val="center"/>
        <w:rPr>
          <w:color w:val="000000"/>
        </w:rPr>
      </w:pPr>
      <w:r>
        <w:rPr>
          <w:color w:val="000000"/>
        </w:rPr>
        <w:t>【详解】①：协调发展理念强调统筹兼顾，杭州的城市建设既布局宏观的科创产业、国际开放，又完善微观的老年食堂、礼让行人等民生细节，体现了城市发展与民生改善的协调推进；共享发展理念强调发展成果由人民共享，杭州通过暖心民生工程让市民共享城市建设红利，符合协调、共享发展理念的要求,①入选。</w:t>
      </w:r>
    </w:p>
    <w:p w14:paraId="7CD2CD44">
      <w:pPr>
        <w:spacing w:line="360" w:lineRule="auto"/>
        <w:jc w:val="left"/>
        <w:textAlignment w:val="center"/>
        <w:rPr>
          <w:color w:val="000000"/>
        </w:rPr>
      </w:pPr>
      <w:r>
        <w:rPr>
          <w:color w:val="000000"/>
        </w:rPr>
        <w:t>②：新时代我国社会的基本矛盾仍然是生产力与生产关系、经济基础与上层建筑的矛盾，这一矛盾并未发生变化，②不选。</w:t>
      </w:r>
    </w:p>
    <w:p w14:paraId="16F7F37D">
      <w:pPr>
        <w:spacing w:line="360" w:lineRule="auto"/>
        <w:jc w:val="left"/>
        <w:textAlignment w:val="center"/>
        <w:rPr>
          <w:color w:val="000000"/>
        </w:rPr>
      </w:pPr>
      <w:r>
        <w:rPr>
          <w:color w:val="000000"/>
        </w:rPr>
        <w:t>③：材料中仅阐述了杭州城市建设的举措和目标，并未提及“依靠全体市民共同推进”的相关内容，③不选。</w:t>
      </w:r>
    </w:p>
    <w:p w14:paraId="43FAF189">
      <w:pPr>
        <w:spacing w:line="360" w:lineRule="auto"/>
        <w:jc w:val="left"/>
        <w:textAlignment w:val="center"/>
        <w:rPr>
          <w:color w:val="000000"/>
        </w:rPr>
      </w:pPr>
      <w:r>
        <w:rPr>
          <w:color w:val="000000"/>
        </w:rPr>
        <w:t>④：“人民城市”的内核是以人为本，杭州建设老年食堂、倡导礼让行人等暖心细节，以及朝着“世界一流的社会主义现代化国际大都市”前进的目标，最终落脚点都是让幸福成为最鲜明的城市底色，本质是为了满足人民群众对美好生活的需求，契合以人民为中心的发展思想，④入选。</w:t>
      </w:r>
    </w:p>
    <w:p w14:paraId="1A451D8B">
      <w:pPr>
        <w:spacing w:line="360" w:lineRule="auto"/>
        <w:jc w:val="left"/>
        <w:textAlignment w:val="center"/>
        <w:rPr>
          <w:color w:val="000000"/>
        </w:rPr>
      </w:pPr>
      <w:r>
        <w:rPr>
          <w:color w:val="000000"/>
        </w:rPr>
        <w:t>故本题选C。</w:t>
      </w:r>
    </w:p>
    <w:p w14:paraId="56F46820">
      <w:pPr>
        <w:spacing w:line="360" w:lineRule="auto"/>
        <w:textAlignment w:val="center"/>
        <w:rPr>
          <w:color w:val="000000"/>
        </w:rPr>
      </w:pPr>
      <w:r>
        <w:rPr>
          <w:color w:val="000000"/>
        </w:rPr>
        <w:t xml:space="preserve">5. </w:t>
      </w:r>
      <w:r>
        <w:rPr>
          <w:rFonts w:ascii="宋体" w:hAnsi="宋体"/>
          <w:color w:val="000000"/>
        </w:rPr>
        <w:t>某网红小吃店原为个体户，随着订单不断增加，店主希望扩大规模、升级品牌，但在贷款申请、新产品研发等方面遇到瓶颈。后在该地政府“个转企”政策帮扶下，该店升级为个人独资企业，突破瓶颈获发展新机遇。由此可见，“个转企”政策有利于（  ）</w:t>
      </w:r>
    </w:p>
    <w:p w14:paraId="655141EE">
      <w:pPr>
        <w:spacing w:line="360" w:lineRule="auto"/>
        <w:textAlignment w:val="center"/>
        <w:rPr>
          <w:color w:val="000000"/>
        </w:rPr>
      </w:pPr>
      <w:r>
        <w:rPr>
          <w:rFonts w:ascii="宋体" w:hAnsi="宋体"/>
          <w:color w:val="000000"/>
        </w:rPr>
        <w:t>①发挥各种所有制长处，调动市场主体的积极性</w:t>
      </w:r>
    </w:p>
    <w:p w14:paraId="10056237">
      <w:pPr>
        <w:spacing w:line="360" w:lineRule="auto"/>
        <w:textAlignment w:val="center"/>
        <w:rPr>
          <w:color w:val="000000"/>
        </w:rPr>
      </w:pPr>
      <w:r>
        <w:rPr>
          <w:rFonts w:ascii="宋体" w:hAnsi="宋体"/>
          <w:color w:val="000000"/>
        </w:rPr>
        <w:t>②更好利用发展机遇，推动个体工商户做大做强</w:t>
      </w:r>
    </w:p>
    <w:p w14:paraId="2528275B">
      <w:pPr>
        <w:spacing w:line="360" w:lineRule="auto"/>
        <w:textAlignment w:val="center"/>
        <w:rPr>
          <w:color w:val="000000"/>
        </w:rPr>
      </w:pPr>
      <w:r>
        <w:rPr>
          <w:rFonts w:ascii="宋体" w:hAnsi="宋体"/>
          <w:color w:val="000000"/>
        </w:rPr>
        <w:t>③解决市场融资难题，进一步发挥其生力军作用</w:t>
      </w:r>
    </w:p>
    <w:p w14:paraId="78998B3B">
      <w:pPr>
        <w:spacing w:line="360" w:lineRule="auto"/>
        <w:textAlignment w:val="center"/>
        <w:rPr>
          <w:color w:val="000000"/>
        </w:rPr>
      </w:pPr>
      <w:r>
        <w:rPr>
          <w:rFonts w:ascii="宋体" w:hAnsi="宋体"/>
          <w:color w:val="000000"/>
        </w:rPr>
        <w:t>④完善所有制经济形式，拓展其生存和发展空间</w:t>
      </w:r>
    </w:p>
    <w:p w14:paraId="2F0F08B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②③</w:t>
      </w:r>
      <w:r>
        <w:rPr>
          <w:color w:val="000000"/>
        </w:rPr>
        <w:tab/>
      </w:r>
      <w:r>
        <w:rPr>
          <w:color w:val="000000"/>
        </w:rPr>
        <w:t xml:space="preserve">C. </w:t>
      </w:r>
      <w:r>
        <w:rPr>
          <w:rFonts w:ascii="宋体" w:hAnsi="宋体"/>
          <w:color w:val="000000"/>
        </w:rPr>
        <w:t>①④</w:t>
      </w:r>
      <w:r>
        <w:rPr>
          <w:color w:val="000000"/>
        </w:rPr>
        <w:tab/>
      </w:r>
      <w:r>
        <w:rPr>
          <w:color w:val="000000"/>
        </w:rPr>
        <w:t xml:space="preserve">D. </w:t>
      </w:r>
      <w:r>
        <w:rPr>
          <w:rFonts w:ascii="宋体" w:hAnsi="宋体"/>
          <w:color w:val="000000"/>
        </w:rPr>
        <w:t>③④</w:t>
      </w:r>
    </w:p>
    <w:p w14:paraId="4A44A2F7">
      <w:pPr>
        <w:spacing w:line="360" w:lineRule="auto"/>
        <w:textAlignment w:val="center"/>
        <w:rPr>
          <w:color w:val="000000"/>
        </w:rPr>
      </w:pPr>
      <w:r>
        <w:rPr>
          <w:color w:val="2E75B6"/>
        </w:rPr>
        <w:t>【答案】</w:t>
      </w:r>
      <w:r>
        <w:rPr>
          <w:color w:val="000000"/>
        </w:rPr>
        <w:t>B</w:t>
      </w:r>
    </w:p>
    <w:p w14:paraId="2A7A20F3">
      <w:pPr>
        <w:spacing w:line="360" w:lineRule="auto"/>
        <w:textAlignment w:val="center"/>
        <w:rPr>
          <w:color w:val="000000"/>
        </w:rPr>
      </w:pPr>
      <w:r>
        <w:rPr>
          <w:color w:val="2E75B6"/>
        </w:rPr>
        <w:t>【解析】</w:t>
      </w:r>
    </w:p>
    <w:p w14:paraId="1C1252B5">
      <w:pPr>
        <w:spacing w:line="360" w:lineRule="auto"/>
        <w:jc w:val="left"/>
        <w:textAlignment w:val="center"/>
        <w:rPr>
          <w:color w:val="000000"/>
        </w:rPr>
      </w:pPr>
      <w:r>
        <w:rPr>
          <w:color w:val="000000"/>
        </w:rPr>
        <w:t>【详解】</w:t>
      </w:r>
      <w:r>
        <w:rPr>
          <w:rFonts w:ascii="宋体" w:hAnsi="宋体"/>
          <w:color w:val="000000"/>
        </w:rPr>
        <w:t>①：题干中仅涉及非公有制经济，未涉及发挥各种所有制长处，①排除。</w:t>
      </w:r>
    </w:p>
    <w:p w14:paraId="4AC50F7E">
      <w:pPr>
        <w:spacing w:line="360" w:lineRule="auto"/>
        <w:jc w:val="left"/>
        <w:textAlignment w:val="center"/>
        <w:rPr>
          <w:color w:val="000000"/>
        </w:rPr>
      </w:pPr>
      <w:r>
        <w:rPr>
          <w:rFonts w:ascii="宋体" w:hAnsi="宋体"/>
          <w:color w:val="000000"/>
        </w:rPr>
        <w:t>②：店主因订单增加希望扩大规模，但遇瓶颈；政策帮扶后突破瓶颈获发展新机遇，体现政策帮助个体工商户抓住机遇、发展壮大，②正确。</w:t>
      </w:r>
    </w:p>
    <w:p w14:paraId="279C18B0">
      <w:pPr>
        <w:spacing w:line="360" w:lineRule="auto"/>
        <w:jc w:val="left"/>
        <w:textAlignment w:val="center"/>
        <w:rPr>
          <w:color w:val="000000"/>
        </w:rPr>
      </w:pPr>
      <w:r>
        <w:rPr>
          <w:rFonts w:ascii="宋体" w:hAnsi="宋体"/>
          <w:color w:val="000000"/>
        </w:rPr>
        <w:t>③：</w:t>
      </w:r>
      <w:r>
        <w:rPr>
          <w:color w:val="000000"/>
        </w:rPr>
        <w:t>题干明确提到“贷款申请”遇到瓶颈，升级后问题解决；个体工商户和非公经济是市场的重要生力军，政策帮助其克服融资难题，有利于发挥其活力作用</w:t>
      </w:r>
      <w:r>
        <w:rPr>
          <w:rFonts w:ascii="宋体" w:hAnsi="宋体"/>
          <w:color w:val="000000"/>
        </w:rPr>
        <w:t>，③正确。</w:t>
      </w:r>
    </w:p>
    <w:p w14:paraId="3C77FB2D">
      <w:pPr>
        <w:spacing w:line="360" w:lineRule="auto"/>
        <w:jc w:val="left"/>
        <w:textAlignment w:val="center"/>
        <w:rPr>
          <w:color w:val="000000"/>
        </w:rPr>
      </w:pPr>
      <w:r>
        <w:rPr>
          <w:rFonts w:ascii="宋体" w:hAnsi="宋体"/>
          <w:color w:val="000000"/>
        </w:rPr>
        <w:t>④：个体工商户和个人独资企业均属非公有制经济，政策</w:t>
      </w:r>
      <w:r>
        <w:rPr>
          <w:color w:val="000000"/>
        </w:rPr>
        <w:t>仅改变经营主体形式，并</w:t>
      </w:r>
      <w:r>
        <w:rPr>
          <w:rFonts w:ascii="宋体" w:hAnsi="宋体"/>
          <w:color w:val="000000"/>
        </w:rPr>
        <w:t>未</w:t>
      </w:r>
      <w:r>
        <w:rPr>
          <w:color w:val="000000"/>
        </w:rPr>
        <w:t>完善所有制经济形式</w:t>
      </w:r>
      <w:r>
        <w:rPr>
          <w:rFonts w:ascii="宋体" w:hAnsi="宋体"/>
          <w:color w:val="000000"/>
        </w:rPr>
        <w:t>，④排除。</w:t>
      </w:r>
    </w:p>
    <w:p w14:paraId="65B7A90B">
      <w:pPr>
        <w:spacing w:line="360" w:lineRule="auto"/>
        <w:jc w:val="left"/>
        <w:textAlignment w:val="center"/>
        <w:rPr>
          <w:color w:val="000000"/>
        </w:rPr>
      </w:pPr>
      <w:r>
        <w:rPr>
          <w:rFonts w:ascii="宋体" w:hAnsi="宋体"/>
          <w:color w:val="000000"/>
        </w:rPr>
        <w:t>故本题选B。</w:t>
      </w:r>
    </w:p>
    <w:p w14:paraId="007E2EA9">
      <w:pPr>
        <w:spacing w:line="360" w:lineRule="auto"/>
        <w:textAlignment w:val="center"/>
        <w:rPr>
          <w:color w:val="000000"/>
        </w:rPr>
      </w:pPr>
      <w:r>
        <w:rPr>
          <w:color w:val="000000"/>
        </w:rPr>
        <w:t xml:space="preserve">6. </w:t>
      </w:r>
      <w:r>
        <w:rPr>
          <w:rFonts w:ascii="宋体" w:hAnsi="宋体"/>
          <w:color w:val="000000"/>
        </w:rPr>
        <w:t>习近平总书记在中央经济工作会议强调，要坚持“全国一盘棋”，既要继续发挥浙江等经济大省对高质量发展的示范引领作用，又要鼓励其他省份因地制宜、结合实际情况发展经济。总书记作出上述部署是基于（  ）</w:t>
      </w:r>
    </w:p>
    <w:p w14:paraId="325D2274">
      <w:pPr>
        <w:spacing w:line="360" w:lineRule="auto"/>
        <w:textAlignment w:val="center"/>
        <w:rPr>
          <w:color w:val="000000"/>
        </w:rPr>
      </w:pPr>
      <w:r>
        <w:rPr>
          <w:rFonts w:ascii="宋体" w:hAnsi="宋体"/>
          <w:color w:val="000000"/>
        </w:rPr>
        <w:t>①经济大省与其他省协调互补可推动国家发展</w:t>
      </w:r>
    </w:p>
    <w:p w14:paraId="72C830AD">
      <w:pPr>
        <w:spacing w:line="360" w:lineRule="auto"/>
        <w:textAlignment w:val="center"/>
        <w:rPr>
          <w:color w:val="000000"/>
        </w:rPr>
      </w:pPr>
      <w:r>
        <w:rPr>
          <w:rFonts w:ascii="宋体" w:hAnsi="宋体"/>
          <w:color w:val="000000"/>
        </w:rPr>
        <w:t>②各省份高质量发展需要中央政策的大力支持</w:t>
      </w:r>
    </w:p>
    <w:p w14:paraId="47665450">
      <w:pPr>
        <w:spacing w:line="360" w:lineRule="auto"/>
        <w:textAlignment w:val="center"/>
        <w:rPr>
          <w:color w:val="000000"/>
        </w:rPr>
      </w:pPr>
      <w:r>
        <w:rPr>
          <w:rFonts w:ascii="宋体" w:hAnsi="宋体"/>
          <w:color w:val="000000"/>
        </w:rPr>
        <w:t>③经济大省是推进中国式现代化建设的领头羊</w:t>
      </w:r>
    </w:p>
    <w:p w14:paraId="4C6CEBD8">
      <w:pPr>
        <w:spacing w:line="360" w:lineRule="auto"/>
        <w:textAlignment w:val="center"/>
        <w:rPr>
          <w:color w:val="000000"/>
        </w:rPr>
      </w:pPr>
      <w:r>
        <w:rPr>
          <w:rFonts w:ascii="宋体" w:hAnsi="宋体"/>
          <w:color w:val="000000"/>
        </w:rPr>
        <w:t>④各省在产业基础、经济实力等方面存在差异</w:t>
      </w:r>
    </w:p>
    <w:p w14:paraId="5327BD9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③④</w:t>
      </w:r>
      <w:r>
        <w:rPr>
          <w:color w:val="000000"/>
        </w:rPr>
        <w:tab/>
      </w:r>
      <w:r>
        <w:rPr>
          <w:color w:val="000000"/>
        </w:rPr>
        <w:t xml:space="preserve">D. </w:t>
      </w:r>
      <w:r>
        <w:rPr>
          <w:rFonts w:ascii="宋体" w:hAnsi="宋体"/>
          <w:color w:val="000000"/>
        </w:rPr>
        <w:t>②③</w:t>
      </w:r>
    </w:p>
    <w:p w14:paraId="173FCE30">
      <w:pPr>
        <w:spacing w:line="360" w:lineRule="auto"/>
        <w:textAlignment w:val="center"/>
        <w:rPr>
          <w:color w:val="000000"/>
        </w:rPr>
      </w:pPr>
      <w:r>
        <w:rPr>
          <w:color w:val="2E75B6"/>
        </w:rPr>
        <w:t>【答案】</w:t>
      </w:r>
      <w:r>
        <w:rPr>
          <w:color w:val="000000"/>
        </w:rPr>
        <w:t>C</w:t>
      </w:r>
    </w:p>
    <w:p w14:paraId="0606DDFF">
      <w:pPr>
        <w:spacing w:line="360" w:lineRule="auto"/>
        <w:textAlignment w:val="center"/>
        <w:rPr>
          <w:color w:val="000000"/>
        </w:rPr>
      </w:pPr>
      <w:r>
        <w:rPr>
          <w:color w:val="2E75B6"/>
        </w:rPr>
        <w:t>【解析】</w:t>
      </w:r>
    </w:p>
    <w:p w14:paraId="6459D256">
      <w:pPr>
        <w:spacing w:line="360" w:lineRule="auto"/>
        <w:jc w:val="left"/>
        <w:textAlignment w:val="center"/>
        <w:rPr>
          <w:color w:val="000000"/>
        </w:rPr>
      </w:pPr>
      <w:r>
        <w:rPr>
          <w:color w:val="000000"/>
        </w:rPr>
        <w:t>【详解】</w:t>
      </w:r>
      <w:r>
        <w:rPr>
          <w:rFonts w:ascii="宋体" w:hAnsi="宋体"/>
          <w:color w:val="000000"/>
        </w:rPr>
        <w:t>①：题干强调“继续发挥浙江等经济大省对高质量发展的示范引领作用”，示范引领更多强调共性的先进发展经验可以推动其他省份的发展，协调互补更多强调不同省份之间相互帮扶配合，优势互补，①排除。</w:t>
      </w:r>
    </w:p>
    <w:p w14:paraId="75D88B6F">
      <w:pPr>
        <w:spacing w:line="360" w:lineRule="auto"/>
        <w:jc w:val="left"/>
        <w:textAlignment w:val="center"/>
        <w:rPr>
          <w:color w:val="000000"/>
        </w:rPr>
      </w:pPr>
      <w:r>
        <w:rPr>
          <w:rFonts w:ascii="宋体" w:hAnsi="宋体"/>
          <w:color w:val="000000"/>
        </w:rPr>
        <w:t>②：总书记的部署侧重经济大省与其他省份的关系，而不是地方与中央之间的关系，②排除。</w:t>
      </w:r>
    </w:p>
    <w:p w14:paraId="3B589F9F">
      <w:pPr>
        <w:spacing w:line="360" w:lineRule="auto"/>
        <w:jc w:val="left"/>
        <w:textAlignment w:val="center"/>
        <w:rPr>
          <w:color w:val="000000"/>
        </w:rPr>
      </w:pPr>
      <w:r>
        <w:rPr>
          <w:rFonts w:ascii="宋体" w:hAnsi="宋体"/>
          <w:color w:val="000000"/>
        </w:rPr>
        <w:t>③④：题干强调“继续发挥浙江等经济大省对高质量发展的示范引领作用”，原因就在于经济大省是推进中国式现代化建设的领头羊，“鼓励其他省份因地制宜、结合实际情况发展经济”，原因就在于各省在产业基础、经济实力等方面存在差异，③④正确。</w:t>
      </w:r>
    </w:p>
    <w:p w14:paraId="24D71D1A">
      <w:pPr>
        <w:spacing w:line="360" w:lineRule="auto"/>
        <w:jc w:val="left"/>
        <w:textAlignment w:val="center"/>
        <w:rPr>
          <w:color w:val="000000"/>
        </w:rPr>
      </w:pPr>
      <w:r>
        <w:rPr>
          <w:rFonts w:ascii="宋体" w:hAnsi="宋体"/>
          <w:color w:val="000000"/>
        </w:rPr>
        <w:t>故本题选C。</w:t>
      </w:r>
    </w:p>
    <w:p w14:paraId="1E5AEFEB">
      <w:pPr>
        <w:spacing w:line="360" w:lineRule="auto"/>
        <w:textAlignment w:val="center"/>
        <w:rPr>
          <w:color w:val="000000"/>
        </w:rPr>
      </w:pPr>
      <w:r>
        <w:rPr>
          <w:color w:val="000000"/>
        </w:rPr>
        <w:t xml:space="preserve">7. </w:t>
      </w:r>
      <w:r>
        <w:rPr>
          <w:rFonts w:ascii="宋体" w:hAnsi="宋体"/>
          <w:color w:val="000000"/>
        </w:rPr>
        <w:t>“十四五”期间，我国着力解决人民群众在生育方面的后顾之忧。下图反映了我国2018-2024年生育相关数据，据此可推断出我国（  ）</w:t>
      </w:r>
    </w:p>
    <w:p w14:paraId="74F64839">
      <w:pPr>
        <w:spacing w:line="360" w:lineRule="auto"/>
        <w:textAlignment w:val="center"/>
        <w:rPr>
          <w:color w:val="000000"/>
        </w:rPr>
      </w:pPr>
      <w:r>
        <w:rPr>
          <w:color w:val="000000"/>
        </w:rPr>
        <w:drawing>
          <wp:inline distT="0" distB="0" distL="0" distR="0">
            <wp:extent cx="3990975" cy="2209800"/>
            <wp:effectExtent l="0" t="0" r="0" b="0"/>
            <wp:docPr id="100003" name="图片 100003" descr="学科网(www.zxxk.com)--教育资源门户，提供试卷、教案、课件、论文、素材以及各类教学资源下载，还有大量而丰富的教学相关资讯！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s+zT8RG5sVnNAx1ODbqMbQ=="/>
                    <pic:cNvPicPr>
                      <a:picLocks noChangeAspect="1"/>
                    </pic:cNvPicPr>
                  </pic:nvPicPr>
                  <pic:blipFill>
                    <a:blip r:embed="rId9" cstate="print"/>
                    <a:stretch>
                      <a:fillRect/>
                    </a:stretch>
                  </pic:blipFill>
                  <pic:spPr>
                    <a:xfrm>
                      <a:off x="0" y="0"/>
                      <a:ext cx="3990975" cy="2209800"/>
                    </a:xfrm>
                    <a:prstGeom prst="rect">
                      <a:avLst/>
                    </a:prstGeom>
                  </pic:spPr>
                </pic:pic>
              </a:graphicData>
            </a:graphic>
          </wp:inline>
        </w:drawing>
      </w:r>
    </w:p>
    <w:p w14:paraId="634850FC">
      <w:pPr>
        <w:spacing w:line="360" w:lineRule="auto"/>
        <w:textAlignment w:val="center"/>
        <w:rPr>
          <w:color w:val="000000"/>
        </w:rPr>
      </w:pPr>
      <w:r>
        <w:rPr>
          <w:rFonts w:ascii="宋体" w:hAnsi="宋体"/>
          <w:color w:val="000000"/>
        </w:rPr>
        <w:t>备注：2018-2024年我国年均国内生产总值增长率为4.6%。</w:t>
      </w:r>
    </w:p>
    <w:p w14:paraId="73196434">
      <w:pPr>
        <w:spacing w:line="360" w:lineRule="auto"/>
        <w:textAlignment w:val="center"/>
        <w:rPr>
          <w:color w:val="000000"/>
        </w:rPr>
      </w:pPr>
      <w:r>
        <w:rPr>
          <w:rFonts w:ascii="宋体" w:hAnsi="宋体"/>
          <w:color w:val="000000"/>
        </w:rPr>
        <w:t>①生育保险覆盖人数和人均育儿津贴增长加快，彰显人民至上</w:t>
      </w:r>
    </w:p>
    <w:p w14:paraId="43F3EA0E">
      <w:pPr>
        <w:spacing w:line="360" w:lineRule="auto"/>
        <w:textAlignment w:val="center"/>
        <w:rPr>
          <w:color w:val="000000"/>
        </w:rPr>
      </w:pPr>
      <w:r>
        <w:rPr>
          <w:rFonts w:ascii="宋体" w:hAnsi="宋体"/>
          <w:color w:val="000000"/>
        </w:rPr>
        <w:t>②经济社会的健康发展根本上决定了生育相关数据的变化趋势</w:t>
      </w:r>
    </w:p>
    <w:p w14:paraId="23D06B37">
      <w:pPr>
        <w:spacing w:line="360" w:lineRule="auto"/>
        <w:textAlignment w:val="center"/>
        <w:rPr>
          <w:color w:val="000000"/>
        </w:rPr>
      </w:pPr>
      <w:r>
        <w:rPr>
          <w:rFonts w:ascii="宋体" w:hAnsi="宋体"/>
          <w:color w:val="000000"/>
        </w:rPr>
        <w:t>③政府不断巩固完善作为共同富裕基础性制度的社会保障制度</w:t>
      </w:r>
    </w:p>
    <w:p w14:paraId="5B09DD63">
      <w:pPr>
        <w:spacing w:line="360" w:lineRule="auto"/>
        <w:textAlignment w:val="center"/>
        <w:rPr>
          <w:color w:val="000000"/>
        </w:rPr>
      </w:pPr>
      <w:r>
        <w:rPr>
          <w:rFonts w:ascii="宋体" w:hAnsi="宋体"/>
          <w:color w:val="000000"/>
        </w:rPr>
        <w:t>④通过再分配手段降低育儿成本，为人口长期均衡化发展提供支撑</w:t>
      </w:r>
    </w:p>
    <w:p w14:paraId="404B503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②④</w:t>
      </w:r>
    </w:p>
    <w:p w14:paraId="327B7D77">
      <w:pPr>
        <w:spacing w:line="360" w:lineRule="auto"/>
        <w:textAlignment w:val="center"/>
        <w:rPr>
          <w:color w:val="000000"/>
        </w:rPr>
      </w:pPr>
      <w:r>
        <w:rPr>
          <w:color w:val="2E75B6"/>
        </w:rPr>
        <w:t>【答案】</w:t>
      </w:r>
      <w:r>
        <w:rPr>
          <w:color w:val="000000"/>
        </w:rPr>
        <w:t>D</w:t>
      </w:r>
    </w:p>
    <w:p w14:paraId="5D3413F1">
      <w:pPr>
        <w:spacing w:line="360" w:lineRule="auto"/>
        <w:textAlignment w:val="center"/>
        <w:rPr>
          <w:color w:val="000000"/>
        </w:rPr>
      </w:pPr>
      <w:r>
        <w:rPr>
          <w:color w:val="2E75B6"/>
        </w:rPr>
        <w:t>【解析】</w:t>
      </w:r>
    </w:p>
    <w:p w14:paraId="6F31C103">
      <w:pPr>
        <w:spacing w:line="360" w:lineRule="auto"/>
        <w:jc w:val="left"/>
        <w:textAlignment w:val="center"/>
        <w:rPr>
          <w:color w:val="000000"/>
        </w:rPr>
      </w:pPr>
      <w:r>
        <w:rPr>
          <w:color w:val="000000"/>
        </w:rPr>
        <w:t>【详解】</w:t>
      </w:r>
      <w:r>
        <w:rPr>
          <w:rFonts w:ascii="宋体" w:hAnsi="宋体"/>
          <w:color w:val="000000"/>
        </w:rPr>
        <w:t>①：将“生育保险覆盖人数的稳步扩大”与2025年才开始实施的“育儿补贴”两个不同事物合并表述，且使用了“加快”这一不确定的判断，①排除。</w:t>
      </w:r>
    </w:p>
    <w:p w14:paraId="76E89D63">
      <w:pPr>
        <w:spacing w:line="360" w:lineRule="auto"/>
        <w:jc w:val="left"/>
        <w:textAlignment w:val="center"/>
        <w:rPr>
          <w:color w:val="000000"/>
        </w:rPr>
      </w:pPr>
      <w:r>
        <w:rPr>
          <w:rFonts w:ascii="宋体" w:hAnsi="宋体"/>
          <w:color w:val="000000"/>
        </w:rPr>
        <w:t>②：宏观经济的发展水平（如备注中提到的年均GDP增长率）为完善生育支持体系提供了物质基础，从而间接影响了参保、补贴等数据，②正确。</w:t>
      </w:r>
    </w:p>
    <w:p w14:paraId="04D9EC42">
      <w:pPr>
        <w:spacing w:line="360" w:lineRule="auto"/>
        <w:jc w:val="left"/>
        <w:textAlignment w:val="center"/>
        <w:rPr>
          <w:color w:val="000000"/>
        </w:rPr>
      </w:pPr>
      <w:r>
        <w:rPr>
          <w:rFonts w:ascii="宋体" w:hAnsi="宋体"/>
          <w:color w:val="000000"/>
        </w:rPr>
        <w:t>③：社会保障制度（包括生育保险、养老保险等）被定位为“民生保障安全网、收入分配调节器、经济运行减震器”，是实现共同富裕的重要制度安排，但并非“基础性制度”。共同富裕的基础性制度通常指的是社会主义基本经济制度，如所有制、分配制度等，③排除。</w:t>
      </w:r>
    </w:p>
    <w:p w14:paraId="388B0137">
      <w:pPr>
        <w:spacing w:line="360" w:lineRule="auto"/>
        <w:jc w:val="left"/>
        <w:textAlignment w:val="center"/>
        <w:rPr>
          <w:color w:val="000000"/>
        </w:rPr>
      </w:pPr>
      <w:r>
        <w:rPr>
          <w:rFonts w:ascii="宋体" w:hAnsi="宋体"/>
          <w:color w:val="000000"/>
        </w:rPr>
        <w:t>④：无论是生育保险（提供生育津贴和医疗费用报销），还是国家直接发放的育儿补贴，其资金都来源于由政府主导的税收和社会保险缴费，属于典型的再分配范畴，这些政策的直接目的是降低家庭的生育、养育成本，最终目标是“促进人口长期均衡发展”，④正确。</w:t>
      </w:r>
    </w:p>
    <w:p w14:paraId="13419F72">
      <w:pPr>
        <w:spacing w:line="360" w:lineRule="auto"/>
        <w:jc w:val="left"/>
        <w:textAlignment w:val="center"/>
        <w:rPr>
          <w:color w:val="000000"/>
        </w:rPr>
      </w:pPr>
      <w:r>
        <w:rPr>
          <w:rFonts w:ascii="宋体" w:hAnsi="宋体"/>
          <w:color w:val="000000"/>
        </w:rPr>
        <w:t>故本题选D。</w:t>
      </w:r>
    </w:p>
    <w:p w14:paraId="39BD3940">
      <w:pPr>
        <w:spacing w:line="360" w:lineRule="auto"/>
        <w:textAlignment w:val="center"/>
        <w:rPr>
          <w:color w:val="000000"/>
        </w:rPr>
      </w:pPr>
      <w:r>
        <w:rPr>
          <w:color w:val="000000"/>
        </w:rPr>
        <w:t xml:space="preserve">8. </w:t>
      </w:r>
      <w:r>
        <w:rPr>
          <w:rFonts w:ascii="宋体" w:hAnsi="宋体"/>
          <w:color w:val="000000"/>
        </w:rPr>
        <w:t>中央有部署，浙江见行动。2023年初，中共中央办公厅印发《关于深化拓展整治形式主义为基层减负工作的通知》，明确提出持续纠治“指尖上的形式主义”等具体要求。自2023年2月起，由浙江省纪委监委牵头，会同其他8家部门，开展“指尖上的形式主义”专项整治。这一行动（  ）</w:t>
      </w:r>
    </w:p>
    <w:p w14:paraId="2AB9DB00">
      <w:pPr>
        <w:spacing w:line="360" w:lineRule="auto"/>
        <w:textAlignment w:val="center"/>
        <w:rPr>
          <w:color w:val="000000"/>
        </w:rPr>
      </w:pPr>
      <w:r>
        <w:rPr>
          <w:rFonts w:ascii="宋体" w:hAnsi="宋体"/>
          <w:color w:val="000000"/>
        </w:rPr>
        <w:t>①推进自我革命保持党的先进性和纯洁性</w:t>
      </w:r>
    </w:p>
    <w:p w14:paraId="07457231">
      <w:pPr>
        <w:spacing w:line="360" w:lineRule="auto"/>
        <w:textAlignment w:val="center"/>
        <w:rPr>
          <w:color w:val="000000"/>
        </w:rPr>
      </w:pPr>
      <w:r>
        <w:rPr>
          <w:rFonts w:ascii="宋体" w:hAnsi="宋体"/>
          <w:color w:val="000000"/>
        </w:rPr>
        <w:t>②巩固了党在基层政权中的领导核心地位</w:t>
      </w:r>
    </w:p>
    <w:p w14:paraId="3285A121">
      <w:pPr>
        <w:spacing w:line="360" w:lineRule="auto"/>
        <w:textAlignment w:val="center"/>
        <w:rPr>
          <w:color w:val="000000"/>
        </w:rPr>
      </w:pPr>
      <w:r>
        <w:rPr>
          <w:rFonts w:ascii="宋体" w:hAnsi="宋体"/>
          <w:color w:val="000000"/>
        </w:rPr>
        <w:t>③深入推进伟大工程，夯实党的执政基础</w:t>
      </w:r>
    </w:p>
    <w:p w14:paraId="149DBCC7">
      <w:pPr>
        <w:spacing w:line="360" w:lineRule="auto"/>
        <w:textAlignment w:val="center"/>
        <w:rPr>
          <w:color w:val="000000"/>
        </w:rPr>
      </w:pPr>
      <w:r>
        <w:rPr>
          <w:rFonts w:ascii="宋体" w:hAnsi="宋体"/>
          <w:color w:val="000000"/>
        </w:rPr>
        <w:t>④坚持民主集中制，促进国家机关协调运转</w:t>
      </w:r>
    </w:p>
    <w:p w14:paraId="682C1CF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②④</w:t>
      </w:r>
      <w:r>
        <w:rPr>
          <w:color w:val="000000"/>
        </w:rPr>
        <w:tab/>
      </w:r>
      <w:r>
        <w:rPr>
          <w:color w:val="000000"/>
        </w:rPr>
        <w:t xml:space="preserve">D. </w:t>
      </w:r>
      <w:r>
        <w:rPr>
          <w:rFonts w:ascii="宋体" w:hAnsi="宋体"/>
          <w:color w:val="000000"/>
        </w:rPr>
        <w:t>③④</w:t>
      </w:r>
    </w:p>
    <w:p w14:paraId="0C4C269F">
      <w:pPr>
        <w:spacing w:line="360" w:lineRule="auto"/>
        <w:textAlignment w:val="center"/>
        <w:rPr>
          <w:color w:val="000000"/>
        </w:rPr>
      </w:pPr>
      <w:r>
        <w:rPr>
          <w:color w:val="2E75B6"/>
        </w:rPr>
        <w:t>【答案】</w:t>
      </w:r>
      <w:r>
        <w:rPr>
          <w:color w:val="000000"/>
        </w:rPr>
        <w:t>B</w:t>
      </w:r>
    </w:p>
    <w:p w14:paraId="28E83CB8">
      <w:pPr>
        <w:spacing w:line="360" w:lineRule="auto"/>
        <w:textAlignment w:val="center"/>
        <w:rPr>
          <w:color w:val="000000"/>
        </w:rPr>
      </w:pPr>
      <w:r>
        <w:rPr>
          <w:color w:val="2E75B6"/>
        </w:rPr>
        <w:t>【解析】</w:t>
      </w:r>
    </w:p>
    <w:p w14:paraId="60574E9E">
      <w:pPr>
        <w:spacing w:line="360" w:lineRule="auto"/>
        <w:jc w:val="left"/>
        <w:textAlignment w:val="center"/>
        <w:rPr>
          <w:color w:val="000000"/>
        </w:rPr>
      </w:pPr>
      <w:r>
        <w:rPr>
          <w:color w:val="000000"/>
        </w:rPr>
        <w:t>【详解】①：整治形式主义是推进自我革命，保持党的先进性和纯洁性，①正确。</w:t>
      </w:r>
    </w:p>
    <w:p w14:paraId="03ABB0C0">
      <w:pPr>
        <w:spacing w:line="360" w:lineRule="auto"/>
        <w:jc w:val="left"/>
        <w:textAlignment w:val="center"/>
        <w:rPr>
          <w:color w:val="000000"/>
        </w:rPr>
      </w:pPr>
      <w:r>
        <w:rPr>
          <w:color w:val="000000"/>
        </w:rPr>
        <w:t>②：基层政权中党的领导核心地位已经明确，整治形式主义是优化领导方式，不是直接巩固地位，②排除。</w:t>
      </w:r>
    </w:p>
    <w:p w14:paraId="3907E46D">
      <w:pPr>
        <w:spacing w:line="360" w:lineRule="auto"/>
        <w:jc w:val="left"/>
        <w:textAlignment w:val="center"/>
        <w:rPr>
          <w:color w:val="000000"/>
        </w:rPr>
      </w:pPr>
      <w:r>
        <w:rPr>
          <w:color w:val="000000"/>
        </w:rPr>
        <w:t>③：整治形式主义是党的建设新的伟大工程的重要内容，深入推进伟大工程，夯实党的执政基础，③正确。</w:t>
      </w:r>
    </w:p>
    <w:p w14:paraId="65347B12">
      <w:pPr>
        <w:spacing w:line="360" w:lineRule="auto"/>
        <w:jc w:val="left"/>
        <w:textAlignment w:val="center"/>
        <w:rPr>
          <w:color w:val="000000"/>
        </w:rPr>
      </w:pPr>
      <w:r>
        <w:rPr>
          <w:color w:val="000000"/>
        </w:rPr>
        <w:t>④：题干更侧重于体现党的自我革命和党的建设，而非强调国家机关的协调运转，④排除。</w:t>
      </w:r>
    </w:p>
    <w:p w14:paraId="000217C9">
      <w:pPr>
        <w:spacing w:line="360" w:lineRule="auto"/>
        <w:jc w:val="left"/>
        <w:textAlignment w:val="center"/>
        <w:rPr>
          <w:color w:val="000000"/>
        </w:rPr>
      </w:pPr>
      <w:r>
        <w:rPr>
          <w:color w:val="000000"/>
        </w:rPr>
        <w:t>故本题选B。</w:t>
      </w:r>
    </w:p>
    <w:p w14:paraId="65AE13DC">
      <w:pPr>
        <w:spacing w:line="360" w:lineRule="auto"/>
        <w:textAlignment w:val="center"/>
        <w:rPr>
          <w:color w:val="000000"/>
        </w:rPr>
      </w:pPr>
      <w:r>
        <w:rPr>
          <w:color w:val="000000"/>
        </w:rPr>
        <w:t xml:space="preserve">9. </w:t>
      </w:r>
      <w:r>
        <w:rPr>
          <w:rFonts w:ascii="宋体" w:hAnsi="宋体"/>
          <w:color w:val="000000"/>
        </w:rPr>
        <w:t>2025年9月，在浙江省杭州市，政协委员通过“随手拍”活动参与督查“五水共治”工作，具体内容涉及群众关心的植树造林、水环境评估及农业等方面。委员们通过专门渠道快速上传问题，促进整改落实。这表明省政协（  ）</w:t>
      </w:r>
    </w:p>
    <w:p w14:paraId="3B16E576">
      <w:pPr>
        <w:spacing w:line="360" w:lineRule="auto"/>
        <w:textAlignment w:val="center"/>
        <w:rPr>
          <w:color w:val="000000"/>
        </w:rPr>
      </w:pPr>
      <w:r>
        <w:rPr>
          <w:rFonts w:ascii="宋体" w:hAnsi="宋体"/>
          <w:color w:val="000000"/>
        </w:rPr>
        <w:t xml:space="preserve">①坚持民主监督，推动基层治理智能化    </w:t>
      </w:r>
    </w:p>
    <w:p w14:paraId="70C9C46C">
      <w:pPr>
        <w:spacing w:line="360" w:lineRule="auto"/>
        <w:textAlignment w:val="center"/>
        <w:rPr>
          <w:color w:val="000000"/>
        </w:rPr>
      </w:pPr>
      <w:r>
        <w:rPr>
          <w:rFonts w:ascii="宋体" w:hAnsi="宋体"/>
          <w:color w:val="000000"/>
        </w:rPr>
        <w:t>②反映社情民意，更好履行职能</w:t>
      </w:r>
    </w:p>
    <w:p w14:paraId="736191C6">
      <w:pPr>
        <w:spacing w:line="360" w:lineRule="auto"/>
        <w:textAlignment w:val="center"/>
        <w:rPr>
          <w:color w:val="000000"/>
        </w:rPr>
      </w:pPr>
      <w:r>
        <w:rPr>
          <w:rFonts w:ascii="宋体" w:hAnsi="宋体"/>
          <w:color w:val="000000"/>
        </w:rPr>
        <w:t xml:space="preserve">③立足地方实际，履行参政议政的职能   </w:t>
      </w:r>
    </w:p>
    <w:p w14:paraId="1CE64D0E">
      <w:pPr>
        <w:spacing w:line="360" w:lineRule="auto"/>
        <w:textAlignment w:val="center"/>
        <w:rPr>
          <w:color w:val="000000"/>
        </w:rPr>
      </w:pPr>
      <w:r>
        <w:rPr>
          <w:rFonts w:ascii="宋体" w:hAnsi="宋体"/>
          <w:color w:val="000000"/>
        </w:rPr>
        <w:t xml:space="preserve"> ④坚持问题导向，推动政策落实</w:t>
      </w:r>
    </w:p>
    <w:p w14:paraId="6FA9B79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②④</w:t>
      </w:r>
      <w:r>
        <w:rPr>
          <w:color w:val="000000"/>
        </w:rPr>
        <w:tab/>
      </w:r>
      <w:r>
        <w:rPr>
          <w:color w:val="000000"/>
        </w:rPr>
        <w:t xml:space="preserve">D. </w:t>
      </w:r>
      <w:r>
        <w:rPr>
          <w:rFonts w:ascii="宋体" w:hAnsi="宋体"/>
          <w:color w:val="000000"/>
        </w:rPr>
        <w:t>③④</w:t>
      </w:r>
    </w:p>
    <w:p w14:paraId="1BFD7A61">
      <w:pPr>
        <w:spacing w:line="360" w:lineRule="auto"/>
        <w:textAlignment w:val="center"/>
        <w:rPr>
          <w:color w:val="000000"/>
        </w:rPr>
      </w:pPr>
      <w:r>
        <w:rPr>
          <w:color w:val="2E75B6"/>
        </w:rPr>
        <w:t>【答案】</w:t>
      </w:r>
      <w:r>
        <w:rPr>
          <w:color w:val="000000"/>
        </w:rPr>
        <w:t>C</w:t>
      </w:r>
    </w:p>
    <w:p w14:paraId="1A5B14E4">
      <w:pPr>
        <w:spacing w:line="360" w:lineRule="auto"/>
        <w:textAlignment w:val="center"/>
        <w:rPr>
          <w:color w:val="000000"/>
        </w:rPr>
      </w:pPr>
      <w:r>
        <w:rPr>
          <w:color w:val="2E75B6"/>
        </w:rPr>
        <w:t>【解析】</w:t>
      </w:r>
    </w:p>
    <w:p w14:paraId="1515631C">
      <w:pPr>
        <w:spacing w:line="360" w:lineRule="auto"/>
        <w:jc w:val="left"/>
        <w:textAlignment w:val="center"/>
        <w:rPr>
          <w:color w:val="000000"/>
        </w:rPr>
      </w:pPr>
      <w:r>
        <w:rPr>
          <w:color w:val="000000"/>
        </w:rPr>
        <w:t>【详解】</w:t>
      </w:r>
      <w:r>
        <w:rPr>
          <w:rFonts w:ascii="宋体" w:hAnsi="宋体"/>
          <w:color w:val="000000"/>
        </w:rPr>
        <w:t>①：政协委员通过“随手拍”参与督查，体现了民主监督，但“推动基层治理智能化”在材料中并未体现。虽然“随手拍”可能借助技术手段，但“智能化”特指依托大数据、人工智能、互联网技术等实现治理方式的技术赋能，①排除。</w:t>
      </w:r>
    </w:p>
    <w:p w14:paraId="7527F732">
      <w:pPr>
        <w:spacing w:line="360" w:lineRule="auto"/>
        <w:jc w:val="left"/>
        <w:textAlignment w:val="center"/>
        <w:rPr>
          <w:color w:val="000000"/>
        </w:rPr>
      </w:pPr>
      <w:r>
        <w:rPr>
          <w:rFonts w:ascii="宋体" w:hAnsi="宋体"/>
          <w:color w:val="000000"/>
        </w:rPr>
        <w:t>②：政协委员关注生态保护及农业等问题，并通过专门渠道上传，这反映了社情民意，是政协履行职能的体现，②正确。</w:t>
      </w:r>
    </w:p>
    <w:p w14:paraId="5F60158C">
      <w:pPr>
        <w:spacing w:line="360" w:lineRule="auto"/>
        <w:jc w:val="left"/>
        <w:textAlignment w:val="center"/>
        <w:rPr>
          <w:color w:val="000000"/>
        </w:rPr>
      </w:pPr>
      <w:r>
        <w:rPr>
          <w:rFonts w:ascii="宋体" w:hAnsi="宋体"/>
          <w:color w:val="000000"/>
        </w:rPr>
        <w:t>③：材料中委员的行为是“督查工作、上传问题、促进整改”，属于民主监督，而非参政议政。参政议政侧重政协委员围绕国家大政方针、地方重要事务提出意见建议，如提交提案、建言献策、参与专题协商等，③排除。</w:t>
      </w:r>
    </w:p>
    <w:p w14:paraId="06BEF8DC">
      <w:pPr>
        <w:spacing w:line="360" w:lineRule="auto"/>
        <w:jc w:val="left"/>
        <w:textAlignment w:val="center"/>
        <w:rPr>
          <w:color w:val="000000"/>
        </w:rPr>
      </w:pPr>
      <w:r>
        <w:rPr>
          <w:rFonts w:ascii="宋体" w:hAnsi="宋体"/>
          <w:color w:val="000000"/>
        </w:rPr>
        <w:t>④：政协委员通过“随手拍”上传问题，促进整改落实，针对问题推动“五水共治”政策的实施，体现了问题导向和政策落实，④正确。</w:t>
      </w:r>
    </w:p>
    <w:p w14:paraId="0C0578DA">
      <w:pPr>
        <w:spacing w:line="360" w:lineRule="auto"/>
        <w:jc w:val="left"/>
        <w:textAlignment w:val="center"/>
        <w:rPr>
          <w:color w:val="000000"/>
        </w:rPr>
      </w:pPr>
      <w:r>
        <w:rPr>
          <w:rFonts w:ascii="宋体" w:hAnsi="宋体"/>
          <w:color w:val="000000"/>
        </w:rPr>
        <w:t>故本题选C。</w:t>
      </w:r>
    </w:p>
    <w:p w14:paraId="2351E280">
      <w:pPr>
        <w:spacing w:line="360" w:lineRule="auto"/>
        <w:textAlignment w:val="center"/>
        <w:rPr>
          <w:color w:val="000000"/>
        </w:rPr>
      </w:pPr>
      <w:r>
        <w:rPr>
          <w:color w:val="000000"/>
        </w:rPr>
        <w:t xml:space="preserve">10. </w:t>
      </w:r>
      <w:r>
        <w:rPr>
          <w:rFonts w:ascii="宋体" w:hAnsi="宋体"/>
          <w:color w:val="000000"/>
        </w:rPr>
        <w:t>浙江的数字政府2.0建设中，AI被广泛应用于政务场景。杭州市某区各个政务应用领域都有“AI公务员”，它们24小时在线，可随时快速处理各类业务，让“百姓少跑腿，数据多跑路”。打造政务超级智能体（  ）</w:t>
      </w:r>
    </w:p>
    <w:p w14:paraId="420FB0AE">
      <w:pPr>
        <w:spacing w:line="360" w:lineRule="auto"/>
        <w:textAlignment w:val="center"/>
        <w:rPr>
          <w:color w:val="000000"/>
        </w:rPr>
      </w:pPr>
      <w:r>
        <w:rPr>
          <w:rFonts w:ascii="宋体" w:hAnsi="宋体"/>
          <w:color w:val="000000"/>
        </w:rPr>
        <w:t>①优化革新政府治理流程和方式，不断提高政务服务效能</w:t>
      </w:r>
    </w:p>
    <w:p w14:paraId="0AC5A293">
      <w:pPr>
        <w:spacing w:line="360" w:lineRule="auto"/>
        <w:textAlignment w:val="center"/>
        <w:rPr>
          <w:color w:val="000000"/>
        </w:rPr>
      </w:pPr>
      <w:r>
        <w:rPr>
          <w:rFonts w:ascii="宋体" w:hAnsi="宋体"/>
          <w:color w:val="000000"/>
        </w:rPr>
        <w:t>②有效保障人民群众的知情权、参与权、表达权和监督权</w:t>
      </w:r>
    </w:p>
    <w:p w14:paraId="71A6A1BB">
      <w:pPr>
        <w:spacing w:line="360" w:lineRule="auto"/>
        <w:textAlignment w:val="center"/>
        <w:rPr>
          <w:color w:val="000000"/>
        </w:rPr>
      </w:pPr>
      <w:r>
        <w:rPr>
          <w:rFonts w:ascii="宋体" w:hAnsi="宋体"/>
          <w:color w:val="000000"/>
        </w:rPr>
        <w:t>③旨在建设智能高效的政府，增强政府的公信力和权威</w:t>
      </w:r>
    </w:p>
    <w:p w14:paraId="212E149E">
      <w:pPr>
        <w:spacing w:line="360" w:lineRule="auto"/>
        <w:textAlignment w:val="center"/>
        <w:rPr>
          <w:color w:val="000000"/>
        </w:rPr>
      </w:pPr>
      <w:r>
        <w:rPr>
          <w:rFonts w:ascii="宋体" w:hAnsi="宋体"/>
          <w:color w:val="000000"/>
        </w:rPr>
        <w:t>④彰显了我国全过程人民民主是最真实、最管用的民主</w:t>
      </w:r>
    </w:p>
    <w:p w14:paraId="7B9B1AC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③④</w:t>
      </w:r>
    </w:p>
    <w:p w14:paraId="31DE2E99">
      <w:pPr>
        <w:spacing w:line="360" w:lineRule="auto"/>
        <w:textAlignment w:val="center"/>
        <w:rPr>
          <w:color w:val="000000"/>
        </w:rPr>
      </w:pPr>
      <w:r>
        <w:rPr>
          <w:color w:val="2E75B6"/>
        </w:rPr>
        <w:t>【答案】</w:t>
      </w:r>
      <w:r>
        <w:rPr>
          <w:color w:val="000000"/>
        </w:rPr>
        <w:t>B</w:t>
      </w:r>
    </w:p>
    <w:p w14:paraId="60665525">
      <w:pPr>
        <w:spacing w:line="360" w:lineRule="auto"/>
        <w:textAlignment w:val="center"/>
        <w:rPr>
          <w:color w:val="000000"/>
        </w:rPr>
      </w:pPr>
      <w:r>
        <w:rPr>
          <w:color w:val="2E75B6"/>
        </w:rPr>
        <w:t>【解析】</w:t>
      </w:r>
    </w:p>
    <w:p w14:paraId="21D479DD">
      <w:pPr>
        <w:spacing w:line="360" w:lineRule="auto"/>
        <w:jc w:val="left"/>
        <w:textAlignment w:val="center"/>
        <w:rPr>
          <w:color w:val="000000"/>
        </w:rPr>
      </w:pPr>
      <w:r>
        <w:rPr>
          <w:color w:val="000000"/>
        </w:rPr>
        <w:t>【详解】①</w:t>
      </w:r>
      <w:r>
        <w:rPr>
          <w:rFonts w:ascii="宋体" w:hAnsi="宋体"/>
          <w:color w:val="000000"/>
        </w:rPr>
        <w:t>：</w:t>
      </w:r>
      <w:r>
        <w:rPr>
          <w:color w:val="000000"/>
        </w:rPr>
        <w:t>材料中杭州市某区打造政务超级智能体，利用AI技术实现24小时在线处理业务，让</w:t>
      </w:r>
      <w:r>
        <w:rPr>
          <w:rFonts w:ascii="宋体" w:hAnsi="宋体"/>
          <w:color w:val="000000"/>
        </w:rPr>
        <w:t>“</w:t>
      </w:r>
      <w:r>
        <w:rPr>
          <w:color w:val="000000"/>
        </w:rPr>
        <w:t>百姓少跑腿，数据多跑路</w:t>
      </w:r>
      <w:r>
        <w:rPr>
          <w:rFonts w:ascii="宋体" w:hAnsi="宋体"/>
          <w:color w:val="000000"/>
        </w:rPr>
        <w:t>”</w:t>
      </w:r>
      <w:r>
        <w:rPr>
          <w:color w:val="000000"/>
        </w:rPr>
        <w:t>，这直接体现了优化革新政府治理流程和方式，不断提高政务服务效能</w:t>
      </w:r>
      <w:r>
        <w:rPr>
          <w:rFonts w:ascii="宋体" w:hAnsi="宋体"/>
          <w:color w:val="000000"/>
        </w:rPr>
        <w:t>，</w:t>
      </w:r>
      <w:r>
        <w:rPr>
          <w:color w:val="000000"/>
        </w:rPr>
        <w:t>①正确。</w:t>
      </w:r>
    </w:p>
    <w:p w14:paraId="2733107C">
      <w:pPr>
        <w:spacing w:line="360" w:lineRule="auto"/>
        <w:jc w:val="left"/>
        <w:textAlignment w:val="center"/>
        <w:rPr>
          <w:color w:val="000000"/>
        </w:rPr>
      </w:pPr>
      <w:r>
        <w:rPr>
          <w:color w:val="000000"/>
        </w:rPr>
        <w:t>②：材料中未直接体现</w:t>
      </w:r>
      <w:r>
        <w:rPr>
          <w:rFonts w:ascii="宋体" w:hAnsi="宋体"/>
          <w:color w:val="000000"/>
        </w:rPr>
        <w:t>“</w:t>
      </w:r>
      <w:r>
        <w:rPr>
          <w:color w:val="000000"/>
        </w:rPr>
        <w:t>知情权、参与权、表达权和监督权</w:t>
      </w:r>
      <w:r>
        <w:rPr>
          <w:rFonts w:ascii="宋体" w:hAnsi="宋体"/>
          <w:color w:val="000000"/>
        </w:rPr>
        <w:t>”</w:t>
      </w:r>
      <w:r>
        <w:rPr>
          <w:color w:val="000000"/>
        </w:rPr>
        <w:t>，材料侧重政务服务效率而非民主权利保障，②排除。</w:t>
      </w:r>
    </w:p>
    <w:p w14:paraId="689B2B12">
      <w:pPr>
        <w:spacing w:line="360" w:lineRule="auto"/>
        <w:jc w:val="left"/>
        <w:textAlignment w:val="center"/>
        <w:rPr>
          <w:color w:val="000000"/>
        </w:rPr>
      </w:pPr>
      <w:r>
        <w:rPr>
          <w:color w:val="000000"/>
        </w:rPr>
        <w:t>③：</w:t>
      </w:r>
      <w:r>
        <w:rPr>
          <w:rFonts w:ascii="宋体" w:hAnsi="宋体"/>
          <w:color w:val="000000"/>
        </w:rPr>
        <w:t>“</w:t>
      </w:r>
      <w:r>
        <w:rPr>
          <w:color w:val="000000"/>
        </w:rPr>
        <w:t>旨在建设智能高效的政府</w:t>
      </w:r>
      <w:r>
        <w:rPr>
          <w:rFonts w:ascii="宋体" w:hAnsi="宋体"/>
          <w:color w:val="000000"/>
        </w:rPr>
        <w:t>”</w:t>
      </w:r>
      <w:r>
        <w:rPr>
          <w:color w:val="000000"/>
        </w:rPr>
        <w:t>符合材料逻辑，但</w:t>
      </w:r>
      <w:r>
        <w:rPr>
          <w:rFonts w:ascii="宋体" w:hAnsi="宋体"/>
          <w:color w:val="000000"/>
        </w:rPr>
        <w:t>“</w:t>
      </w:r>
      <w:r>
        <w:rPr>
          <w:color w:val="000000"/>
        </w:rPr>
        <w:t>增强政府的公信力和权威</w:t>
      </w:r>
      <w:r>
        <w:rPr>
          <w:rFonts w:ascii="宋体" w:hAnsi="宋体"/>
          <w:color w:val="000000"/>
        </w:rPr>
        <w:t>”</w:t>
      </w:r>
      <w:r>
        <w:rPr>
          <w:color w:val="000000"/>
        </w:rPr>
        <w:t>并非材料强调的直接目的，且与AI政务应用的即时效果关联不紧密，③排除。</w:t>
      </w:r>
    </w:p>
    <w:p w14:paraId="037C4622">
      <w:pPr>
        <w:spacing w:line="360" w:lineRule="auto"/>
        <w:jc w:val="left"/>
        <w:textAlignment w:val="center"/>
        <w:rPr>
          <w:color w:val="000000"/>
        </w:rPr>
      </w:pPr>
      <w:r>
        <w:rPr>
          <w:color w:val="000000"/>
        </w:rPr>
        <w:t xml:space="preserve">④：这种以技术赋能政务服务、切实便利民众的做法，反映了政府以人民为中心的发展思想，从本质上彰显了我国全过程人民民主是最真实、最管用的民主，④正确。  </w:t>
      </w:r>
    </w:p>
    <w:p w14:paraId="642ED17C">
      <w:pPr>
        <w:spacing w:line="360" w:lineRule="auto"/>
        <w:jc w:val="left"/>
        <w:textAlignment w:val="center"/>
        <w:rPr>
          <w:color w:val="000000"/>
        </w:rPr>
      </w:pPr>
      <w:r>
        <w:rPr>
          <w:color w:val="000000"/>
        </w:rPr>
        <w:t>故本题选B。</w:t>
      </w:r>
    </w:p>
    <w:p w14:paraId="42E75ADD">
      <w:pPr>
        <w:spacing w:line="360" w:lineRule="auto"/>
        <w:textAlignment w:val="center"/>
        <w:rPr>
          <w:color w:val="000000"/>
        </w:rPr>
      </w:pPr>
      <w:r>
        <w:rPr>
          <w:color w:val="000000"/>
        </w:rPr>
        <w:t xml:space="preserve">11. </w:t>
      </w:r>
      <w:r>
        <w:rPr>
          <w:rFonts w:ascii="宋体" w:hAnsi="宋体"/>
          <w:color w:val="000000"/>
        </w:rPr>
        <w:t>近年来，浙江省Y县人民法院始终站稳人民立场，以代表委员联络为纽带，借助代表委员来源基层、贴近群众的优势，不断丰富“代表委员说理、法官说法”解纷模式，让更多矛盾纠纷止于未发、化于萌芽。这表明Y县人民法院（  ）</w:t>
      </w:r>
    </w:p>
    <w:p w14:paraId="27FD0453">
      <w:pPr>
        <w:spacing w:line="360" w:lineRule="auto"/>
        <w:textAlignment w:val="center"/>
        <w:rPr>
          <w:color w:val="000000"/>
        </w:rPr>
      </w:pPr>
      <w:r>
        <w:rPr>
          <w:rFonts w:ascii="宋体" w:hAnsi="宋体"/>
          <w:color w:val="000000"/>
        </w:rPr>
        <w:t xml:space="preserve">①搭建沟通平台，解决民生痛点难点    </w:t>
      </w:r>
    </w:p>
    <w:p w14:paraId="622D44B5">
      <w:pPr>
        <w:spacing w:line="360" w:lineRule="auto"/>
        <w:textAlignment w:val="center"/>
        <w:rPr>
          <w:color w:val="000000"/>
        </w:rPr>
      </w:pPr>
      <w:r>
        <w:rPr>
          <w:rFonts w:ascii="宋体" w:hAnsi="宋体"/>
          <w:color w:val="000000"/>
        </w:rPr>
        <w:t>②创新司法实践，完善司法服务体系</w:t>
      </w:r>
    </w:p>
    <w:p w14:paraId="628CCDEE">
      <w:pPr>
        <w:spacing w:line="360" w:lineRule="auto"/>
        <w:textAlignment w:val="center"/>
        <w:rPr>
          <w:color w:val="000000"/>
        </w:rPr>
      </w:pPr>
      <w:r>
        <w:rPr>
          <w:rFonts w:ascii="宋体" w:hAnsi="宋体"/>
          <w:color w:val="000000"/>
        </w:rPr>
        <w:t xml:space="preserve">③坚持司法为民，更好保障民众权益   </w:t>
      </w:r>
    </w:p>
    <w:p w14:paraId="2B49E6D1">
      <w:pPr>
        <w:spacing w:line="360" w:lineRule="auto"/>
        <w:textAlignment w:val="center"/>
        <w:rPr>
          <w:color w:val="000000"/>
        </w:rPr>
      </w:pPr>
      <w:r>
        <w:rPr>
          <w:rFonts w:ascii="宋体" w:hAnsi="宋体"/>
          <w:color w:val="000000"/>
        </w:rPr>
        <w:t xml:space="preserve"> ④切实履职尽责，推进法治社会建设</w:t>
      </w:r>
    </w:p>
    <w:p w14:paraId="6E037E0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①③</w:t>
      </w:r>
      <w:r>
        <w:rPr>
          <w:color w:val="000000"/>
        </w:rPr>
        <w:tab/>
      </w:r>
      <w:r>
        <w:rPr>
          <w:color w:val="000000"/>
        </w:rPr>
        <w:t xml:space="preserve">C. </w:t>
      </w:r>
      <w:r>
        <w:rPr>
          <w:rFonts w:ascii="宋体" w:hAnsi="宋体"/>
          <w:color w:val="000000"/>
        </w:rPr>
        <w:t>②④</w:t>
      </w:r>
      <w:r>
        <w:rPr>
          <w:color w:val="000000"/>
        </w:rPr>
        <w:tab/>
      </w:r>
      <w:r>
        <w:rPr>
          <w:color w:val="000000"/>
        </w:rPr>
        <w:t xml:space="preserve">D. </w:t>
      </w:r>
      <w:r>
        <w:rPr>
          <w:rFonts w:ascii="宋体" w:hAnsi="宋体"/>
          <w:color w:val="000000"/>
        </w:rPr>
        <w:t>③④</w:t>
      </w:r>
    </w:p>
    <w:p w14:paraId="3DCA768B">
      <w:pPr>
        <w:spacing w:line="360" w:lineRule="auto"/>
        <w:textAlignment w:val="center"/>
        <w:rPr>
          <w:color w:val="000000"/>
        </w:rPr>
      </w:pPr>
      <w:r>
        <w:rPr>
          <w:color w:val="2E75B6"/>
        </w:rPr>
        <w:t>【答案】</w:t>
      </w:r>
      <w:r>
        <w:rPr>
          <w:color w:val="000000"/>
        </w:rPr>
        <w:t>D</w:t>
      </w:r>
    </w:p>
    <w:p w14:paraId="0A5299C6">
      <w:pPr>
        <w:spacing w:line="360" w:lineRule="auto"/>
        <w:textAlignment w:val="center"/>
        <w:rPr>
          <w:color w:val="000000"/>
        </w:rPr>
      </w:pPr>
      <w:r>
        <w:rPr>
          <w:color w:val="2E75B6"/>
        </w:rPr>
        <w:t>【解析】</w:t>
      </w:r>
    </w:p>
    <w:p w14:paraId="45471671">
      <w:pPr>
        <w:spacing w:line="360" w:lineRule="auto"/>
        <w:jc w:val="left"/>
        <w:textAlignment w:val="center"/>
        <w:rPr>
          <w:color w:val="000000"/>
        </w:rPr>
      </w:pPr>
      <w:r>
        <w:rPr>
          <w:color w:val="000000"/>
        </w:rPr>
        <w:t>【详解】</w:t>
      </w:r>
      <w:r>
        <w:rPr>
          <w:rFonts w:ascii="宋体" w:hAnsi="宋体"/>
          <w:color w:val="000000"/>
        </w:rPr>
        <w:t>①：“民生痛点难点”特指就业、教育、医疗、住房等群众普遍关注的民生领域突出问题，而该解纷模式的核心是化解具体法律纠纷，而非解决民生问题，①排除。</w:t>
      </w:r>
    </w:p>
    <w:p w14:paraId="7CF46A71">
      <w:pPr>
        <w:spacing w:line="360" w:lineRule="auto"/>
        <w:jc w:val="left"/>
        <w:textAlignment w:val="center"/>
        <w:rPr>
          <w:color w:val="000000"/>
        </w:rPr>
      </w:pPr>
      <w:r>
        <w:rPr>
          <w:rFonts w:ascii="宋体" w:hAnsi="宋体"/>
          <w:color w:val="000000"/>
        </w:rPr>
        <w:t>②：题干中的解纷模式是矛盾化解路径的具体优化，并未涉及“完善司法服务体系”，②排除。</w:t>
      </w:r>
    </w:p>
    <w:p w14:paraId="521DEE97">
      <w:pPr>
        <w:spacing w:line="360" w:lineRule="auto"/>
        <w:jc w:val="left"/>
        <w:textAlignment w:val="center"/>
        <w:rPr>
          <w:color w:val="000000"/>
        </w:rPr>
      </w:pPr>
      <w:r>
        <w:rPr>
          <w:rFonts w:ascii="宋体" w:hAnsi="宋体"/>
          <w:color w:val="000000"/>
        </w:rPr>
        <w:t>③：Y县人民法院“始终站稳人民立场”，体现了坚持司法为民的理念。通过解纷模式预防和化解矛盾纠纷，切实保障了民众的合法权益，③正确。</w:t>
      </w:r>
    </w:p>
    <w:p w14:paraId="18EC3436">
      <w:pPr>
        <w:spacing w:line="360" w:lineRule="auto"/>
        <w:jc w:val="left"/>
        <w:textAlignment w:val="center"/>
        <w:rPr>
          <w:color w:val="000000"/>
        </w:rPr>
      </w:pPr>
      <w:r>
        <w:rPr>
          <w:rFonts w:ascii="宋体" w:hAnsi="宋体"/>
          <w:color w:val="000000"/>
        </w:rPr>
        <w:t>④：法院通过创新模式主动将矛盾化解在萌芽状态，是履职尽责的体现。同时，该模式融合“法官说法”（普法）与“代表委员说理”（情理结合），有助于提升基层法治水平，推进法治社会建设，④正确。</w:t>
      </w:r>
    </w:p>
    <w:p w14:paraId="64E03658">
      <w:pPr>
        <w:spacing w:line="360" w:lineRule="auto"/>
        <w:jc w:val="left"/>
        <w:textAlignment w:val="center"/>
        <w:rPr>
          <w:color w:val="000000"/>
        </w:rPr>
      </w:pPr>
      <w:r>
        <w:rPr>
          <w:rFonts w:ascii="宋体" w:hAnsi="宋体"/>
          <w:color w:val="000000"/>
        </w:rPr>
        <w:t>故本题选D。</w:t>
      </w:r>
    </w:p>
    <w:p w14:paraId="05EE4FFE">
      <w:pPr>
        <w:spacing w:line="360" w:lineRule="auto"/>
        <w:textAlignment w:val="center"/>
        <w:rPr>
          <w:color w:val="000000"/>
        </w:rPr>
      </w:pPr>
      <w:r>
        <w:rPr>
          <w:color w:val="000000"/>
        </w:rPr>
        <w:t xml:space="preserve">12. </w:t>
      </w:r>
      <w:r>
        <w:rPr>
          <w:rFonts w:ascii="宋体" w:hAnsi="宋体"/>
          <w:color w:val="000000"/>
        </w:rPr>
        <w:t>“千山鸟飞绝，万径人踪灭”，柳宗元笔下的冬天是万籁俱寂，渺无人烟的荒凉景象；“白雪却嫌春色晚，故穿庭树作飞花”，韩愈笔下的冬天是万物蓄势待发的萌动，暗藏的春意。诗人笔下的不同冬天（  ）</w:t>
      </w:r>
    </w:p>
    <w:p w14:paraId="1B484AF2">
      <w:pPr>
        <w:spacing w:line="360" w:lineRule="auto"/>
        <w:textAlignment w:val="center"/>
        <w:rPr>
          <w:color w:val="000000"/>
        </w:rPr>
      </w:pPr>
      <w:r>
        <w:rPr>
          <w:rFonts w:ascii="宋体" w:hAnsi="宋体"/>
          <w:color w:val="000000"/>
        </w:rPr>
        <w:t>①说明意识的形式可以由人们主动创造</w:t>
      </w:r>
    </w:p>
    <w:p w14:paraId="29944881">
      <w:pPr>
        <w:spacing w:line="360" w:lineRule="auto"/>
        <w:textAlignment w:val="center"/>
        <w:rPr>
          <w:color w:val="000000"/>
        </w:rPr>
      </w:pPr>
      <w:r>
        <w:rPr>
          <w:rFonts w:ascii="宋体" w:hAnsi="宋体"/>
          <w:color w:val="000000"/>
        </w:rPr>
        <w:t>②是在反映现实世界的基础上创造的客观世界</w:t>
      </w:r>
    </w:p>
    <w:p w14:paraId="3F017CEB">
      <w:pPr>
        <w:spacing w:line="360" w:lineRule="auto"/>
        <w:textAlignment w:val="center"/>
        <w:rPr>
          <w:color w:val="000000"/>
        </w:rPr>
      </w:pPr>
      <w:r>
        <w:rPr>
          <w:rFonts w:ascii="宋体" w:hAnsi="宋体"/>
          <w:color w:val="000000"/>
        </w:rPr>
        <w:t>③既离不开现实的冬景，也离不开诗人的想象</w:t>
      </w:r>
    </w:p>
    <w:p w14:paraId="7349A9B7">
      <w:pPr>
        <w:spacing w:line="360" w:lineRule="auto"/>
        <w:textAlignment w:val="center"/>
        <w:rPr>
          <w:color w:val="000000"/>
        </w:rPr>
      </w:pPr>
      <w:r>
        <w:rPr>
          <w:rFonts w:ascii="宋体" w:hAnsi="宋体"/>
          <w:color w:val="000000"/>
        </w:rPr>
        <w:t>④借助形象思维实现了对冬景严谨性的表达</w:t>
      </w:r>
    </w:p>
    <w:p w14:paraId="7738F9F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③④</w:t>
      </w:r>
    </w:p>
    <w:p w14:paraId="66190305">
      <w:pPr>
        <w:spacing w:line="360" w:lineRule="auto"/>
        <w:textAlignment w:val="center"/>
        <w:rPr>
          <w:color w:val="000000"/>
        </w:rPr>
      </w:pPr>
      <w:r>
        <w:rPr>
          <w:color w:val="2E75B6"/>
        </w:rPr>
        <w:t>【答案】</w:t>
      </w:r>
      <w:r>
        <w:rPr>
          <w:color w:val="000000"/>
        </w:rPr>
        <w:t>A</w:t>
      </w:r>
    </w:p>
    <w:p w14:paraId="72650C8A">
      <w:pPr>
        <w:spacing w:line="360" w:lineRule="auto"/>
        <w:textAlignment w:val="center"/>
        <w:rPr>
          <w:color w:val="000000"/>
        </w:rPr>
      </w:pPr>
      <w:r>
        <w:rPr>
          <w:color w:val="2E75B6"/>
        </w:rPr>
        <w:t>【解析】</w:t>
      </w:r>
    </w:p>
    <w:p w14:paraId="42B57B78">
      <w:pPr>
        <w:spacing w:line="360" w:lineRule="auto"/>
        <w:jc w:val="left"/>
        <w:textAlignment w:val="center"/>
        <w:rPr>
          <w:color w:val="000000"/>
        </w:rPr>
      </w:pPr>
      <w:r>
        <w:rPr>
          <w:color w:val="000000"/>
        </w:rPr>
        <w:t>【详解】</w:t>
      </w:r>
      <w:r>
        <w:rPr>
          <w:rFonts w:ascii="宋体" w:hAnsi="宋体"/>
          <w:color w:val="000000"/>
        </w:rPr>
        <w:t>①：柳宗元与韩愈对“冬天”的描绘截然不同，一个写“万籁俱寂”，一个写“暗藏春意”，说明意识的内容来源于现实，但其表现形式（如诗歌意象、情感倾向）可以由人主动选择、加工、创造。这是意识能动性的体现，①正确。</w:t>
      </w:r>
    </w:p>
    <w:p w14:paraId="50A81E86">
      <w:pPr>
        <w:spacing w:line="360" w:lineRule="auto"/>
        <w:jc w:val="left"/>
        <w:textAlignment w:val="center"/>
        <w:rPr>
          <w:color w:val="000000"/>
        </w:rPr>
      </w:pPr>
      <w:r>
        <w:rPr>
          <w:rFonts w:ascii="宋体" w:hAnsi="宋体"/>
          <w:color w:val="000000"/>
        </w:rPr>
        <w:t>②：诗人笔下的冬天是主观意识产物，属于主观世界，不是“创造的客观世界”，②错误。</w:t>
      </w:r>
    </w:p>
    <w:p w14:paraId="6D6C51F7">
      <w:pPr>
        <w:spacing w:line="360" w:lineRule="auto"/>
        <w:jc w:val="left"/>
        <w:textAlignment w:val="center"/>
        <w:rPr>
          <w:color w:val="000000"/>
        </w:rPr>
      </w:pPr>
      <w:r>
        <w:rPr>
          <w:rFonts w:ascii="宋体" w:hAnsi="宋体"/>
          <w:color w:val="000000"/>
        </w:rPr>
        <w:t>③：诗人笔下的冬天，是以现实中的冬景为基础，同时融入了诗人的主观想象与情感创作而成的，因此既离不开现实冬景，也离不开诗人的想象，③正确。</w:t>
      </w:r>
    </w:p>
    <w:p w14:paraId="7E3B14B9">
      <w:pPr>
        <w:spacing w:line="360" w:lineRule="auto"/>
        <w:jc w:val="left"/>
        <w:textAlignment w:val="center"/>
        <w:rPr>
          <w:color w:val="000000"/>
        </w:rPr>
      </w:pPr>
      <w:r>
        <w:rPr>
          <w:rFonts w:ascii="宋体" w:hAnsi="宋体"/>
          <w:color w:val="000000"/>
        </w:rPr>
        <w:t>④：思维表达的严谨性是抽象思维的特征。而</w:t>
      </w:r>
      <w:r>
        <w:rPr>
          <w:color w:val="000000"/>
        </w:rPr>
        <w:t>诗歌创作主要运用形象思维（如比喻、象征），但艺术表达通常追求生动性和情感性，而非科学意义上的“严谨性”，</w:t>
      </w:r>
      <w:r>
        <w:rPr>
          <w:rFonts w:ascii="宋体" w:hAnsi="宋体"/>
          <w:color w:val="000000"/>
        </w:rPr>
        <w:t>④错误。</w:t>
      </w:r>
    </w:p>
    <w:p w14:paraId="27E617A6">
      <w:pPr>
        <w:spacing w:line="360" w:lineRule="auto"/>
        <w:jc w:val="left"/>
        <w:textAlignment w:val="center"/>
        <w:rPr>
          <w:color w:val="000000"/>
        </w:rPr>
      </w:pPr>
      <w:r>
        <w:rPr>
          <w:rFonts w:ascii="宋体" w:hAnsi="宋体"/>
          <w:color w:val="000000"/>
        </w:rPr>
        <w:t>故本题选A。</w:t>
      </w:r>
    </w:p>
    <w:p w14:paraId="65441A3F">
      <w:pPr>
        <w:spacing w:line="360" w:lineRule="auto"/>
        <w:textAlignment w:val="center"/>
        <w:rPr>
          <w:color w:val="000000"/>
        </w:rPr>
      </w:pPr>
      <w:r>
        <w:rPr>
          <w:color w:val="000000"/>
        </w:rPr>
        <w:t xml:space="preserve">13. </w:t>
      </w:r>
      <w:r>
        <w:rPr>
          <w:rFonts w:ascii="宋体" w:hAnsi="宋体"/>
          <w:color w:val="000000"/>
        </w:rPr>
        <w:t>下列选项与漫画《十年面壁难，一朝破壁更难》的寓意最符合的是（  ）</w:t>
      </w:r>
    </w:p>
    <w:p w14:paraId="54F14A9E">
      <w:pPr>
        <w:spacing w:line="360" w:lineRule="auto"/>
        <w:textAlignment w:val="center"/>
        <w:rPr>
          <w:color w:val="000000"/>
        </w:rPr>
      </w:pPr>
      <w:r>
        <w:rPr>
          <w:color w:val="000000"/>
        </w:rPr>
        <w:drawing>
          <wp:inline distT="0" distB="0" distL="0" distR="0">
            <wp:extent cx="1476375" cy="1333500"/>
            <wp:effectExtent l="0" t="0" r="0" b="0"/>
            <wp:docPr id="100005" name="图片 100005" descr="学科网(www.zxxk.com)--教育资源门户，提供试卷、教案、课件、论文、素材以及各类教学资源下载，还有大量而丰富的教学相关资讯！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s+zT8RG5sVnNAx1ODbqMbQ=="/>
                    <pic:cNvPicPr>
                      <a:picLocks noChangeAspect="1"/>
                    </pic:cNvPicPr>
                  </pic:nvPicPr>
                  <pic:blipFill>
                    <a:blip r:embed="rId10" cstate="print"/>
                    <a:stretch>
                      <a:fillRect/>
                    </a:stretch>
                  </pic:blipFill>
                  <pic:spPr>
                    <a:xfrm>
                      <a:off x="0" y="0"/>
                      <a:ext cx="1476375" cy="1333500"/>
                    </a:xfrm>
                    <a:prstGeom prst="rect">
                      <a:avLst/>
                    </a:prstGeom>
                  </pic:spPr>
                </pic:pic>
              </a:graphicData>
            </a:graphic>
          </wp:inline>
        </w:drawing>
      </w:r>
    </w:p>
    <w:p w14:paraId="06B5A03F">
      <w:pPr>
        <w:spacing w:line="360" w:lineRule="auto"/>
        <w:jc w:val="left"/>
        <w:textAlignment w:val="center"/>
        <w:rPr>
          <w:color w:val="000000"/>
        </w:rPr>
      </w:pPr>
      <w:r>
        <w:rPr>
          <w:color w:val="000000"/>
        </w:rPr>
        <w:t xml:space="preserve">A. </w:t>
      </w:r>
      <w:r>
        <w:rPr>
          <w:rFonts w:ascii="宋体" w:hAnsi="宋体"/>
          <w:color w:val="000000"/>
        </w:rPr>
        <w:t>昨夜邻家乞新火，晓窗分与读书灯</w:t>
      </w:r>
    </w:p>
    <w:p w14:paraId="11F0031D">
      <w:pPr>
        <w:spacing w:line="360" w:lineRule="auto"/>
        <w:jc w:val="left"/>
        <w:textAlignment w:val="center"/>
        <w:rPr>
          <w:color w:val="000000"/>
        </w:rPr>
      </w:pPr>
      <w:r>
        <w:rPr>
          <w:color w:val="000000"/>
        </w:rPr>
        <w:t xml:space="preserve">B. </w:t>
      </w:r>
      <w:r>
        <w:rPr>
          <w:rFonts w:ascii="宋体" w:hAnsi="宋体"/>
          <w:color w:val="000000"/>
        </w:rPr>
        <w:t>山重水复疑无路，柳暗花明又一村</w:t>
      </w:r>
    </w:p>
    <w:p w14:paraId="0C081A52">
      <w:pPr>
        <w:spacing w:line="360" w:lineRule="auto"/>
        <w:jc w:val="left"/>
        <w:textAlignment w:val="center"/>
        <w:rPr>
          <w:color w:val="000000"/>
        </w:rPr>
      </w:pPr>
      <w:r>
        <w:rPr>
          <w:color w:val="000000"/>
        </w:rPr>
        <w:t xml:space="preserve">C. </w:t>
      </w:r>
      <w:r>
        <w:rPr>
          <w:rFonts w:ascii="宋体" w:hAnsi="宋体"/>
          <w:color w:val="000000"/>
        </w:rPr>
        <w:t>千淘万漉虽辛苦，吹尽狂沙始到金</w:t>
      </w:r>
    </w:p>
    <w:p w14:paraId="7FF9AECB">
      <w:pPr>
        <w:spacing w:line="360" w:lineRule="auto"/>
        <w:jc w:val="left"/>
        <w:textAlignment w:val="center"/>
        <w:rPr>
          <w:color w:val="000000"/>
        </w:rPr>
      </w:pPr>
      <w:r>
        <w:rPr>
          <w:color w:val="000000"/>
        </w:rPr>
        <w:t xml:space="preserve">D. </w:t>
      </w:r>
      <w:r>
        <w:rPr>
          <w:rFonts w:ascii="宋体" w:hAnsi="宋体"/>
          <w:color w:val="000000"/>
        </w:rPr>
        <w:t>叹长河之流速，送驰波于东海</w:t>
      </w:r>
    </w:p>
    <w:p w14:paraId="75A31AF2">
      <w:pPr>
        <w:spacing w:line="360" w:lineRule="auto"/>
        <w:textAlignment w:val="center"/>
        <w:rPr>
          <w:color w:val="000000"/>
        </w:rPr>
      </w:pPr>
      <w:r>
        <w:rPr>
          <w:color w:val="2E75B6"/>
        </w:rPr>
        <w:t>【答案】</w:t>
      </w:r>
      <w:r>
        <w:rPr>
          <w:color w:val="000000"/>
        </w:rPr>
        <w:t>C</w:t>
      </w:r>
    </w:p>
    <w:p w14:paraId="1E3D8916">
      <w:pPr>
        <w:spacing w:line="360" w:lineRule="auto"/>
        <w:textAlignment w:val="center"/>
        <w:rPr>
          <w:color w:val="000000"/>
        </w:rPr>
      </w:pPr>
      <w:r>
        <w:rPr>
          <w:color w:val="2E75B6"/>
        </w:rPr>
        <w:t>【解析】</w:t>
      </w:r>
    </w:p>
    <w:p w14:paraId="3AC11016">
      <w:pPr>
        <w:spacing w:line="360" w:lineRule="auto"/>
        <w:jc w:val="left"/>
        <w:textAlignment w:val="center"/>
        <w:rPr>
          <w:color w:val="000000"/>
        </w:rPr>
      </w:pPr>
      <w:r>
        <w:rPr>
          <w:color w:val="000000"/>
        </w:rPr>
        <w:t>【详解】A：“昨夜邻家乞新火，晓窗分与读书灯”侧重的是珍惜时光、勤奋读书，和“破壁更难”的磨砺与坚持无关，A不符合题意。</w:t>
      </w:r>
    </w:p>
    <w:p w14:paraId="26C4EBC5">
      <w:pPr>
        <w:spacing w:line="360" w:lineRule="auto"/>
        <w:jc w:val="left"/>
        <w:textAlignment w:val="center"/>
        <w:rPr>
          <w:color w:val="000000"/>
        </w:rPr>
      </w:pPr>
      <w:r>
        <w:rPr>
          <w:color w:val="000000"/>
        </w:rPr>
        <w:t>B：“山重水复疑无路，柳暗花明又一村”强调困境中出现转机，未体现“破壁更难”的艰辛与坚持，B不符合题意。</w:t>
      </w:r>
    </w:p>
    <w:p w14:paraId="30BA192C">
      <w:pPr>
        <w:spacing w:line="360" w:lineRule="auto"/>
        <w:jc w:val="left"/>
        <w:textAlignment w:val="center"/>
        <w:rPr>
          <w:color w:val="000000"/>
        </w:rPr>
      </w:pPr>
      <w:r>
        <w:rPr>
          <w:color w:val="000000"/>
        </w:rPr>
        <w:t>C：“千淘万漉虽辛苦，吹尽狂沙始到金”体现了历经千辛万苦、不断磨砺才能获得成功，与漫画中“破壁更难”需要坚持和磨砺的寓意一致，C符合题意。</w:t>
      </w:r>
    </w:p>
    <w:p w14:paraId="0334B960">
      <w:pPr>
        <w:spacing w:line="360" w:lineRule="auto"/>
        <w:jc w:val="left"/>
        <w:textAlignment w:val="center"/>
        <w:rPr>
          <w:color w:val="000000"/>
        </w:rPr>
      </w:pPr>
      <w:r>
        <w:rPr>
          <w:color w:val="000000"/>
        </w:rPr>
        <w:t>D：“叹长河之流速，送驰波于东海”表达的是对时光流逝的感慨，和漫画寓意无关，D不符合题意。</w:t>
      </w:r>
    </w:p>
    <w:p w14:paraId="6E41A832">
      <w:pPr>
        <w:spacing w:line="360" w:lineRule="auto"/>
        <w:jc w:val="left"/>
        <w:textAlignment w:val="center"/>
        <w:rPr>
          <w:color w:val="000000"/>
        </w:rPr>
      </w:pPr>
      <w:r>
        <w:rPr>
          <w:color w:val="000000"/>
        </w:rPr>
        <w:t>故本题选C。</w:t>
      </w:r>
    </w:p>
    <w:p w14:paraId="716BEE97">
      <w:pPr>
        <w:spacing w:line="360" w:lineRule="auto"/>
        <w:textAlignment w:val="center"/>
        <w:rPr>
          <w:color w:val="000000"/>
        </w:rPr>
      </w:pPr>
      <w:r>
        <w:rPr>
          <w:color w:val="000000"/>
        </w:rPr>
        <w:t xml:space="preserve">14. </w:t>
      </w:r>
      <w:r>
        <w:rPr>
          <w:rFonts w:ascii="宋体" w:hAnsi="宋体"/>
          <w:color w:val="000000"/>
        </w:rPr>
        <w:t>浙江省率先在全省推行中小学春秋假制度，各地市不改变年度教学总时长，通过弹性设置假期，因地制宜地实施秋假，让中小学生走进自然与社会，助力学生社会化发展的同时带动亲子游、研学游等新兴业态的成长。浙江的做法（  ）</w:t>
      </w:r>
    </w:p>
    <w:p w14:paraId="6815B04B">
      <w:pPr>
        <w:spacing w:line="360" w:lineRule="auto"/>
        <w:textAlignment w:val="center"/>
        <w:rPr>
          <w:color w:val="000000"/>
        </w:rPr>
      </w:pPr>
      <w:r>
        <w:rPr>
          <w:rFonts w:ascii="宋体" w:hAnsi="宋体"/>
          <w:color w:val="000000"/>
        </w:rPr>
        <w:t>①以人民的根本利益作为制定政策的根本出发点</w:t>
      </w:r>
    </w:p>
    <w:p w14:paraId="76751D9A">
      <w:pPr>
        <w:spacing w:line="360" w:lineRule="auto"/>
        <w:textAlignment w:val="center"/>
        <w:rPr>
          <w:color w:val="000000"/>
        </w:rPr>
      </w:pPr>
      <w:r>
        <w:rPr>
          <w:rFonts w:ascii="宋体" w:hAnsi="宋体"/>
          <w:color w:val="000000"/>
        </w:rPr>
        <w:t>②说明调整上层建筑就会促进社会经济发展</w:t>
      </w:r>
    </w:p>
    <w:p w14:paraId="568F6817">
      <w:pPr>
        <w:spacing w:line="360" w:lineRule="auto"/>
        <w:textAlignment w:val="center"/>
        <w:rPr>
          <w:color w:val="000000"/>
        </w:rPr>
      </w:pPr>
      <w:r>
        <w:rPr>
          <w:rFonts w:ascii="宋体" w:hAnsi="宋体"/>
          <w:color w:val="000000"/>
        </w:rPr>
        <w:t>③做到了主观与客观具体历史的统一</w:t>
      </w:r>
    </w:p>
    <w:p w14:paraId="261305C0">
      <w:pPr>
        <w:spacing w:line="360" w:lineRule="auto"/>
        <w:textAlignment w:val="center"/>
        <w:rPr>
          <w:color w:val="000000"/>
        </w:rPr>
      </w:pPr>
      <w:r>
        <w:rPr>
          <w:rFonts w:ascii="宋体" w:hAnsi="宋体"/>
          <w:color w:val="000000"/>
        </w:rPr>
        <w:t>④表明发挥人的主观能动性需要尊重客观规律</w:t>
      </w:r>
    </w:p>
    <w:p w14:paraId="4AE8654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②④</w:t>
      </w:r>
    </w:p>
    <w:p w14:paraId="7A0CBDD9">
      <w:pPr>
        <w:spacing w:line="360" w:lineRule="auto"/>
        <w:textAlignment w:val="center"/>
        <w:rPr>
          <w:color w:val="000000"/>
        </w:rPr>
      </w:pPr>
      <w:r>
        <w:rPr>
          <w:color w:val="2E75B6"/>
        </w:rPr>
        <w:t>【答案】</w:t>
      </w:r>
      <w:r>
        <w:rPr>
          <w:color w:val="000000"/>
        </w:rPr>
        <w:t>A</w:t>
      </w:r>
    </w:p>
    <w:p w14:paraId="688A2E23">
      <w:pPr>
        <w:spacing w:line="360" w:lineRule="auto"/>
        <w:textAlignment w:val="center"/>
        <w:rPr>
          <w:color w:val="000000"/>
        </w:rPr>
      </w:pPr>
      <w:r>
        <w:rPr>
          <w:color w:val="2E75B6"/>
        </w:rPr>
        <w:t>【解析】</w:t>
      </w:r>
    </w:p>
    <w:p w14:paraId="1B31CFCE">
      <w:pPr>
        <w:spacing w:line="360" w:lineRule="auto"/>
        <w:jc w:val="left"/>
        <w:textAlignment w:val="center"/>
        <w:rPr>
          <w:color w:val="000000"/>
        </w:rPr>
      </w:pPr>
      <w:r>
        <w:rPr>
          <w:color w:val="000000"/>
        </w:rPr>
        <w:t>【详解】</w:t>
      </w:r>
      <w:r>
        <w:rPr>
          <w:rFonts w:ascii="宋体" w:hAnsi="宋体"/>
          <w:color w:val="000000"/>
        </w:rPr>
        <w:t>①：让学生走进自然与社会，助力学生社会化发展，体现了把人民的根本利益作为制定政策的根本出发点，①正确。</w:t>
      </w:r>
    </w:p>
    <w:p w14:paraId="6FFE478B">
      <w:pPr>
        <w:spacing w:line="360" w:lineRule="auto"/>
        <w:jc w:val="left"/>
        <w:textAlignment w:val="center"/>
        <w:rPr>
          <w:color w:val="000000"/>
        </w:rPr>
      </w:pPr>
      <w:r>
        <w:rPr>
          <w:rFonts w:ascii="宋体" w:hAnsi="宋体"/>
          <w:color w:val="000000"/>
        </w:rPr>
        <w:t>②：表述错误，上层建筑为先进的经济基础服务时才会促进生产力的发展，②排除。</w:t>
      </w:r>
    </w:p>
    <w:p w14:paraId="799FB19A">
      <w:pPr>
        <w:spacing w:line="360" w:lineRule="auto"/>
        <w:jc w:val="left"/>
        <w:textAlignment w:val="center"/>
        <w:rPr>
          <w:color w:val="000000"/>
        </w:rPr>
      </w:pPr>
      <w:r>
        <w:rPr>
          <w:rFonts w:ascii="宋体" w:hAnsi="宋体"/>
          <w:color w:val="000000"/>
        </w:rPr>
        <w:t>③：弹性设置假期，因地制宜的实施秋假，体现了坚持主观与客观具体的历史的统一，③正确。</w:t>
      </w:r>
    </w:p>
    <w:p w14:paraId="425EA0E2">
      <w:pPr>
        <w:spacing w:line="360" w:lineRule="auto"/>
        <w:jc w:val="left"/>
        <w:textAlignment w:val="center"/>
        <w:rPr>
          <w:color w:val="000000"/>
        </w:rPr>
      </w:pPr>
      <w:r>
        <w:rPr>
          <w:rFonts w:ascii="宋体" w:hAnsi="宋体"/>
          <w:color w:val="000000"/>
        </w:rPr>
        <w:t>④：材料未涉及到尊重客观规律，④排除。</w:t>
      </w:r>
    </w:p>
    <w:p w14:paraId="450CD8A9">
      <w:pPr>
        <w:spacing w:line="360" w:lineRule="auto"/>
        <w:jc w:val="left"/>
        <w:textAlignment w:val="center"/>
        <w:rPr>
          <w:color w:val="000000"/>
        </w:rPr>
      </w:pPr>
      <w:r>
        <w:rPr>
          <w:rFonts w:ascii="宋体" w:hAnsi="宋体"/>
          <w:color w:val="000000"/>
        </w:rPr>
        <w:t>故本题选A。</w:t>
      </w:r>
    </w:p>
    <w:p w14:paraId="37A58457">
      <w:pPr>
        <w:spacing w:line="360" w:lineRule="auto"/>
        <w:textAlignment w:val="center"/>
        <w:rPr>
          <w:color w:val="000000"/>
        </w:rPr>
      </w:pPr>
      <w:r>
        <w:rPr>
          <w:color w:val="000000"/>
        </w:rPr>
        <w:t xml:space="preserve">15. </w:t>
      </w:r>
      <w:r>
        <w:rPr>
          <w:rFonts w:ascii="宋体" w:hAnsi="宋体"/>
          <w:color w:val="000000"/>
        </w:rPr>
        <w:t>徽派古村落，依山造屋，傍水结村，推窗见河，开门走桥，顺自然显人文。类似这样特色鲜明的古村落各地都有，它们不仅拥有“活的山水”和“活的文化”，还发展起了“活的产业”，在乡村振兴中发挥着重要作用。这表明（  ）</w:t>
      </w:r>
    </w:p>
    <w:p w14:paraId="130E4AAA">
      <w:pPr>
        <w:spacing w:line="360" w:lineRule="auto"/>
        <w:textAlignment w:val="center"/>
        <w:rPr>
          <w:color w:val="000000"/>
        </w:rPr>
      </w:pPr>
      <w:r>
        <w:rPr>
          <w:rFonts w:ascii="宋体" w:hAnsi="宋体"/>
          <w:color w:val="000000"/>
        </w:rPr>
        <w:t>①各具特色的古村落展现了文化的多样性</w:t>
      </w:r>
    </w:p>
    <w:p w14:paraId="6F248F2B">
      <w:pPr>
        <w:spacing w:line="360" w:lineRule="auto"/>
        <w:textAlignment w:val="center"/>
        <w:rPr>
          <w:color w:val="000000"/>
        </w:rPr>
      </w:pPr>
      <w:r>
        <w:rPr>
          <w:rFonts w:ascii="宋体" w:hAnsi="宋体"/>
          <w:color w:val="000000"/>
        </w:rPr>
        <w:t>②保护好古村落有助于继承中国传统文化</w:t>
      </w:r>
    </w:p>
    <w:p w14:paraId="784F4B35">
      <w:pPr>
        <w:spacing w:line="360" w:lineRule="auto"/>
        <w:textAlignment w:val="center"/>
        <w:rPr>
          <w:color w:val="000000"/>
        </w:rPr>
      </w:pPr>
      <w:r>
        <w:rPr>
          <w:rFonts w:ascii="宋体" w:hAnsi="宋体"/>
          <w:color w:val="000000"/>
        </w:rPr>
        <w:t>③古村文化振兴与乡村振兴同频互动</w:t>
      </w:r>
    </w:p>
    <w:p w14:paraId="1EF6B0D0">
      <w:pPr>
        <w:spacing w:line="360" w:lineRule="auto"/>
        <w:textAlignment w:val="center"/>
        <w:rPr>
          <w:color w:val="000000"/>
        </w:rPr>
      </w:pPr>
      <w:r>
        <w:rPr>
          <w:rFonts w:ascii="宋体" w:hAnsi="宋体"/>
          <w:color w:val="000000"/>
        </w:rPr>
        <w:t>④建筑文化的传承离不开一定的载体</w:t>
      </w:r>
    </w:p>
    <w:p w14:paraId="29A95BF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②③</w:t>
      </w:r>
      <w:r>
        <w:rPr>
          <w:color w:val="000000"/>
        </w:rPr>
        <w:tab/>
      </w:r>
      <w:r>
        <w:rPr>
          <w:color w:val="000000"/>
        </w:rPr>
        <w:t xml:space="preserve">C. </w:t>
      </w:r>
      <w:r>
        <w:rPr>
          <w:rFonts w:ascii="宋体" w:hAnsi="宋体"/>
          <w:color w:val="000000"/>
        </w:rPr>
        <w:t>③④</w:t>
      </w:r>
      <w:r>
        <w:rPr>
          <w:color w:val="000000"/>
        </w:rPr>
        <w:tab/>
      </w:r>
      <w:r>
        <w:rPr>
          <w:color w:val="000000"/>
        </w:rPr>
        <w:t xml:space="preserve">D. </w:t>
      </w:r>
      <w:r>
        <w:rPr>
          <w:rFonts w:ascii="宋体" w:hAnsi="宋体"/>
          <w:color w:val="000000"/>
        </w:rPr>
        <w:t>①④</w:t>
      </w:r>
    </w:p>
    <w:p w14:paraId="08D20258">
      <w:pPr>
        <w:spacing w:line="360" w:lineRule="auto"/>
        <w:textAlignment w:val="center"/>
        <w:rPr>
          <w:color w:val="000000"/>
        </w:rPr>
      </w:pPr>
      <w:r>
        <w:rPr>
          <w:color w:val="2E75B6"/>
        </w:rPr>
        <w:t>【答案】</w:t>
      </w:r>
      <w:r>
        <w:rPr>
          <w:color w:val="000000"/>
        </w:rPr>
        <w:t>D</w:t>
      </w:r>
    </w:p>
    <w:p w14:paraId="5F36C57A">
      <w:pPr>
        <w:spacing w:line="360" w:lineRule="auto"/>
        <w:textAlignment w:val="center"/>
        <w:rPr>
          <w:color w:val="000000"/>
        </w:rPr>
      </w:pPr>
      <w:r>
        <w:rPr>
          <w:color w:val="2E75B6"/>
        </w:rPr>
        <w:t>【解析】</w:t>
      </w:r>
    </w:p>
    <w:p w14:paraId="37662D73">
      <w:pPr>
        <w:spacing w:line="360" w:lineRule="auto"/>
        <w:jc w:val="left"/>
        <w:textAlignment w:val="center"/>
        <w:rPr>
          <w:color w:val="000000"/>
        </w:rPr>
      </w:pPr>
      <w:r>
        <w:rPr>
          <w:color w:val="000000"/>
        </w:rPr>
        <w:t>【详解】</w:t>
      </w:r>
      <w:r>
        <w:rPr>
          <w:rFonts w:ascii="宋体" w:hAnsi="宋体"/>
          <w:color w:val="000000"/>
        </w:rPr>
        <w:t>①：类似这样特色鲜明的古村落各地都有，说明古村落各具特色，体现了不同地域文化的多样性，①正确。</w:t>
      </w:r>
    </w:p>
    <w:p w14:paraId="6F7F4CCB">
      <w:pPr>
        <w:spacing w:line="360" w:lineRule="auto"/>
        <w:jc w:val="left"/>
        <w:textAlignment w:val="center"/>
        <w:rPr>
          <w:color w:val="000000"/>
        </w:rPr>
      </w:pPr>
      <w:r>
        <w:rPr>
          <w:rFonts w:ascii="宋体" w:hAnsi="宋体"/>
          <w:color w:val="000000"/>
        </w:rPr>
        <w:t>②：传统文化具有双重性，要继承中国优秀传统文化，②排除。</w:t>
      </w:r>
    </w:p>
    <w:p w14:paraId="7C54484B">
      <w:pPr>
        <w:spacing w:line="360" w:lineRule="auto"/>
        <w:jc w:val="left"/>
        <w:textAlignment w:val="center"/>
        <w:rPr>
          <w:color w:val="000000"/>
        </w:rPr>
      </w:pPr>
      <w:r>
        <w:rPr>
          <w:rFonts w:ascii="宋体" w:hAnsi="宋体"/>
          <w:color w:val="000000"/>
        </w:rPr>
        <w:t>③：题干提到古村落在乡村振兴中发挥重要作用，但未体现两者同频互动，③排除。</w:t>
      </w:r>
    </w:p>
    <w:p w14:paraId="6A3D7185">
      <w:pPr>
        <w:spacing w:line="360" w:lineRule="auto"/>
        <w:jc w:val="left"/>
        <w:textAlignment w:val="center"/>
        <w:rPr>
          <w:color w:val="000000"/>
        </w:rPr>
      </w:pPr>
      <w:r>
        <w:rPr>
          <w:rFonts w:ascii="宋体" w:hAnsi="宋体"/>
          <w:color w:val="000000"/>
        </w:rPr>
        <w:t>④：题干描述了“依山造屋，傍水结村，推窗见河，开门走桥”，这说明古村落是建筑文化的载体，建筑文化传承离不开这些实体，④正确。</w:t>
      </w:r>
    </w:p>
    <w:p w14:paraId="54E1FD4A">
      <w:pPr>
        <w:spacing w:line="360" w:lineRule="auto"/>
        <w:jc w:val="left"/>
        <w:textAlignment w:val="center"/>
        <w:rPr>
          <w:color w:val="000000"/>
        </w:rPr>
      </w:pPr>
      <w:r>
        <w:rPr>
          <w:rFonts w:ascii="宋体" w:hAnsi="宋体"/>
          <w:color w:val="000000"/>
        </w:rPr>
        <w:t>故本题选D</w:t>
      </w:r>
      <w:r>
        <w:rPr>
          <w:rFonts w:ascii="宋体" w:hAnsi="宋体"/>
          <w:color w:val="000000"/>
          <w:position w:val="-12"/>
        </w:rPr>
        <w:drawing>
          <wp:inline distT="0" distB="0" distL="0" distR="0">
            <wp:extent cx="127000" cy="762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1" cstate="print"/>
                    <a:stretch>
                      <a:fillRect/>
                    </a:stretch>
                  </pic:blipFill>
                  <pic:spPr>
                    <a:xfrm>
                      <a:off x="0" y="0"/>
                      <a:ext cx="127000" cy="76200"/>
                    </a:xfrm>
                    <a:prstGeom prst="rect">
                      <a:avLst/>
                    </a:prstGeom>
                  </pic:spPr>
                </pic:pic>
              </a:graphicData>
            </a:graphic>
          </wp:inline>
        </w:drawing>
      </w:r>
    </w:p>
    <w:p w14:paraId="60C6B07E">
      <w:pPr>
        <w:spacing w:line="360" w:lineRule="auto"/>
        <w:textAlignment w:val="center"/>
        <w:rPr>
          <w:color w:val="000000"/>
        </w:rPr>
      </w:pPr>
      <w:r>
        <w:rPr>
          <w:color w:val="000000"/>
        </w:rPr>
        <w:t xml:space="preserve">16. </w:t>
      </w:r>
      <w:r>
        <w:rPr>
          <w:rFonts w:ascii="宋体" w:hAnsi="宋体"/>
          <w:color w:val="000000"/>
        </w:rPr>
        <w:t>近日，同样以“打破成见”为题的美国动画片《疯狂动物城2》与国产动画片《哪吒2》在全球影市掀起热潮。前者凭合家欢定位覆盖全年龄段观众；后者靠情感深度吸引年轻人，但片中“道教神仙体系、商周背景”等本土元素却增加了国际理解的门槛。这主要表明（  ）</w:t>
      </w:r>
    </w:p>
    <w:p w14:paraId="67D54741">
      <w:pPr>
        <w:spacing w:line="360" w:lineRule="auto"/>
        <w:jc w:val="left"/>
        <w:textAlignment w:val="center"/>
        <w:rPr>
          <w:color w:val="000000"/>
        </w:rPr>
      </w:pPr>
      <w:r>
        <w:rPr>
          <w:color w:val="000000"/>
        </w:rPr>
        <w:t xml:space="preserve">A. </w:t>
      </w:r>
      <w:r>
        <w:rPr>
          <w:rFonts w:ascii="宋体" w:hAnsi="宋体"/>
          <w:color w:val="000000"/>
        </w:rPr>
        <w:t>民族文化是一个民族区别于其他民族的独特标识</w:t>
      </w:r>
    </w:p>
    <w:p w14:paraId="072E4F84">
      <w:pPr>
        <w:spacing w:line="360" w:lineRule="auto"/>
        <w:jc w:val="left"/>
        <w:textAlignment w:val="center"/>
        <w:rPr>
          <w:color w:val="000000"/>
        </w:rPr>
      </w:pPr>
      <w:r>
        <w:rPr>
          <w:color w:val="000000"/>
        </w:rPr>
        <w:t xml:space="preserve">B. </w:t>
      </w:r>
      <w:r>
        <w:rPr>
          <w:rFonts w:ascii="宋体" w:hAnsi="宋体"/>
          <w:color w:val="000000"/>
        </w:rPr>
        <w:t>文化产业发展既要立足本土，又要放眼世界</w:t>
      </w:r>
    </w:p>
    <w:p w14:paraId="61C7C042">
      <w:pPr>
        <w:spacing w:line="360" w:lineRule="auto"/>
        <w:jc w:val="left"/>
        <w:textAlignment w:val="center"/>
        <w:rPr>
          <w:color w:val="000000"/>
        </w:rPr>
      </w:pPr>
      <w:r>
        <w:rPr>
          <w:color w:val="000000"/>
        </w:rPr>
        <w:t xml:space="preserve">C. </w:t>
      </w:r>
      <w:r>
        <w:rPr>
          <w:rFonts w:ascii="宋体" w:hAnsi="宋体"/>
          <w:color w:val="000000"/>
        </w:rPr>
        <w:t>要创新文化表达方式，以消除文化隔阂</w:t>
      </w:r>
    </w:p>
    <w:p w14:paraId="7CBC30E7">
      <w:pPr>
        <w:spacing w:line="360" w:lineRule="auto"/>
        <w:jc w:val="left"/>
        <w:textAlignment w:val="center"/>
        <w:rPr>
          <w:color w:val="000000"/>
        </w:rPr>
      </w:pPr>
      <w:r>
        <w:rPr>
          <w:color w:val="000000"/>
        </w:rPr>
        <w:t xml:space="preserve">D. </w:t>
      </w:r>
      <w:r>
        <w:rPr>
          <w:rFonts w:ascii="宋体" w:hAnsi="宋体"/>
          <w:color w:val="000000"/>
        </w:rPr>
        <w:t>文化因交流而多彩，因交融而丰富</w:t>
      </w:r>
    </w:p>
    <w:p w14:paraId="57F6EF70">
      <w:pPr>
        <w:spacing w:line="360" w:lineRule="auto"/>
        <w:textAlignment w:val="center"/>
        <w:rPr>
          <w:color w:val="000000"/>
        </w:rPr>
      </w:pPr>
      <w:r>
        <w:rPr>
          <w:color w:val="2E75B6"/>
        </w:rPr>
        <w:t>【答案】</w:t>
      </w:r>
      <w:r>
        <w:rPr>
          <w:color w:val="000000"/>
        </w:rPr>
        <w:t>B</w:t>
      </w:r>
    </w:p>
    <w:p w14:paraId="5D1B24AA">
      <w:pPr>
        <w:spacing w:line="360" w:lineRule="auto"/>
        <w:textAlignment w:val="center"/>
        <w:rPr>
          <w:color w:val="000000"/>
        </w:rPr>
      </w:pPr>
      <w:r>
        <w:rPr>
          <w:color w:val="2E75B6"/>
        </w:rPr>
        <w:t>【解析】</w:t>
      </w:r>
    </w:p>
    <w:p w14:paraId="2A9B4666">
      <w:pPr>
        <w:spacing w:line="360" w:lineRule="auto"/>
        <w:jc w:val="left"/>
        <w:textAlignment w:val="center"/>
        <w:rPr>
          <w:color w:val="000000"/>
        </w:rPr>
      </w:pPr>
      <w:r>
        <w:rPr>
          <w:color w:val="000000"/>
        </w:rPr>
        <w:t xml:space="preserve">【详解】A：材料对比了中美两部动画的定位与传播差异，核心是本土元素对国际传播的影响，而非强调民族文化的独特性，A 不符合题意。 </w:t>
      </w:r>
    </w:p>
    <w:p w14:paraId="7C970F8C">
      <w:pPr>
        <w:spacing w:line="360" w:lineRule="auto"/>
        <w:jc w:val="left"/>
        <w:textAlignment w:val="center"/>
        <w:rPr>
          <w:color w:val="000000"/>
        </w:rPr>
      </w:pPr>
      <w:r>
        <w:rPr>
          <w:color w:val="000000"/>
        </w:rPr>
        <w:t>B：《哪吒 2》凭借本土文化元素形成特色，但这些元素也增加了国际理解门槛；而《疯狂动物城 2》以合家欢定位实现全球传播。两者对比凸显了文化产业发展既要立足本土挖掘文化特色，又要放眼世界考虑不同受众的文化认知，B符合题意。</w:t>
      </w:r>
    </w:p>
    <w:p w14:paraId="5C36C2F9">
      <w:pPr>
        <w:spacing w:line="360" w:lineRule="auto"/>
        <w:jc w:val="left"/>
        <w:textAlignment w:val="center"/>
        <w:rPr>
          <w:color w:val="000000"/>
        </w:rPr>
      </w:pPr>
      <w:r>
        <w:rPr>
          <w:color w:val="000000"/>
        </w:rPr>
        <w:t>C：</w:t>
      </w:r>
      <w:r>
        <w:rPr>
          <w:rFonts w:ascii="宋体" w:hAnsi="宋体"/>
          <w:color w:val="000000"/>
        </w:rPr>
        <w:t>我们要坚持文化多样性，“消除文化隔阂”过于绝对，</w:t>
      </w:r>
      <w:r>
        <w:rPr>
          <w:rFonts w:eastAsia="Times New Roman" w:cs="Times New Roman"/>
          <w:color w:val="000000"/>
        </w:rPr>
        <w:t>C</w:t>
      </w:r>
      <w:r>
        <w:rPr>
          <w:rFonts w:ascii="宋体" w:hAnsi="宋体"/>
          <w:color w:val="000000"/>
        </w:rPr>
        <w:t>说法错误。</w:t>
      </w:r>
    </w:p>
    <w:p w14:paraId="6676D4CD">
      <w:pPr>
        <w:spacing w:line="360" w:lineRule="auto"/>
        <w:jc w:val="left"/>
        <w:textAlignment w:val="center"/>
        <w:rPr>
          <w:color w:val="000000"/>
        </w:rPr>
      </w:pPr>
      <w:r>
        <w:rPr>
          <w:color w:val="000000"/>
        </w:rPr>
        <w:t>D：材料聚焦的是两部动画作品的传播特点与差异，未涉及文化交流与文化交融，D不符合题意。</w:t>
      </w:r>
    </w:p>
    <w:p w14:paraId="351C4A5C">
      <w:pPr>
        <w:spacing w:line="360" w:lineRule="auto"/>
        <w:jc w:val="left"/>
        <w:textAlignment w:val="center"/>
        <w:rPr>
          <w:color w:val="000000"/>
        </w:rPr>
      </w:pPr>
      <w:r>
        <w:rPr>
          <w:color w:val="000000"/>
        </w:rPr>
        <w:t>故本题选B。</w:t>
      </w:r>
    </w:p>
    <w:p w14:paraId="1BC14FDC">
      <w:pPr>
        <w:spacing w:line="360" w:lineRule="auto"/>
        <w:textAlignment w:val="center"/>
        <w:rPr>
          <w:color w:val="000000"/>
        </w:rPr>
      </w:pPr>
      <w:r>
        <w:rPr>
          <w:rFonts w:ascii="宋体" w:hAnsi="宋体"/>
          <w:b/>
          <w:color w:val="000000"/>
          <w:sz w:val="24"/>
        </w:rPr>
        <w:t>二、选择题。本大题共6小题，每小题3分，共18分。每小题列出的四个备选项中只有一个是符合题目要求的，不选、多选、错选均不得分）</w:t>
      </w:r>
    </w:p>
    <w:p w14:paraId="523AFCC4">
      <w:pPr>
        <w:spacing w:line="360" w:lineRule="auto"/>
        <w:textAlignment w:val="center"/>
        <w:rPr>
          <w:color w:val="000000"/>
        </w:rPr>
      </w:pPr>
      <w:r>
        <w:rPr>
          <w:color w:val="000000"/>
        </w:rPr>
        <w:t xml:space="preserve">17. </w:t>
      </w:r>
      <w:r>
        <w:rPr>
          <w:rFonts w:ascii="宋体" w:hAnsi="宋体"/>
          <w:color w:val="000000"/>
        </w:rPr>
        <w:t>欧洲议会选举后，传统中间派政党失去多数席位，极右翼和绿党等党派席位大幅增加。随后，在欧盟主要机构领导人的艰难博弈中，各方最终达成“一揽子协议”：中右翼的冯德莱恩得以连任欧盟委员会主席，但社会党人获得欧盟外交与安全政策高级代表等关键职位。这从侧面反映出，在议会制政体中（  ）</w:t>
      </w:r>
    </w:p>
    <w:p w14:paraId="275F4465">
      <w:pPr>
        <w:spacing w:line="360" w:lineRule="auto"/>
        <w:textAlignment w:val="center"/>
        <w:rPr>
          <w:color w:val="000000"/>
        </w:rPr>
      </w:pPr>
      <w:r>
        <w:rPr>
          <w:rFonts w:ascii="宋体" w:hAnsi="宋体"/>
          <w:color w:val="000000"/>
        </w:rPr>
        <w:t>①政府首脑由议会选举中获胜的政党领袖担任</w:t>
      </w:r>
    </w:p>
    <w:p w14:paraId="6CFE1921">
      <w:pPr>
        <w:spacing w:line="360" w:lineRule="auto"/>
        <w:textAlignment w:val="center"/>
        <w:rPr>
          <w:color w:val="000000"/>
        </w:rPr>
      </w:pPr>
      <w:r>
        <w:rPr>
          <w:rFonts w:ascii="宋体" w:hAnsi="宋体"/>
          <w:color w:val="000000"/>
        </w:rPr>
        <w:t>②多党联合政府的构成会影响具体政策的走向</w:t>
      </w:r>
    </w:p>
    <w:p w14:paraId="07DEF931">
      <w:pPr>
        <w:spacing w:line="360" w:lineRule="auto"/>
        <w:textAlignment w:val="center"/>
        <w:rPr>
          <w:color w:val="000000"/>
        </w:rPr>
      </w:pPr>
      <w:r>
        <w:rPr>
          <w:rFonts w:ascii="宋体" w:hAnsi="宋体"/>
          <w:color w:val="000000"/>
        </w:rPr>
        <w:t>③议会选举结果直接决定了所有行政与外交高级职位的人选</w:t>
      </w:r>
    </w:p>
    <w:p w14:paraId="7A721C21">
      <w:pPr>
        <w:spacing w:line="360" w:lineRule="auto"/>
        <w:textAlignment w:val="center"/>
        <w:rPr>
          <w:color w:val="000000"/>
        </w:rPr>
      </w:pPr>
      <w:r>
        <w:rPr>
          <w:rFonts w:ascii="宋体" w:hAnsi="宋体"/>
          <w:color w:val="000000"/>
        </w:rPr>
        <w:t>④主要行政官员的任命需经议会同意并反映各党派的权力平衡</w:t>
      </w:r>
    </w:p>
    <w:p w14:paraId="6C0B4B3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r>
      <w:r>
        <w:rPr>
          <w:color w:val="000000"/>
        </w:rPr>
        <w:t xml:space="preserve">B. </w:t>
      </w:r>
      <w:r>
        <w:rPr>
          <w:rFonts w:ascii="宋体" w:hAnsi="宋体"/>
          <w:color w:val="000000"/>
        </w:rPr>
        <w:t>①④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②④</w:t>
      </w:r>
    </w:p>
    <w:p w14:paraId="326C829D">
      <w:pPr>
        <w:spacing w:line="360" w:lineRule="auto"/>
        <w:textAlignment w:val="center"/>
        <w:rPr>
          <w:color w:val="000000"/>
        </w:rPr>
      </w:pPr>
      <w:r>
        <w:rPr>
          <w:color w:val="2E75B6"/>
        </w:rPr>
        <w:t>【答案】</w:t>
      </w:r>
      <w:r>
        <w:rPr>
          <w:color w:val="000000"/>
        </w:rPr>
        <w:t>D</w:t>
      </w:r>
    </w:p>
    <w:p w14:paraId="65B4F7C5">
      <w:pPr>
        <w:spacing w:line="360" w:lineRule="auto"/>
        <w:textAlignment w:val="center"/>
        <w:rPr>
          <w:color w:val="000000"/>
        </w:rPr>
      </w:pPr>
      <w:r>
        <w:rPr>
          <w:color w:val="2E75B6"/>
        </w:rPr>
        <w:t>【解析】</w:t>
      </w:r>
    </w:p>
    <w:p w14:paraId="0DA9C9CE">
      <w:pPr>
        <w:spacing w:line="360" w:lineRule="auto"/>
        <w:jc w:val="left"/>
        <w:textAlignment w:val="center"/>
        <w:rPr>
          <w:color w:val="000000"/>
        </w:rPr>
      </w:pPr>
      <w:r>
        <w:rPr>
          <w:color w:val="000000"/>
        </w:rPr>
        <w:t>【详解】</w:t>
      </w:r>
      <w:r>
        <w:rPr>
          <w:rFonts w:ascii="宋体" w:hAnsi="宋体"/>
          <w:color w:val="000000"/>
        </w:rPr>
        <w:t>①：欧洲议会选举后，传统中间派政党失去多数席位，极右翼和绿党等党派席位大幅增加。随后，在欧盟主要机构领导人的艰难博弈中，各方最终达成“一揽子协议”，即中右翼的冯德莱恩得以连任欧盟委员会主席，说明冯德莱恩连任并非由单一“获胜政党”直接决定，而是多方谈判结果，①错误。</w:t>
      </w:r>
    </w:p>
    <w:p w14:paraId="3B1950C1">
      <w:pPr>
        <w:spacing w:line="360" w:lineRule="auto"/>
        <w:jc w:val="left"/>
        <w:textAlignment w:val="center"/>
        <w:rPr>
          <w:color w:val="000000"/>
        </w:rPr>
      </w:pPr>
      <w:r>
        <w:rPr>
          <w:rFonts w:ascii="宋体" w:hAnsi="宋体"/>
          <w:color w:val="000000"/>
        </w:rPr>
        <w:t>②：在议会制中，若无单一政党赢得议会多数，常需组建多党联合政府。题干中“一揽子协议”表明，不同党派分享关键职位，这将影响政策制定，体现了多党联合政府的构成会影响具体政策的走向，②正确。</w:t>
      </w:r>
    </w:p>
    <w:p w14:paraId="1ACCAA9C">
      <w:pPr>
        <w:spacing w:line="360" w:lineRule="auto"/>
        <w:jc w:val="left"/>
        <w:textAlignment w:val="center"/>
        <w:rPr>
          <w:color w:val="000000"/>
        </w:rPr>
      </w:pPr>
      <w:r>
        <w:rPr>
          <w:rFonts w:ascii="宋体" w:hAnsi="宋体"/>
          <w:color w:val="000000"/>
        </w:rPr>
        <w:t>③：题干强调“艰难博弈”和“一揽子协议”，表明职位人选是谈判妥协的产物，并非选举结果直接决定，③错误。</w:t>
      </w:r>
    </w:p>
    <w:p w14:paraId="5DAE3A34">
      <w:pPr>
        <w:spacing w:line="360" w:lineRule="auto"/>
        <w:jc w:val="left"/>
        <w:textAlignment w:val="center"/>
        <w:rPr>
          <w:color w:val="000000"/>
        </w:rPr>
      </w:pPr>
      <w:r>
        <w:rPr>
          <w:rFonts w:ascii="宋体" w:hAnsi="宋体"/>
          <w:color w:val="000000"/>
        </w:rPr>
        <w:t>④：在议会制中，政府高级官员的任命需议会批准。题干中“艰难博弈”和“协议”表明，职位分配需经议会同意，并基于选举结果反映各党派权力平衡，确保决策合法性，④正确。</w:t>
      </w:r>
    </w:p>
    <w:p w14:paraId="6F505F68">
      <w:pPr>
        <w:spacing w:line="360" w:lineRule="auto"/>
        <w:jc w:val="left"/>
        <w:textAlignment w:val="center"/>
        <w:rPr>
          <w:color w:val="000000"/>
        </w:rPr>
      </w:pPr>
      <w:r>
        <w:rPr>
          <w:rFonts w:ascii="宋体" w:hAnsi="宋体"/>
          <w:color w:val="000000"/>
        </w:rPr>
        <w:t>故本题选D。</w:t>
      </w:r>
    </w:p>
    <w:p w14:paraId="22DAAD46">
      <w:pPr>
        <w:spacing w:line="360" w:lineRule="auto"/>
        <w:textAlignment w:val="center"/>
        <w:rPr>
          <w:color w:val="000000"/>
        </w:rPr>
      </w:pPr>
      <w:r>
        <w:rPr>
          <w:color w:val="000000"/>
        </w:rPr>
        <w:t xml:space="preserve">18. </w:t>
      </w:r>
      <w:r>
        <w:rPr>
          <w:rFonts w:ascii="宋体" w:hAnsi="宋体"/>
          <w:color w:val="000000"/>
        </w:rPr>
        <w:t>近年来，人工智能技术成为大国战略竞争的关键领域。为保持领先，一些国家通过立法、补贴等手段大力扶持本国AI产业，同时以“数据安全”为由，严格限制本国先进AI芯片和技术的出口，并对竞争对手国家的AI企业采取市场准入限制。“一些国家”的做法表明（  ）</w:t>
      </w:r>
    </w:p>
    <w:p w14:paraId="6D463FCF">
      <w:pPr>
        <w:spacing w:line="360" w:lineRule="auto"/>
        <w:jc w:val="left"/>
        <w:textAlignment w:val="center"/>
        <w:rPr>
          <w:color w:val="000000"/>
        </w:rPr>
      </w:pPr>
      <w:r>
        <w:rPr>
          <w:color w:val="000000"/>
        </w:rPr>
        <w:t xml:space="preserve">A. </w:t>
      </w:r>
      <w:r>
        <w:rPr>
          <w:rFonts w:ascii="宋体" w:hAnsi="宋体"/>
          <w:color w:val="000000"/>
        </w:rPr>
        <w:t>经济全球化已转向以科技保护主义为主流</w:t>
      </w:r>
    </w:p>
    <w:p w14:paraId="36B3DC52">
      <w:pPr>
        <w:spacing w:line="360" w:lineRule="auto"/>
        <w:jc w:val="left"/>
        <w:textAlignment w:val="center"/>
        <w:rPr>
          <w:color w:val="000000"/>
        </w:rPr>
      </w:pPr>
      <w:r>
        <w:rPr>
          <w:color w:val="000000"/>
        </w:rPr>
        <w:t xml:space="preserve">B. </w:t>
      </w:r>
      <w:r>
        <w:rPr>
          <w:rFonts w:ascii="宋体" w:hAnsi="宋体"/>
          <w:color w:val="000000"/>
        </w:rPr>
        <w:t>国家利益决定了其在科技领域的对外行为</w:t>
      </w:r>
    </w:p>
    <w:p w14:paraId="4C3135F1">
      <w:pPr>
        <w:spacing w:line="360" w:lineRule="auto"/>
        <w:jc w:val="left"/>
        <w:textAlignment w:val="center"/>
        <w:rPr>
          <w:color w:val="000000"/>
        </w:rPr>
      </w:pPr>
      <w:r>
        <w:rPr>
          <w:color w:val="000000"/>
        </w:rPr>
        <w:t xml:space="preserve">C. </w:t>
      </w:r>
      <w:r>
        <w:rPr>
          <w:rFonts w:ascii="宋体" w:hAnsi="宋体"/>
          <w:color w:val="000000"/>
        </w:rPr>
        <w:t>数据安全已经威胁到这些国家的核心利益</w:t>
      </w:r>
    </w:p>
    <w:p w14:paraId="2254845C">
      <w:pPr>
        <w:spacing w:line="360" w:lineRule="auto"/>
        <w:jc w:val="left"/>
        <w:textAlignment w:val="center"/>
        <w:rPr>
          <w:color w:val="000000"/>
        </w:rPr>
      </w:pPr>
      <w:r>
        <w:rPr>
          <w:color w:val="000000"/>
        </w:rPr>
        <w:t xml:space="preserve">D. </w:t>
      </w:r>
      <w:r>
        <w:rPr>
          <w:rFonts w:ascii="宋体" w:hAnsi="宋体"/>
          <w:color w:val="000000"/>
        </w:rPr>
        <w:t>他们希望通过技术垄断改变国际政治格局</w:t>
      </w:r>
    </w:p>
    <w:p w14:paraId="58CC3AEF">
      <w:pPr>
        <w:spacing w:line="360" w:lineRule="auto"/>
        <w:textAlignment w:val="center"/>
        <w:rPr>
          <w:color w:val="000000"/>
        </w:rPr>
      </w:pPr>
      <w:r>
        <w:rPr>
          <w:color w:val="2E75B6"/>
        </w:rPr>
        <w:t>【答案】</w:t>
      </w:r>
      <w:r>
        <w:rPr>
          <w:color w:val="000000"/>
        </w:rPr>
        <w:t>B</w:t>
      </w:r>
    </w:p>
    <w:p w14:paraId="490FAE4A">
      <w:pPr>
        <w:spacing w:line="360" w:lineRule="auto"/>
        <w:textAlignment w:val="center"/>
        <w:rPr>
          <w:color w:val="000000"/>
        </w:rPr>
      </w:pPr>
      <w:r>
        <w:rPr>
          <w:color w:val="2E75B6"/>
        </w:rPr>
        <w:t>【解析】</w:t>
      </w:r>
    </w:p>
    <w:p w14:paraId="77921CD3">
      <w:pPr>
        <w:spacing w:line="360" w:lineRule="auto"/>
        <w:jc w:val="left"/>
        <w:textAlignment w:val="center"/>
        <w:rPr>
          <w:color w:val="000000"/>
        </w:rPr>
      </w:pPr>
      <w:r>
        <w:rPr>
          <w:color w:val="000000"/>
        </w:rPr>
        <w:t>【详解】A：经济全球化已经转向以科技保护主义为主流。这只是部分国家的行为，不能代表主流趋势，A排除。</w:t>
      </w:r>
    </w:p>
    <w:p w14:paraId="0F3265F0">
      <w:pPr>
        <w:spacing w:line="360" w:lineRule="auto"/>
        <w:jc w:val="left"/>
        <w:textAlignment w:val="center"/>
        <w:rPr>
          <w:color w:val="000000"/>
        </w:rPr>
      </w:pPr>
      <w:r>
        <w:rPr>
          <w:color w:val="000000"/>
        </w:rPr>
        <w:t>B：国家利益是一个国家对外活动的出发点和落脚点，B正确。</w:t>
      </w:r>
    </w:p>
    <w:p w14:paraId="3220E956">
      <w:pPr>
        <w:spacing w:line="360" w:lineRule="auto"/>
        <w:jc w:val="left"/>
        <w:textAlignment w:val="center"/>
        <w:rPr>
          <w:color w:val="000000"/>
        </w:rPr>
      </w:pPr>
      <w:r>
        <w:rPr>
          <w:color w:val="000000"/>
        </w:rPr>
        <w:t>C：为保持领先，一些国家以“数据安全”为由，严格限制本国先进AI芯片和技术的出口，未提到威胁这些国家的核心利益，C排除。</w:t>
      </w:r>
    </w:p>
    <w:p w14:paraId="5F2969CB">
      <w:pPr>
        <w:spacing w:line="360" w:lineRule="auto"/>
        <w:jc w:val="left"/>
        <w:textAlignment w:val="center"/>
        <w:rPr>
          <w:color w:val="000000"/>
        </w:rPr>
      </w:pPr>
      <w:r>
        <w:rPr>
          <w:color w:val="000000"/>
        </w:rPr>
        <w:t>D：材料未提到国际政治格局，D排除。</w:t>
      </w:r>
    </w:p>
    <w:p w14:paraId="72CC1AB4">
      <w:pPr>
        <w:spacing w:line="360" w:lineRule="auto"/>
        <w:jc w:val="left"/>
        <w:textAlignment w:val="center"/>
        <w:rPr>
          <w:color w:val="000000"/>
        </w:rPr>
      </w:pPr>
      <w:r>
        <w:rPr>
          <w:color w:val="000000"/>
        </w:rPr>
        <w:t>故本题选B。</w:t>
      </w:r>
    </w:p>
    <w:p w14:paraId="2EB7D656">
      <w:pPr>
        <w:spacing w:line="360" w:lineRule="auto"/>
        <w:textAlignment w:val="center"/>
        <w:rPr>
          <w:color w:val="000000"/>
        </w:rPr>
      </w:pPr>
      <w:r>
        <w:rPr>
          <w:color w:val="000000"/>
        </w:rPr>
        <w:t xml:space="preserve">19. </w:t>
      </w:r>
      <w:r>
        <w:rPr>
          <w:rFonts w:ascii="宋体" w:hAnsi="宋体"/>
          <w:color w:val="000000"/>
        </w:rPr>
        <w:t>电焊工小李因长期接触粉尘被诊断为“电焊工尘肺”。公司拒绝提供职业病诊断所需资料，小李遂向卫生健康部门投诉，并申请了法律援助。后因赔偿纠纷，小李拟通过法律途径维权。下列说法正确的是（  ）</w:t>
      </w:r>
    </w:p>
    <w:p w14:paraId="24F6D8AC">
      <w:pPr>
        <w:spacing w:line="360" w:lineRule="auto"/>
        <w:textAlignment w:val="center"/>
        <w:rPr>
          <w:color w:val="000000"/>
        </w:rPr>
      </w:pPr>
      <w:r>
        <w:rPr>
          <w:rFonts w:ascii="宋体" w:hAnsi="宋体"/>
          <w:color w:val="000000"/>
        </w:rPr>
        <w:t>①公司侵害了小李的健康权，小李必须先以合同为依据，直接提起精神损害赔偿仲裁</w:t>
      </w:r>
    </w:p>
    <w:p w14:paraId="15DDEF35">
      <w:pPr>
        <w:spacing w:line="360" w:lineRule="auto"/>
        <w:textAlignment w:val="center"/>
        <w:rPr>
          <w:color w:val="000000"/>
        </w:rPr>
      </w:pPr>
      <w:r>
        <w:rPr>
          <w:rFonts w:ascii="宋体" w:hAnsi="宋体"/>
          <w:color w:val="000000"/>
        </w:rPr>
        <w:t>②卫生健康部门有权责令公司提供诊断资料，公司若拒绝，可能被追究法律责任</w:t>
      </w:r>
    </w:p>
    <w:p w14:paraId="60571D65">
      <w:pPr>
        <w:spacing w:line="360" w:lineRule="auto"/>
        <w:textAlignment w:val="center"/>
        <w:rPr>
          <w:color w:val="000000"/>
        </w:rPr>
      </w:pPr>
      <w:r>
        <w:rPr>
          <w:rFonts w:ascii="宋体" w:hAnsi="宋体"/>
          <w:color w:val="000000"/>
        </w:rPr>
        <w:t>③公司对小李提出的赔偿金额不认同，可直接向法院提起民事诉讼</w:t>
      </w:r>
    </w:p>
    <w:p w14:paraId="5E4C0FDE">
      <w:pPr>
        <w:spacing w:line="360" w:lineRule="auto"/>
        <w:textAlignment w:val="center"/>
        <w:rPr>
          <w:color w:val="000000"/>
        </w:rPr>
      </w:pPr>
      <w:r>
        <w:rPr>
          <w:rFonts w:ascii="宋体" w:hAnsi="宋体"/>
          <w:color w:val="000000"/>
        </w:rPr>
        <w:t>④法律援助机构指派律师帮助小李，可代理其参与调解、仲裁或诉讼</w:t>
      </w:r>
    </w:p>
    <w:p w14:paraId="6066071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r>
      <w:r>
        <w:rPr>
          <w:color w:val="000000"/>
        </w:rPr>
        <w:t xml:space="preserve">B. </w:t>
      </w:r>
      <w:r>
        <w:rPr>
          <w:rFonts w:ascii="宋体" w:hAnsi="宋体"/>
          <w:color w:val="000000"/>
        </w:rPr>
        <w:t>②④</w:t>
      </w:r>
      <w:r>
        <w:rPr>
          <w:color w:val="000000"/>
        </w:rPr>
        <w:tab/>
      </w:r>
      <w:r>
        <w:rPr>
          <w:color w:val="000000"/>
        </w:rPr>
        <w:t xml:space="preserve">C. </w:t>
      </w:r>
      <w:r>
        <w:rPr>
          <w:rFonts w:ascii="宋体" w:hAnsi="宋体"/>
          <w:color w:val="000000"/>
        </w:rPr>
        <w:t>②③</w:t>
      </w:r>
      <w:r>
        <w:rPr>
          <w:color w:val="000000"/>
        </w:rPr>
        <w:tab/>
      </w:r>
      <w:r>
        <w:rPr>
          <w:color w:val="000000"/>
        </w:rPr>
        <w:t xml:space="preserve">D. </w:t>
      </w:r>
      <w:r>
        <w:rPr>
          <w:rFonts w:ascii="宋体" w:hAnsi="宋体"/>
          <w:color w:val="000000"/>
        </w:rPr>
        <w:t>①④</w:t>
      </w:r>
    </w:p>
    <w:p w14:paraId="42AC2B68">
      <w:pPr>
        <w:spacing w:line="360" w:lineRule="auto"/>
        <w:textAlignment w:val="center"/>
        <w:rPr>
          <w:color w:val="000000"/>
        </w:rPr>
      </w:pPr>
      <w:r>
        <w:rPr>
          <w:color w:val="2E75B6"/>
        </w:rPr>
        <w:t>【答案】</w:t>
      </w:r>
      <w:r>
        <w:rPr>
          <w:color w:val="000000"/>
        </w:rPr>
        <w:t>B</w:t>
      </w:r>
    </w:p>
    <w:p w14:paraId="62ABDE60">
      <w:pPr>
        <w:spacing w:line="360" w:lineRule="auto"/>
        <w:textAlignment w:val="center"/>
        <w:rPr>
          <w:color w:val="000000"/>
        </w:rPr>
      </w:pPr>
      <w:r>
        <w:rPr>
          <w:color w:val="2E75B6"/>
        </w:rPr>
        <w:t>【解析】</w:t>
      </w:r>
    </w:p>
    <w:p w14:paraId="61750A97">
      <w:pPr>
        <w:spacing w:line="360" w:lineRule="auto"/>
        <w:jc w:val="left"/>
        <w:textAlignment w:val="center"/>
        <w:rPr>
          <w:color w:val="000000"/>
        </w:rPr>
      </w:pPr>
      <w:r>
        <w:rPr>
          <w:color w:val="000000"/>
        </w:rPr>
        <w:t>【详解】</w:t>
      </w:r>
      <w:r>
        <w:rPr>
          <w:rFonts w:ascii="宋体" w:hAnsi="宋体"/>
          <w:color w:val="000000"/>
        </w:rPr>
        <w:t>①：公司侵害小李健康权，小李应先进行劳动仲裁，但不是直接提起精神损害赔偿仲裁，且需先确定劳动关系，并非仅以合同为依据，①排除。</w:t>
      </w:r>
    </w:p>
    <w:p w14:paraId="0D34A2BA">
      <w:pPr>
        <w:spacing w:line="360" w:lineRule="auto"/>
        <w:jc w:val="left"/>
        <w:textAlignment w:val="center"/>
        <w:rPr>
          <w:color w:val="000000"/>
        </w:rPr>
      </w:pPr>
      <w:r>
        <w:rPr>
          <w:rFonts w:ascii="宋体" w:hAnsi="宋体"/>
          <w:color w:val="000000"/>
        </w:rPr>
        <w:t>②：卫生健康部门有权责令公司提供诊断资料，公司拒绝，按照相关法规可能被追究法律责任，②正确。</w:t>
      </w:r>
    </w:p>
    <w:p w14:paraId="22FE6525">
      <w:pPr>
        <w:spacing w:line="360" w:lineRule="auto"/>
        <w:jc w:val="left"/>
        <w:textAlignment w:val="center"/>
        <w:rPr>
          <w:color w:val="000000"/>
        </w:rPr>
      </w:pPr>
      <w:r>
        <w:rPr>
          <w:rFonts w:ascii="宋体" w:hAnsi="宋体"/>
          <w:color w:val="000000"/>
        </w:rPr>
        <w:t>③：劳动争议需先经过劳动仲裁，不能直接向法院提起民事诉讼，③排除。</w:t>
      </w:r>
    </w:p>
    <w:p w14:paraId="17A1CAD1">
      <w:pPr>
        <w:spacing w:line="360" w:lineRule="auto"/>
        <w:jc w:val="left"/>
        <w:textAlignment w:val="center"/>
        <w:rPr>
          <w:color w:val="000000"/>
        </w:rPr>
      </w:pPr>
      <w:r>
        <w:rPr>
          <w:rFonts w:ascii="宋体" w:hAnsi="宋体"/>
          <w:color w:val="000000"/>
        </w:rPr>
        <w:t>④：法律援助机构指派律师帮助小李，可代理其参与调解、仲裁或诉讼，维护小李合法权益，④正确。</w:t>
      </w:r>
    </w:p>
    <w:p w14:paraId="49BFD5BA">
      <w:pPr>
        <w:spacing w:line="360" w:lineRule="auto"/>
        <w:jc w:val="left"/>
        <w:textAlignment w:val="center"/>
        <w:rPr>
          <w:color w:val="000000"/>
        </w:rPr>
      </w:pPr>
      <w:r>
        <w:rPr>
          <w:rFonts w:ascii="宋体" w:hAnsi="宋体"/>
          <w:color w:val="000000"/>
        </w:rPr>
        <w:t>故本题选B。</w:t>
      </w:r>
    </w:p>
    <w:p w14:paraId="2DCAE19F">
      <w:pPr>
        <w:spacing w:line="360" w:lineRule="auto"/>
        <w:textAlignment w:val="center"/>
        <w:rPr>
          <w:color w:val="000000"/>
        </w:rPr>
      </w:pPr>
      <w:r>
        <w:rPr>
          <w:color w:val="000000"/>
        </w:rPr>
        <w:t xml:space="preserve">20. </w:t>
      </w:r>
      <w:r>
        <w:rPr>
          <w:rFonts w:ascii="宋体" w:hAnsi="宋体"/>
          <w:color w:val="000000"/>
        </w:rPr>
        <w:t>某科技公司为推广新产品，在官网发布远超实际的性能数据与虚假用户好评。前员工王某知悉内情，离职后向监管部门举报。该公司被查实后，辩称宣传内容属于“合理营销”，并以王某违反保密协议为由提起诉讼。下列说法正确的是（  ）</w:t>
      </w:r>
    </w:p>
    <w:p w14:paraId="3A9E6DAC">
      <w:pPr>
        <w:spacing w:line="360" w:lineRule="auto"/>
        <w:textAlignment w:val="center"/>
        <w:rPr>
          <w:color w:val="000000"/>
        </w:rPr>
      </w:pPr>
      <w:r>
        <w:rPr>
          <w:rFonts w:ascii="宋体" w:hAnsi="宋体"/>
          <w:color w:val="000000"/>
        </w:rPr>
        <w:t>①消费者必须先向市场监管部门投诉，而不能直接起诉</w:t>
      </w:r>
    </w:p>
    <w:p w14:paraId="60FD6DC1">
      <w:pPr>
        <w:spacing w:line="360" w:lineRule="auto"/>
        <w:textAlignment w:val="center"/>
        <w:rPr>
          <w:color w:val="000000"/>
        </w:rPr>
      </w:pPr>
      <w:r>
        <w:rPr>
          <w:rFonts w:ascii="宋体" w:hAnsi="宋体"/>
          <w:color w:val="000000"/>
        </w:rPr>
        <w:t>②若消费者起诉，根据法律规定，只能由该公司所在地法院管辖</w:t>
      </w:r>
    </w:p>
    <w:p w14:paraId="197B17B8">
      <w:pPr>
        <w:spacing w:line="360" w:lineRule="auto"/>
        <w:textAlignment w:val="center"/>
        <w:rPr>
          <w:color w:val="000000"/>
        </w:rPr>
      </w:pPr>
      <w:r>
        <w:rPr>
          <w:rFonts w:ascii="宋体" w:hAnsi="宋体"/>
          <w:color w:val="000000"/>
        </w:rPr>
        <w:t>③该公司的行为引人误解，构成虚假宣传</w:t>
      </w:r>
    </w:p>
    <w:p w14:paraId="5063FDD8">
      <w:pPr>
        <w:spacing w:line="360" w:lineRule="auto"/>
        <w:textAlignment w:val="center"/>
        <w:rPr>
          <w:color w:val="000000"/>
        </w:rPr>
      </w:pPr>
      <w:r>
        <w:rPr>
          <w:rFonts w:ascii="宋体" w:hAnsi="宋体"/>
          <w:color w:val="000000"/>
        </w:rPr>
        <w:t>④王某的举报是正当的，公司不得以此为由主张其违反保密或劳动合同</w:t>
      </w:r>
    </w:p>
    <w:p w14:paraId="71C7BB3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r>
      <w:r>
        <w:rPr>
          <w:color w:val="000000"/>
        </w:rPr>
        <w:t xml:space="preserve">B. </w:t>
      </w:r>
      <w:r>
        <w:rPr>
          <w:rFonts w:ascii="宋体" w:hAnsi="宋体"/>
          <w:color w:val="000000"/>
        </w:rPr>
        <w:t>②④</w:t>
      </w:r>
      <w:r>
        <w:rPr>
          <w:color w:val="000000"/>
        </w:rPr>
        <w:tab/>
      </w:r>
      <w:r>
        <w:rPr>
          <w:color w:val="000000"/>
        </w:rPr>
        <w:t xml:space="preserve">C. </w:t>
      </w:r>
      <w:r>
        <w:rPr>
          <w:rFonts w:ascii="宋体" w:hAnsi="宋体"/>
          <w:color w:val="000000"/>
        </w:rPr>
        <w:t>③④</w:t>
      </w:r>
      <w:r>
        <w:rPr>
          <w:color w:val="000000"/>
        </w:rPr>
        <w:tab/>
      </w:r>
      <w:r>
        <w:rPr>
          <w:color w:val="000000"/>
        </w:rPr>
        <w:t xml:space="preserve">D. </w:t>
      </w:r>
      <w:r>
        <w:rPr>
          <w:rFonts w:ascii="宋体" w:hAnsi="宋体"/>
          <w:color w:val="000000"/>
        </w:rPr>
        <w:t>①②</w:t>
      </w:r>
    </w:p>
    <w:p w14:paraId="46FB3FFE">
      <w:pPr>
        <w:spacing w:line="360" w:lineRule="auto"/>
        <w:textAlignment w:val="center"/>
        <w:rPr>
          <w:color w:val="000000"/>
        </w:rPr>
      </w:pPr>
      <w:r>
        <w:rPr>
          <w:color w:val="2E75B6"/>
        </w:rPr>
        <w:t>【答案】</w:t>
      </w:r>
      <w:r>
        <w:rPr>
          <w:color w:val="000000"/>
        </w:rPr>
        <w:t>C</w:t>
      </w:r>
    </w:p>
    <w:p w14:paraId="6042E6BF">
      <w:pPr>
        <w:spacing w:line="360" w:lineRule="auto"/>
        <w:textAlignment w:val="center"/>
        <w:rPr>
          <w:color w:val="000000"/>
        </w:rPr>
      </w:pPr>
      <w:r>
        <w:rPr>
          <w:color w:val="2E75B6"/>
        </w:rPr>
        <w:t>【解析】</w:t>
      </w:r>
    </w:p>
    <w:p w14:paraId="5C7A9010">
      <w:pPr>
        <w:spacing w:line="360" w:lineRule="auto"/>
        <w:jc w:val="left"/>
        <w:textAlignment w:val="center"/>
        <w:rPr>
          <w:color w:val="000000"/>
        </w:rPr>
      </w:pPr>
      <w:r>
        <w:rPr>
          <w:color w:val="000000"/>
        </w:rPr>
        <w:t>【详解】</w:t>
      </w:r>
      <w:r>
        <w:rPr>
          <w:rFonts w:ascii="宋体" w:hAnsi="宋体"/>
          <w:color w:val="000000"/>
        </w:rPr>
        <w:t>①：消费者可以通过多种途径来维护自身权益，</w:t>
      </w:r>
      <w:r>
        <w:rPr>
          <w:color w:val="000000"/>
        </w:rPr>
        <w:t>向市场监管部门投诉不是起诉的前置程序，</w:t>
      </w:r>
      <w:r>
        <w:rPr>
          <w:rFonts w:ascii="宋体" w:hAnsi="宋体"/>
          <w:color w:val="000000"/>
        </w:rPr>
        <w:t>①排除。</w:t>
      </w:r>
    </w:p>
    <w:p w14:paraId="5AD2F16B">
      <w:pPr>
        <w:spacing w:line="360" w:lineRule="auto"/>
        <w:jc w:val="left"/>
        <w:textAlignment w:val="center"/>
        <w:rPr>
          <w:color w:val="000000"/>
        </w:rPr>
      </w:pPr>
      <w:r>
        <w:rPr>
          <w:rFonts w:ascii="宋体" w:hAnsi="宋体"/>
          <w:color w:val="000000"/>
        </w:rPr>
        <w:t>②：根据法律规定，消费者可根据纠纷类型（合同或侵权）、交易方式（线下或网络）选择公司所在地、合同履行地、侵权行为地等多个法院起诉，尤其在网络购物中，消费者住所地或收货地法院通常具有管辖权，②排除。</w:t>
      </w:r>
    </w:p>
    <w:p w14:paraId="1C54823D">
      <w:pPr>
        <w:spacing w:line="360" w:lineRule="auto"/>
        <w:jc w:val="left"/>
        <w:textAlignment w:val="center"/>
        <w:rPr>
          <w:color w:val="000000"/>
        </w:rPr>
      </w:pPr>
      <w:r>
        <w:rPr>
          <w:rFonts w:ascii="宋体" w:hAnsi="宋体"/>
          <w:color w:val="000000"/>
        </w:rPr>
        <w:t>③④：该公司发布了远超实际的性能数据和虚假的用户好评，这种行为会引发消费者的误解，</w:t>
      </w:r>
      <w:r>
        <w:rPr>
          <w:color w:val="000000"/>
        </w:rPr>
        <w:t>王某的举报是正当的</w:t>
      </w:r>
      <w:r>
        <w:rPr>
          <w:rFonts w:ascii="宋体" w:hAnsi="宋体"/>
          <w:color w:val="000000"/>
        </w:rPr>
        <w:t>，公司不能以此为由主张其违反保密或劳动合同，③④正确。</w:t>
      </w:r>
    </w:p>
    <w:p w14:paraId="42673729">
      <w:pPr>
        <w:spacing w:line="360" w:lineRule="auto"/>
        <w:jc w:val="left"/>
        <w:textAlignment w:val="center"/>
        <w:rPr>
          <w:color w:val="000000"/>
        </w:rPr>
      </w:pPr>
      <w:r>
        <w:rPr>
          <w:rFonts w:ascii="宋体" w:hAnsi="宋体"/>
          <w:color w:val="000000"/>
        </w:rPr>
        <w:t>故本题选C。</w:t>
      </w:r>
    </w:p>
    <w:p w14:paraId="313E65B0">
      <w:pPr>
        <w:spacing w:line="360" w:lineRule="auto"/>
        <w:textAlignment w:val="center"/>
        <w:rPr>
          <w:color w:val="000000"/>
        </w:rPr>
      </w:pPr>
      <w:r>
        <w:rPr>
          <w:color w:val="000000"/>
        </w:rPr>
        <w:t xml:space="preserve">21. </w:t>
      </w:r>
      <w:r>
        <w:rPr>
          <w:rFonts w:ascii="宋体" w:hAnsi="宋体"/>
          <w:color w:val="000000"/>
        </w:rPr>
        <w:t>某地提出乡村振兴的三项承诺：“我们将发展特色产业，并且完善乡村治理，这二者是我们工作的基础。只有乡村治理完善了，才能吸引青年返乡；而特色产业发展或青年返乡，是带动村民增收的必要条件。”如果最终“带动村民增收”的目标得以实现，但“完善乡村治理”的工作并未落实，根据以上承诺，下列结论必然为真的是（  ）</w:t>
      </w:r>
    </w:p>
    <w:p w14:paraId="26DC0A14">
      <w:pPr>
        <w:spacing w:line="360" w:lineRule="auto"/>
        <w:jc w:val="left"/>
        <w:textAlignment w:val="center"/>
        <w:rPr>
          <w:color w:val="000000"/>
        </w:rPr>
      </w:pPr>
      <w:r>
        <w:rPr>
          <w:color w:val="000000"/>
        </w:rPr>
        <w:t xml:space="preserve">A. </w:t>
      </w:r>
      <w:r>
        <w:rPr>
          <w:rFonts w:ascii="宋体" w:hAnsi="宋体"/>
          <w:color w:val="000000"/>
        </w:rPr>
        <w:t>特色产业没有发展，但青年已返乡</w:t>
      </w:r>
    </w:p>
    <w:p w14:paraId="08464B19">
      <w:pPr>
        <w:spacing w:line="360" w:lineRule="auto"/>
        <w:jc w:val="left"/>
        <w:textAlignment w:val="center"/>
        <w:rPr>
          <w:color w:val="000000"/>
        </w:rPr>
      </w:pPr>
      <w:r>
        <w:rPr>
          <w:color w:val="000000"/>
        </w:rPr>
        <w:t xml:space="preserve">B. </w:t>
      </w:r>
      <w:r>
        <w:rPr>
          <w:rFonts w:ascii="宋体" w:hAnsi="宋体"/>
          <w:color w:val="000000"/>
        </w:rPr>
        <w:t>特色产业已经发展，且青年已返乡</w:t>
      </w:r>
    </w:p>
    <w:p w14:paraId="605195A4">
      <w:pPr>
        <w:spacing w:line="360" w:lineRule="auto"/>
        <w:jc w:val="left"/>
        <w:textAlignment w:val="center"/>
        <w:rPr>
          <w:color w:val="000000"/>
        </w:rPr>
      </w:pPr>
      <w:r>
        <w:rPr>
          <w:color w:val="000000"/>
        </w:rPr>
        <w:t xml:space="preserve">C. </w:t>
      </w:r>
      <w:r>
        <w:rPr>
          <w:rFonts w:ascii="宋体" w:hAnsi="宋体"/>
          <w:color w:val="000000"/>
        </w:rPr>
        <w:t>特色产业已经发展，但青年未返乡</w:t>
      </w:r>
    </w:p>
    <w:p w14:paraId="7B2B78C1">
      <w:pPr>
        <w:spacing w:line="360" w:lineRule="auto"/>
        <w:jc w:val="left"/>
        <w:textAlignment w:val="center"/>
        <w:rPr>
          <w:color w:val="000000"/>
        </w:rPr>
      </w:pPr>
      <w:r>
        <w:rPr>
          <w:color w:val="000000"/>
        </w:rPr>
        <w:t xml:space="preserve">D. </w:t>
      </w:r>
      <w:r>
        <w:rPr>
          <w:rFonts w:ascii="宋体" w:hAnsi="宋体"/>
          <w:color w:val="000000"/>
        </w:rPr>
        <w:t>特色产业没有发展，或者青年未返乡</w:t>
      </w:r>
    </w:p>
    <w:p w14:paraId="179DCCE0">
      <w:pPr>
        <w:spacing w:line="360" w:lineRule="auto"/>
        <w:textAlignment w:val="center"/>
        <w:rPr>
          <w:color w:val="000000"/>
        </w:rPr>
      </w:pPr>
      <w:r>
        <w:rPr>
          <w:color w:val="2E75B6"/>
        </w:rPr>
        <w:t>【答案】</w:t>
      </w:r>
      <w:r>
        <w:rPr>
          <w:color w:val="000000"/>
        </w:rPr>
        <w:t>C</w:t>
      </w:r>
    </w:p>
    <w:p w14:paraId="595CF70D">
      <w:pPr>
        <w:spacing w:line="360" w:lineRule="auto"/>
        <w:textAlignment w:val="center"/>
        <w:rPr>
          <w:color w:val="000000"/>
        </w:rPr>
      </w:pPr>
      <w:r>
        <w:rPr>
          <w:color w:val="2E75B6"/>
        </w:rPr>
        <w:t>【解析】</w:t>
      </w:r>
    </w:p>
    <w:p w14:paraId="771978CC">
      <w:pPr>
        <w:spacing w:line="360" w:lineRule="auto"/>
        <w:jc w:val="left"/>
        <w:textAlignment w:val="center"/>
        <w:rPr>
          <w:color w:val="000000"/>
        </w:rPr>
      </w:pPr>
      <w:r>
        <w:rPr>
          <w:color w:val="000000"/>
        </w:rPr>
        <w:t>【详解】</w:t>
      </w:r>
      <w:r>
        <w:rPr>
          <w:rFonts w:ascii="宋体" w:hAnsi="宋体"/>
          <w:color w:val="000000"/>
        </w:rPr>
        <w:t>“只有乡村治理完善了，才能吸引青年返乡”是必要条件假言判断，必要条件假言推理的正确形式为“肯定后件肯定前件，否定前件否定后件”，根据题目中“完善乡村治理”的工作并未落实为真（否定前件），我们可以必然得出“青年未返乡”（否定后件）为真。</w:t>
      </w:r>
    </w:p>
    <w:p w14:paraId="08E2FD43">
      <w:pPr>
        <w:spacing w:line="360" w:lineRule="auto"/>
        <w:jc w:val="left"/>
        <w:textAlignment w:val="center"/>
        <w:rPr>
          <w:color w:val="000000"/>
        </w:rPr>
      </w:pPr>
      <w:r>
        <w:rPr>
          <w:rFonts w:ascii="宋体" w:hAnsi="宋体"/>
          <w:color w:val="000000"/>
        </w:rPr>
        <w:t>“特色产业发展或青年返乡，是带动村民增收的必要条件”，必要条件假言推理的正确形式为“肯定后件肯定前件，否定前件否定后件”，根据题目中“带动村民增收”的目标得以实现（肯定后件），我们可以必然得出“特色产业发展或青年返乡”（肯定前件）为真。</w:t>
      </w:r>
    </w:p>
    <w:p w14:paraId="4DAC71E2">
      <w:pPr>
        <w:spacing w:line="360" w:lineRule="auto"/>
        <w:jc w:val="left"/>
        <w:textAlignment w:val="center"/>
        <w:rPr>
          <w:color w:val="000000"/>
        </w:rPr>
      </w:pPr>
      <w:r>
        <w:rPr>
          <w:rFonts w:ascii="宋体" w:hAnsi="宋体"/>
          <w:color w:val="000000"/>
        </w:rPr>
        <w:t>“特色产业发展或青年返乡”为相容选言判断，一个相容的选言推理的正确的推理结构，只能是否定选言判断前提中的一部分选言支，结论肯定剩下的另一部分选言支。“青年未返乡”为真，则“青年返乡”必然为假，我们可以推出“特色产业发展”必然为真。</w:t>
      </w:r>
    </w:p>
    <w:p w14:paraId="506D3266">
      <w:pPr>
        <w:spacing w:line="360" w:lineRule="auto"/>
        <w:jc w:val="left"/>
        <w:textAlignment w:val="center"/>
        <w:rPr>
          <w:color w:val="000000"/>
        </w:rPr>
      </w:pPr>
      <w:r>
        <w:rPr>
          <w:rFonts w:ascii="宋体" w:hAnsi="宋体"/>
          <w:color w:val="000000"/>
        </w:rPr>
        <w:t>综上所述，“特色产业已经发展，但青年未返乡”必然为真。</w:t>
      </w:r>
    </w:p>
    <w:p w14:paraId="48DCA168">
      <w:pPr>
        <w:spacing w:line="360" w:lineRule="auto"/>
        <w:jc w:val="left"/>
        <w:textAlignment w:val="center"/>
        <w:rPr>
          <w:color w:val="000000"/>
        </w:rPr>
      </w:pPr>
      <w:r>
        <w:rPr>
          <w:rFonts w:ascii="宋体" w:hAnsi="宋体"/>
          <w:color w:val="000000"/>
        </w:rPr>
        <w:t>故本题选C。</w:t>
      </w:r>
    </w:p>
    <w:p w14:paraId="5C2C7962">
      <w:pPr>
        <w:spacing w:line="360" w:lineRule="auto"/>
        <w:textAlignment w:val="center"/>
        <w:rPr>
          <w:color w:val="000000"/>
        </w:rPr>
      </w:pPr>
      <w:r>
        <w:rPr>
          <w:color w:val="000000"/>
        </w:rPr>
        <w:t xml:space="preserve">22. </w:t>
      </w:r>
      <w:r>
        <w:rPr>
          <w:rFonts w:ascii="宋体" w:hAnsi="宋体"/>
          <w:color w:val="000000"/>
        </w:rPr>
        <w:t>“尝过梨子才知酸甜。”一种民主形式好不好，最终要看这个国家的人民是否真正当家作主。下列选项中，与这段话所运用的主要思维方法最为相近的是（  ）</w:t>
      </w:r>
    </w:p>
    <w:p w14:paraId="412E9117">
      <w:pPr>
        <w:spacing w:line="360" w:lineRule="auto"/>
        <w:jc w:val="left"/>
        <w:textAlignment w:val="center"/>
        <w:rPr>
          <w:color w:val="000000"/>
        </w:rPr>
      </w:pPr>
      <w:r>
        <w:rPr>
          <w:color w:val="000000"/>
        </w:rPr>
        <w:t xml:space="preserve">A. </w:t>
      </w:r>
      <w:r>
        <w:rPr>
          <w:rFonts w:ascii="宋体" w:hAnsi="宋体"/>
          <w:color w:val="000000"/>
        </w:rPr>
        <w:t>橘生淮南则为橘，生于淮北则为枳</w:t>
      </w:r>
    </w:p>
    <w:p w14:paraId="6BC86ECE">
      <w:pPr>
        <w:spacing w:line="360" w:lineRule="auto"/>
        <w:jc w:val="left"/>
        <w:textAlignment w:val="center"/>
        <w:rPr>
          <w:color w:val="000000"/>
        </w:rPr>
      </w:pPr>
      <w:r>
        <w:rPr>
          <w:color w:val="000000"/>
        </w:rPr>
        <w:t xml:space="preserve">B. </w:t>
      </w:r>
      <w:r>
        <w:rPr>
          <w:rFonts w:ascii="宋体" w:hAnsi="宋体"/>
          <w:color w:val="000000"/>
        </w:rPr>
        <w:t>法令行则国治，法令弛则国乱</w:t>
      </w:r>
    </w:p>
    <w:p w14:paraId="25AF2425">
      <w:pPr>
        <w:spacing w:line="360" w:lineRule="auto"/>
        <w:jc w:val="left"/>
        <w:textAlignment w:val="center"/>
        <w:rPr>
          <w:color w:val="000000"/>
        </w:rPr>
      </w:pPr>
      <w:r>
        <w:rPr>
          <w:color w:val="000000"/>
        </w:rPr>
        <w:t xml:space="preserve">C. </w:t>
      </w:r>
      <w:r>
        <w:rPr>
          <w:rFonts w:ascii="宋体" w:hAnsi="宋体"/>
          <w:color w:val="000000"/>
        </w:rPr>
        <w:t>治国有常，而利民为本</w:t>
      </w:r>
    </w:p>
    <w:p w14:paraId="369ACCD8">
      <w:pPr>
        <w:spacing w:line="360" w:lineRule="auto"/>
        <w:jc w:val="left"/>
        <w:textAlignment w:val="center"/>
        <w:rPr>
          <w:color w:val="000000"/>
        </w:rPr>
      </w:pPr>
      <w:r>
        <w:rPr>
          <w:color w:val="000000"/>
        </w:rPr>
        <w:t xml:space="preserve">D. </w:t>
      </w:r>
      <w:r>
        <w:rPr>
          <w:rFonts w:ascii="宋体" w:hAnsi="宋体"/>
          <w:color w:val="000000"/>
        </w:rPr>
        <w:t>履不必同，期于适足；治不必同，期于利民</w:t>
      </w:r>
    </w:p>
    <w:p w14:paraId="6016055F">
      <w:pPr>
        <w:spacing w:line="360" w:lineRule="auto"/>
        <w:textAlignment w:val="center"/>
        <w:rPr>
          <w:color w:val="000000"/>
        </w:rPr>
      </w:pPr>
      <w:r>
        <w:rPr>
          <w:color w:val="2E75B6"/>
        </w:rPr>
        <w:t>【答案】</w:t>
      </w:r>
      <w:r>
        <w:rPr>
          <w:color w:val="000000"/>
        </w:rPr>
        <w:t>D</w:t>
      </w:r>
    </w:p>
    <w:p w14:paraId="3F3ABEBF">
      <w:pPr>
        <w:spacing w:line="360" w:lineRule="auto"/>
        <w:textAlignment w:val="center"/>
        <w:rPr>
          <w:color w:val="000000"/>
        </w:rPr>
      </w:pPr>
      <w:r>
        <w:rPr>
          <w:color w:val="2E75B6"/>
        </w:rPr>
        <w:t>【解析】</w:t>
      </w:r>
    </w:p>
    <w:p w14:paraId="2A52E8BA">
      <w:pPr>
        <w:spacing w:line="360" w:lineRule="auto"/>
        <w:jc w:val="left"/>
        <w:textAlignment w:val="center"/>
        <w:rPr>
          <w:color w:val="000000"/>
        </w:rPr>
      </w:pPr>
      <w:r>
        <w:rPr>
          <w:color w:val="000000"/>
        </w:rPr>
        <w:t>【详解】“尝过梨子才知酸甜。”一种民主形式好不好，最终要看这个国家的人民是否真正当家作主。这段话运用了类比的思维方法。</w:t>
      </w:r>
    </w:p>
    <w:p w14:paraId="00DC015E">
      <w:pPr>
        <w:spacing w:line="360" w:lineRule="auto"/>
        <w:jc w:val="left"/>
        <w:textAlignment w:val="center"/>
        <w:rPr>
          <w:color w:val="000000"/>
        </w:rPr>
      </w:pPr>
      <w:r>
        <w:rPr>
          <w:rFonts w:ascii="宋体" w:hAnsi="宋体"/>
          <w:color w:val="000000"/>
        </w:rPr>
        <w:t>A：橘生淮南则为橘，生于淮北则为枳，强调环境对事物性质的影响，A排除。</w:t>
      </w:r>
    </w:p>
    <w:p w14:paraId="6C57C970">
      <w:pPr>
        <w:spacing w:line="360" w:lineRule="auto"/>
        <w:jc w:val="left"/>
        <w:textAlignment w:val="center"/>
        <w:rPr>
          <w:color w:val="000000"/>
        </w:rPr>
      </w:pPr>
      <w:r>
        <w:rPr>
          <w:rFonts w:ascii="宋体" w:hAnsi="宋体"/>
          <w:color w:val="000000"/>
        </w:rPr>
        <w:t>B：材料集中体现了类比的思维方法，法令行则国治，</w:t>
      </w:r>
      <w:r>
        <w:rPr>
          <w:color w:val="000000"/>
        </w:rPr>
        <w:t>法令弛则国乱，强调法律执行的重要性，</w:t>
      </w:r>
      <w:r>
        <w:rPr>
          <w:rFonts w:ascii="宋体" w:hAnsi="宋体"/>
          <w:color w:val="000000"/>
        </w:rPr>
        <w:t>B排除。</w:t>
      </w:r>
    </w:p>
    <w:p w14:paraId="63232D45">
      <w:pPr>
        <w:spacing w:line="360" w:lineRule="auto"/>
        <w:jc w:val="left"/>
        <w:textAlignment w:val="center"/>
        <w:rPr>
          <w:color w:val="000000"/>
        </w:rPr>
      </w:pPr>
      <w:r>
        <w:rPr>
          <w:rFonts w:ascii="宋体" w:hAnsi="宋体"/>
          <w:color w:val="000000"/>
        </w:rPr>
        <w:t>C：材料集中体现了类比的思维方法，治国有常，而利民为本属于对治国规律的抽象总结，没有借助具体事物作类比，C排除。</w:t>
      </w:r>
    </w:p>
    <w:p w14:paraId="0E41F39D">
      <w:pPr>
        <w:spacing w:line="360" w:lineRule="auto"/>
        <w:jc w:val="left"/>
        <w:textAlignment w:val="center"/>
        <w:rPr>
          <w:color w:val="000000"/>
        </w:rPr>
      </w:pPr>
      <w:r>
        <w:rPr>
          <w:rFonts w:ascii="宋体" w:hAnsi="宋体"/>
          <w:color w:val="000000"/>
        </w:rPr>
        <w:t>D：鞋子不必相同，合脚即可，这是一个具体的生活现象，类比治国方式不必相同，利民即可，通过鞋子与治国的相似属性进行类比，推导得出治国要以实际效果为标准的结论，与题干的类比逻辑一致，D正确。</w:t>
      </w:r>
    </w:p>
    <w:p w14:paraId="5A8FA5B6">
      <w:pPr>
        <w:spacing w:line="360" w:lineRule="auto"/>
        <w:jc w:val="left"/>
        <w:textAlignment w:val="center"/>
        <w:rPr>
          <w:color w:val="000000"/>
        </w:rPr>
      </w:pPr>
      <w:r>
        <w:rPr>
          <w:rFonts w:ascii="宋体" w:hAnsi="宋体"/>
          <w:color w:val="000000"/>
        </w:rPr>
        <w:t>故本题选D。</w:t>
      </w:r>
    </w:p>
    <w:p w14:paraId="4CC04A8E">
      <w:pPr>
        <w:spacing w:line="360" w:lineRule="auto"/>
        <w:jc w:val="center"/>
        <w:textAlignment w:val="center"/>
        <w:rPr>
          <w:color w:val="000000"/>
        </w:rPr>
      </w:pPr>
      <w:r>
        <w:rPr>
          <w:rFonts w:ascii="宋体" w:hAnsi="宋体"/>
          <w:b/>
          <w:color w:val="000000"/>
          <w:sz w:val="24"/>
        </w:rPr>
        <w:t>非选择题部分</w:t>
      </w:r>
    </w:p>
    <w:p w14:paraId="2377ADF4">
      <w:pPr>
        <w:spacing w:line="360" w:lineRule="auto"/>
        <w:textAlignment w:val="center"/>
        <w:rPr>
          <w:color w:val="000000"/>
        </w:rPr>
      </w:pPr>
      <w:r>
        <w:rPr>
          <w:rFonts w:ascii="宋体" w:hAnsi="宋体"/>
          <w:b/>
          <w:color w:val="000000"/>
          <w:sz w:val="24"/>
        </w:rPr>
        <w:t>三、综合题（本大题  共5小题，共50分）</w:t>
      </w:r>
    </w:p>
    <w:p w14:paraId="20A04DBD">
      <w:pPr>
        <w:spacing w:line="360" w:lineRule="auto"/>
        <w:ind w:firstLine="420"/>
        <w:textAlignment w:val="center"/>
        <w:rPr>
          <w:color w:val="000000"/>
        </w:rPr>
      </w:pPr>
      <w:r>
        <w:rPr>
          <w:color w:val="000000"/>
        </w:rPr>
        <w:t xml:space="preserve">23. </w:t>
      </w:r>
      <w:r>
        <w:rPr>
          <w:rFonts w:ascii="楷体" w:hAnsi="楷体" w:eastAsia="楷体" w:cs="楷体"/>
          <w:color w:val="000000"/>
        </w:rPr>
        <w:t>浙江省积极推动经济社会高质量发展，在文旅发展和市场监管两大领域亮点频出。</w:t>
      </w:r>
    </w:p>
    <w:p w14:paraId="645667F7">
      <w:pPr>
        <w:spacing w:line="360" w:lineRule="auto"/>
        <w:ind w:firstLine="420"/>
        <w:textAlignment w:val="center"/>
        <w:rPr>
          <w:color w:val="000000"/>
        </w:rPr>
      </w:pPr>
      <w:r>
        <w:rPr>
          <w:rFonts w:ascii="楷体" w:hAnsi="楷体" w:eastAsia="楷体" w:cs="楷体"/>
          <w:color w:val="000000"/>
        </w:rPr>
        <w:t>材料一  杭州文旅为何引发全国热议？某校高一学生搜集到以下新闻素材。</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775"/>
        <w:gridCol w:w="2775"/>
        <w:gridCol w:w="2775"/>
      </w:tblGrid>
      <w:tr w14:paraId="2CF3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7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C8D340D">
            <w:pPr>
              <w:spacing w:line="360" w:lineRule="auto"/>
              <w:ind w:firstLine="420"/>
              <w:textAlignment w:val="center"/>
              <w:rPr>
                <w:color w:val="000000"/>
              </w:rPr>
            </w:pPr>
            <w:r>
              <w:rPr>
                <w:rFonts w:ascii="楷体" w:hAnsi="楷体" w:eastAsia="楷体" w:cs="楷体"/>
                <w:color w:val="000000"/>
              </w:rPr>
              <w:t>1</w:t>
            </w:r>
          </w:p>
        </w:tc>
        <w:tc>
          <w:tcPr>
            <w:tcW w:w="27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9E9469">
            <w:pPr>
              <w:spacing w:line="360" w:lineRule="auto"/>
              <w:ind w:firstLine="420"/>
              <w:textAlignment w:val="center"/>
              <w:rPr>
                <w:color w:val="000000"/>
              </w:rPr>
            </w:pPr>
            <w:r>
              <w:rPr>
                <w:rFonts w:ascii="楷体" w:hAnsi="楷体" w:eastAsia="楷体" w:cs="楷体"/>
                <w:color w:val="000000"/>
              </w:rPr>
              <w:t>2</w:t>
            </w:r>
          </w:p>
        </w:tc>
        <w:tc>
          <w:tcPr>
            <w:tcW w:w="27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932B1A4">
            <w:pPr>
              <w:spacing w:line="360" w:lineRule="auto"/>
              <w:ind w:firstLine="420"/>
              <w:textAlignment w:val="center"/>
              <w:rPr>
                <w:color w:val="000000"/>
              </w:rPr>
            </w:pPr>
            <w:r>
              <w:rPr>
                <w:rFonts w:ascii="楷体" w:hAnsi="楷体" w:eastAsia="楷体" w:cs="楷体"/>
                <w:color w:val="000000"/>
              </w:rPr>
              <w:t>3</w:t>
            </w:r>
          </w:p>
        </w:tc>
      </w:tr>
      <w:tr w14:paraId="359C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7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7F2722A">
            <w:pPr>
              <w:spacing w:line="360" w:lineRule="auto"/>
              <w:ind w:firstLine="420"/>
              <w:textAlignment w:val="center"/>
              <w:rPr>
                <w:color w:val="000000"/>
              </w:rPr>
            </w:pPr>
            <w:r>
              <w:rPr>
                <w:rFonts w:ascii="楷体" w:hAnsi="楷体" w:eastAsia="楷体" w:cs="楷体"/>
                <w:color w:val="000000"/>
              </w:rPr>
              <w:t>●杭州市规范文旅市场，完善旅游业相关准则，整顿</w:t>
            </w:r>
            <w:r>
              <w:rPr>
                <w:rFonts w:ascii="宋体" w:hAnsi="宋体"/>
                <w:color w:val="000000"/>
              </w:rPr>
              <w:t>“</w:t>
            </w:r>
            <w:r>
              <w:rPr>
                <w:rFonts w:ascii="楷体" w:hAnsi="楷体" w:eastAsia="楷体" w:cs="楷体"/>
                <w:color w:val="000000"/>
              </w:rPr>
              <w:t>内卷式竞争</w:t>
            </w:r>
            <w:r>
              <w:rPr>
                <w:rFonts w:ascii="宋体" w:hAnsi="宋体"/>
                <w:color w:val="000000"/>
              </w:rPr>
              <w:t>”</w:t>
            </w:r>
            <w:r>
              <w:rPr>
                <w:rFonts w:ascii="楷体" w:hAnsi="楷体" w:eastAsia="楷体" w:cs="楷体"/>
                <w:color w:val="000000"/>
              </w:rPr>
              <w:t>、</w:t>
            </w:r>
            <w:r>
              <w:rPr>
                <w:rFonts w:ascii="宋体" w:hAnsi="宋体"/>
                <w:color w:val="000000"/>
              </w:rPr>
              <w:t>“</w:t>
            </w:r>
            <w:r>
              <w:rPr>
                <w:rFonts w:ascii="楷体" w:hAnsi="楷体" w:eastAsia="楷体" w:cs="楷体"/>
                <w:color w:val="000000"/>
              </w:rPr>
              <w:t>同质化竞争</w:t>
            </w:r>
            <w:r>
              <w:rPr>
                <w:rFonts w:ascii="宋体" w:hAnsi="宋体"/>
                <w:color w:val="000000"/>
              </w:rPr>
              <w:t>”</w:t>
            </w:r>
            <w:r>
              <w:rPr>
                <w:rFonts w:ascii="楷体" w:hAnsi="楷体" w:eastAsia="楷体" w:cs="楷体"/>
                <w:color w:val="000000"/>
              </w:rPr>
              <w:t>，保障市场秩序。</w:t>
            </w:r>
          </w:p>
        </w:tc>
        <w:tc>
          <w:tcPr>
            <w:tcW w:w="27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76F107">
            <w:pPr>
              <w:spacing w:line="360" w:lineRule="auto"/>
              <w:ind w:firstLine="420"/>
              <w:textAlignment w:val="center"/>
              <w:rPr>
                <w:color w:val="000000"/>
              </w:rPr>
            </w:pPr>
            <w:r>
              <w:rPr>
                <w:rFonts w:ascii="楷体" w:hAnsi="楷体" w:eastAsia="楷体" w:cs="楷体"/>
                <w:color w:val="000000"/>
              </w:rPr>
              <w:t>●推动修订《旅游价格行为指南》，明确区分</w:t>
            </w:r>
            <w:r>
              <w:rPr>
                <w:rFonts w:ascii="宋体" w:hAnsi="宋体"/>
                <w:color w:val="000000"/>
              </w:rPr>
              <w:t>“</w:t>
            </w:r>
            <w:r>
              <w:rPr>
                <w:rFonts w:ascii="楷体" w:hAnsi="楷体" w:eastAsia="楷体" w:cs="楷体"/>
                <w:color w:val="000000"/>
              </w:rPr>
              <w:t>市场调节</w:t>
            </w:r>
            <w:r>
              <w:rPr>
                <w:rFonts w:ascii="宋体" w:hAnsi="宋体"/>
                <w:color w:val="000000"/>
              </w:rPr>
              <w:t>”</w:t>
            </w:r>
            <w:r>
              <w:rPr>
                <w:rFonts w:ascii="楷体" w:hAnsi="楷体" w:eastAsia="楷体" w:cs="楷体"/>
                <w:color w:val="000000"/>
              </w:rPr>
              <w:t>与</w:t>
            </w:r>
            <w:r>
              <w:rPr>
                <w:rFonts w:ascii="宋体" w:hAnsi="宋体"/>
                <w:color w:val="000000"/>
              </w:rPr>
              <w:t>“</w:t>
            </w:r>
            <w:r>
              <w:rPr>
                <w:rFonts w:ascii="楷体" w:hAnsi="楷体" w:eastAsia="楷体" w:cs="楷体"/>
                <w:color w:val="000000"/>
              </w:rPr>
              <w:t>政府管理</w:t>
            </w:r>
            <w:r>
              <w:rPr>
                <w:rFonts w:ascii="宋体" w:hAnsi="宋体"/>
                <w:color w:val="000000"/>
              </w:rPr>
              <w:t>”</w:t>
            </w:r>
            <w:r>
              <w:rPr>
                <w:rFonts w:ascii="楷体" w:hAnsi="楷体" w:eastAsia="楷体" w:cs="楷体"/>
                <w:color w:val="000000"/>
              </w:rPr>
              <w:t>界限，鼓励旅游业经营主体自主定价，市场运行正常时政府</w:t>
            </w:r>
            <w:r>
              <w:rPr>
                <w:rFonts w:ascii="宋体" w:hAnsi="宋体"/>
                <w:color w:val="000000"/>
              </w:rPr>
              <w:t>“</w:t>
            </w:r>
            <w:r>
              <w:rPr>
                <w:rFonts w:ascii="楷体" w:hAnsi="楷体" w:eastAsia="楷体" w:cs="楷体"/>
                <w:color w:val="000000"/>
              </w:rPr>
              <w:t>及时退场</w:t>
            </w:r>
            <w:r>
              <w:rPr>
                <w:rFonts w:ascii="宋体" w:hAnsi="宋体"/>
                <w:color w:val="000000"/>
              </w:rPr>
              <w:t>”</w:t>
            </w:r>
            <w:r>
              <w:rPr>
                <w:rFonts w:ascii="楷体" w:hAnsi="楷体" w:eastAsia="楷体" w:cs="楷体"/>
                <w:color w:val="000000"/>
              </w:rPr>
              <w:t>。</w:t>
            </w:r>
          </w:p>
        </w:tc>
        <w:tc>
          <w:tcPr>
            <w:tcW w:w="27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FE0375">
            <w:pPr>
              <w:spacing w:line="360" w:lineRule="auto"/>
              <w:ind w:firstLine="420"/>
              <w:textAlignment w:val="center"/>
              <w:rPr>
                <w:color w:val="000000"/>
              </w:rPr>
            </w:pPr>
            <w:r>
              <w:rPr>
                <w:rFonts w:ascii="楷体" w:hAnsi="楷体" w:eastAsia="楷体" w:cs="楷体"/>
                <w:color w:val="000000"/>
              </w:rPr>
              <w:t>●清理废除妨碍全国旅游业统一的规定，与周边城市共同签署《区域旅游市场一体化发展合作备忘录》，共享优质旅游资源。</w:t>
            </w:r>
          </w:p>
        </w:tc>
      </w:tr>
    </w:tbl>
    <w:p w14:paraId="7083DE53">
      <w:pPr>
        <w:spacing w:line="360" w:lineRule="auto"/>
        <w:ind w:firstLine="420"/>
        <w:textAlignment w:val="center"/>
        <w:rPr>
          <w:color w:val="000000"/>
        </w:rPr>
      </w:pPr>
      <w:r>
        <w:rPr>
          <w:rFonts w:ascii="楷体" w:hAnsi="楷体" w:eastAsia="楷体" w:cs="楷体"/>
          <w:color w:val="000000"/>
        </w:rPr>
        <w:t>材料二  浙江首创新推出</w:t>
      </w:r>
      <w:r>
        <w:rPr>
          <w:rFonts w:ascii="宋体" w:hAnsi="宋体"/>
          <w:color w:val="000000"/>
        </w:rPr>
        <w:t>“</w:t>
      </w:r>
      <w:r>
        <w:rPr>
          <w:rFonts w:ascii="楷体" w:hAnsi="楷体" w:eastAsia="楷体" w:cs="楷体"/>
          <w:color w:val="000000"/>
        </w:rPr>
        <w:t>小过快处</w:t>
      </w:r>
      <w:r>
        <w:rPr>
          <w:rFonts w:ascii="宋体" w:hAnsi="宋体"/>
          <w:color w:val="000000"/>
        </w:rPr>
        <w:t>”</w:t>
      </w:r>
      <w:r>
        <w:rPr>
          <w:rFonts w:ascii="楷体" w:hAnsi="楷体" w:eastAsia="楷体" w:cs="楷体"/>
          <w:color w:val="000000"/>
        </w:rPr>
        <w:t>执法办案模式。</w:t>
      </w:r>
    </w:p>
    <w:p w14:paraId="392183AA">
      <w:pPr>
        <w:spacing w:line="360" w:lineRule="auto"/>
        <w:ind w:firstLine="420"/>
        <w:textAlignment w:val="center"/>
        <w:rPr>
          <w:color w:val="000000"/>
        </w:rPr>
      </w:pPr>
      <w:r>
        <w:rPr>
          <w:rFonts w:ascii="楷体" w:hAnsi="楷体" w:eastAsia="楷体" w:cs="楷体"/>
          <w:color w:val="000000"/>
        </w:rPr>
        <w:t>界定范围：年初国家市场监管总局依据相关法律法规，出台首违不罚、轻微免罚清单。浙江省市场监管局在此清单基础上，梳理出</w:t>
      </w:r>
      <w:r>
        <w:rPr>
          <w:rFonts w:ascii="宋体" w:hAnsi="宋体"/>
          <w:color w:val="000000"/>
        </w:rPr>
        <w:t>“</w:t>
      </w:r>
      <w:r>
        <w:rPr>
          <w:rFonts w:ascii="楷体" w:hAnsi="楷体" w:eastAsia="楷体" w:cs="楷体"/>
          <w:color w:val="000000"/>
        </w:rPr>
        <w:t>过期食品</w:t>
      </w:r>
      <w:r>
        <w:rPr>
          <w:color w:val="000000"/>
        </w:rPr>
        <w:t>⋯⋯</w:t>
      </w:r>
      <w:r>
        <w:rPr>
          <w:rFonts w:ascii="楷体" w:hAnsi="楷体" w:eastAsia="楷体" w:cs="楷体"/>
          <w:color w:val="000000"/>
        </w:rPr>
        <w:t>食品标签</w:t>
      </w:r>
      <w:r>
        <w:rPr>
          <w:rFonts w:ascii="宋体" w:hAnsi="宋体"/>
          <w:color w:val="000000"/>
        </w:rPr>
        <w:t>”</w:t>
      </w:r>
      <w:r>
        <w:rPr>
          <w:rFonts w:ascii="楷体" w:hAnsi="楷体" w:eastAsia="楷体" w:cs="楷体"/>
          <w:color w:val="000000"/>
        </w:rPr>
        <w:t>等9个高频</w:t>
      </w:r>
      <w:r>
        <w:rPr>
          <w:rFonts w:ascii="宋体" w:hAnsi="宋体"/>
          <w:color w:val="000000"/>
        </w:rPr>
        <w:t>“</w:t>
      </w:r>
      <w:r>
        <w:rPr>
          <w:rFonts w:ascii="楷体" w:hAnsi="楷体" w:eastAsia="楷体" w:cs="楷体"/>
          <w:color w:val="000000"/>
        </w:rPr>
        <w:t>小过</w:t>
      </w:r>
      <w:r>
        <w:rPr>
          <w:rFonts w:ascii="宋体" w:hAnsi="宋体"/>
          <w:color w:val="000000"/>
        </w:rPr>
        <w:t>”</w:t>
      </w:r>
      <w:r>
        <w:rPr>
          <w:rFonts w:ascii="楷体" w:hAnsi="楷体" w:eastAsia="楷体" w:cs="楷体"/>
          <w:color w:val="000000"/>
        </w:rPr>
        <w:t>违法事项。</w:t>
      </w:r>
    </w:p>
    <w:p w14:paraId="0E13F614">
      <w:pPr>
        <w:spacing w:line="360" w:lineRule="auto"/>
        <w:ind w:firstLine="420"/>
        <w:textAlignment w:val="center"/>
        <w:rPr>
          <w:color w:val="000000"/>
        </w:rPr>
      </w:pPr>
      <w:r>
        <w:rPr>
          <w:rFonts w:ascii="楷体" w:hAnsi="楷体" w:eastAsia="楷体" w:cs="楷体"/>
          <w:color w:val="000000"/>
        </w:rPr>
        <w:t>规范程序：配套开发</w:t>
      </w:r>
      <w:r>
        <w:rPr>
          <w:rFonts w:ascii="宋体" w:hAnsi="宋体"/>
          <w:color w:val="000000"/>
        </w:rPr>
        <w:t>“</w:t>
      </w:r>
      <w:r>
        <w:rPr>
          <w:rFonts w:ascii="楷体" w:hAnsi="楷体" w:eastAsia="楷体" w:cs="楷体"/>
          <w:color w:val="000000"/>
        </w:rPr>
        <w:t>小过快处</w:t>
      </w:r>
      <w:r>
        <w:rPr>
          <w:rFonts w:ascii="宋体" w:hAnsi="宋体"/>
          <w:color w:val="000000"/>
        </w:rPr>
        <w:t>”</w:t>
      </w:r>
      <w:r>
        <w:rPr>
          <w:rFonts w:ascii="楷体" w:hAnsi="楷体" w:eastAsia="楷体" w:cs="楷体"/>
          <w:color w:val="000000"/>
        </w:rPr>
        <w:t>掌上执法办案模块，在</w:t>
      </w:r>
      <w:r>
        <w:rPr>
          <w:rFonts w:ascii="宋体" w:hAnsi="宋体"/>
          <w:color w:val="000000"/>
        </w:rPr>
        <w:t>“</w:t>
      </w:r>
      <w:r>
        <w:rPr>
          <w:rFonts w:ascii="楷体" w:hAnsi="楷体" w:eastAsia="楷体" w:cs="楷体"/>
          <w:color w:val="000000"/>
        </w:rPr>
        <w:t>浙政钉</w:t>
      </w:r>
      <w:r>
        <w:rPr>
          <w:rFonts w:ascii="宋体" w:hAnsi="宋体"/>
          <w:color w:val="000000"/>
        </w:rPr>
        <w:t>”</w:t>
      </w:r>
      <w:r>
        <w:rPr>
          <w:rFonts w:ascii="楷体" w:hAnsi="楷体" w:eastAsia="楷体" w:cs="楷体"/>
          <w:color w:val="000000"/>
        </w:rPr>
        <w:t>平台嵌入程序入口，实现现场检查、证据采集、笔录制作、文书送达、电子签名等全流程线上办理。案件平均办理周期为24.76天，较去年提速60%以上，成效显著：已办结的347起案件中，免予处罚的案件有327起，实现</w:t>
      </w:r>
      <w:r>
        <w:rPr>
          <w:rFonts w:ascii="宋体" w:hAnsi="宋体"/>
          <w:color w:val="000000"/>
        </w:rPr>
        <w:t>“</w:t>
      </w:r>
      <w:r>
        <w:rPr>
          <w:rFonts w:ascii="楷体" w:hAnsi="楷体" w:eastAsia="楷体" w:cs="楷体"/>
          <w:color w:val="000000"/>
        </w:rPr>
        <w:t>首违不罚</w:t>
      </w:r>
      <w:r>
        <w:rPr>
          <w:rFonts w:ascii="宋体" w:hAnsi="宋体"/>
          <w:color w:val="000000"/>
        </w:rPr>
        <w:t>”</w:t>
      </w:r>
      <w:r>
        <w:rPr>
          <w:rFonts w:ascii="楷体" w:hAnsi="楷体" w:eastAsia="楷体" w:cs="楷体"/>
          <w:color w:val="000000"/>
        </w:rPr>
        <w:t>和</w:t>
      </w:r>
      <w:r>
        <w:rPr>
          <w:rFonts w:ascii="宋体" w:hAnsi="宋体"/>
          <w:color w:val="000000"/>
        </w:rPr>
        <w:t>“</w:t>
      </w:r>
      <w:r>
        <w:rPr>
          <w:rFonts w:ascii="楷体" w:hAnsi="楷体" w:eastAsia="楷体" w:cs="楷体"/>
          <w:color w:val="000000"/>
        </w:rPr>
        <w:t>过罚相当</w:t>
      </w:r>
      <w:r>
        <w:rPr>
          <w:rFonts w:ascii="宋体" w:hAnsi="宋体"/>
          <w:color w:val="000000"/>
        </w:rPr>
        <w:t>”</w:t>
      </w:r>
      <w:r>
        <w:rPr>
          <w:rFonts w:ascii="楷体" w:hAnsi="楷体" w:eastAsia="楷体" w:cs="楷体"/>
          <w:color w:val="000000"/>
        </w:rPr>
        <w:t>，不单纯以处罚为目的，注重教育引导和源头防范。实现</w:t>
      </w:r>
      <w:r>
        <w:rPr>
          <w:rFonts w:ascii="宋体" w:hAnsi="宋体"/>
          <w:color w:val="000000"/>
        </w:rPr>
        <w:t>“</w:t>
      </w:r>
      <w:r>
        <w:rPr>
          <w:rFonts w:ascii="楷体" w:hAnsi="楷体" w:eastAsia="楷体" w:cs="楷体"/>
          <w:color w:val="000000"/>
        </w:rPr>
        <w:t>零复议、零诉讼</w:t>
      </w:r>
      <w:r>
        <w:rPr>
          <w:rFonts w:ascii="宋体" w:hAnsi="宋体"/>
          <w:color w:val="000000"/>
        </w:rPr>
        <w:t>”</w:t>
      </w:r>
      <w:r>
        <w:rPr>
          <w:rFonts w:ascii="楷体" w:hAnsi="楷体" w:eastAsia="楷体" w:cs="楷体"/>
          <w:color w:val="000000"/>
        </w:rPr>
        <w:t>。</w:t>
      </w:r>
    </w:p>
    <w:p w14:paraId="1B775B30">
      <w:pPr>
        <w:spacing w:line="360" w:lineRule="auto"/>
        <w:jc w:val="left"/>
        <w:textAlignment w:val="center"/>
        <w:rPr>
          <w:color w:val="000000"/>
        </w:rPr>
      </w:pPr>
      <w:r>
        <w:rPr>
          <w:color w:val="000000"/>
        </w:rPr>
        <w:t>（1）</w:t>
      </w:r>
      <w:r>
        <w:rPr>
          <w:rFonts w:ascii="宋体" w:hAnsi="宋体"/>
          <w:color w:val="000000"/>
        </w:rPr>
        <w:t>结合材料一，运用《经济与社会》“市场体系”的知识，说明杭州市发展旅游市场举措的经济学道理。</w:t>
      </w:r>
    </w:p>
    <w:p w14:paraId="4C966E50">
      <w:pPr>
        <w:spacing w:line="360" w:lineRule="auto"/>
        <w:jc w:val="left"/>
        <w:textAlignment w:val="center"/>
        <w:rPr>
          <w:color w:val="000000"/>
        </w:rPr>
      </w:pPr>
      <w:r>
        <w:rPr>
          <w:color w:val="000000"/>
        </w:rPr>
        <w:t>（2）</w:t>
      </w:r>
      <w:r>
        <w:rPr>
          <w:rFonts w:ascii="宋体" w:hAnsi="宋体"/>
          <w:color w:val="000000"/>
        </w:rPr>
        <w:t>有人说浙江省“小过快处”的执法办案模式虽然提高了政府工作的效率，但是它不利于政府严格执法，从而影响法治政府建设。结合材料二，运用《政治与法治》知识，对此观点进行评析。</w:t>
      </w:r>
    </w:p>
    <w:p w14:paraId="316FC658">
      <w:pPr>
        <w:spacing w:line="360" w:lineRule="auto"/>
        <w:textAlignment w:val="center"/>
        <w:rPr>
          <w:color w:val="000000"/>
        </w:rPr>
      </w:pPr>
      <w:r>
        <w:rPr>
          <w:color w:val="2E75B6"/>
        </w:rPr>
        <w:t>【答案】</w:t>
      </w:r>
      <w:r>
        <w:rPr>
          <w:color w:val="000000"/>
        </w:rPr>
        <w:t>（1）</w:t>
      </w:r>
    </w:p>
    <w:p w14:paraId="3B0B3A9E">
      <w:pPr>
        <w:spacing w:line="360" w:lineRule="auto"/>
        <w:jc w:val="left"/>
        <w:textAlignment w:val="center"/>
        <w:rPr>
          <w:color w:val="000000"/>
        </w:rPr>
      </w:pPr>
      <w:r>
        <w:rPr>
          <w:rFonts w:ascii="宋体" w:hAnsi="宋体"/>
          <w:color w:val="000000"/>
        </w:rPr>
        <w:t>①统一开放竞争有序的市场体系是市场起决定性作用的基础，整顿“内卷式竞争”，完善公平竞争制度（或完善市场基础制度规则统一）。</w:t>
      </w:r>
    </w:p>
    <w:p w14:paraId="781C7249">
      <w:pPr>
        <w:spacing w:line="360" w:lineRule="auto"/>
        <w:jc w:val="left"/>
        <w:textAlignment w:val="center"/>
        <w:rPr>
          <w:color w:val="000000"/>
        </w:rPr>
      </w:pPr>
      <w:r>
        <w:rPr>
          <w:rFonts w:ascii="宋体" w:hAnsi="宋体"/>
          <w:color w:val="000000"/>
        </w:rPr>
        <w:t>②引导旅游业经营主体自主定价，说明要完善主要由市场决定价格的机制；政府“及时退场”说明政府不进行不当干预。</w:t>
      </w:r>
    </w:p>
    <w:p w14:paraId="5C1656F2">
      <w:pPr>
        <w:spacing w:line="360" w:lineRule="auto"/>
        <w:jc w:val="left"/>
        <w:textAlignment w:val="center"/>
        <w:rPr>
          <w:color w:val="000000"/>
        </w:rPr>
      </w:pPr>
      <w:r>
        <w:rPr>
          <w:rFonts w:ascii="宋体" w:hAnsi="宋体"/>
          <w:color w:val="000000"/>
        </w:rPr>
        <w:t>③清理废除妨碍全国旅游业统一的规定，共享优质旅游资源，说明杭州市参与全国旅游统一大市场建设，提高资源配置效率。</w:t>
      </w:r>
      <w:r>
        <w:rPr>
          <w:color w:val="000000"/>
        </w:rPr>
        <w:t xml:space="preserve">    </w:t>
      </w:r>
    </w:p>
    <w:p w14:paraId="1195B194">
      <w:pPr>
        <w:spacing w:line="360" w:lineRule="auto"/>
        <w:jc w:val="left"/>
        <w:textAlignment w:val="center"/>
        <w:rPr>
          <w:color w:val="000000"/>
        </w:rPr>
      </w:pPr>
      <w:r>
        <w:rPr>
          <w:color w:val="000000"/>
        </w:rPr>
        <w:t>（2）</w:t>
      </w:r>
      <w:r>
        <w:rPr>
          <w:rFonts w:ascii="宋体" w:hAnsi="宋体"/>
          <w:color w:val="000000"/>
        </w:rPr>
        <w:t>①该观点是片面的。</w:t>
      </w:r>
    </w:p>
    <w:p w14:paraId="228E06A3">
      <w:pPr>
        <w:spacing w:line="360" w:lineRule="auto"/>
        <w:jc w:val="left"/>
        <w:textAlignment w:val="center"/>
        <w:rPr>
          <w:color w:val="000000"/>
        </w:rPr>
      </w:pPr>
      <w:r>
        <w:rPr>
          <w:rFonts w:ascii="宋体" w:hAnsi="宋体"/>
          <w:color w:val="000000"/>
        </w:rPr>
        <w:t>②法治政府是智能高效的政府，浙江省在推出“小过快处”的执法办案模式时配套开发掌上执法办案模块，采用全流程线上办理，使得案件较去年提速60%以上，这有效地提高了政府工作的效率。</w:t>
      </w:r>
    </w:p>
    <w:p w14:paraId="0063B720">
      <w:pPr>
        <w:spacing w:line="360" w:lineRule="auto"/>
        <w:jc w:val="left"/>
        <w:textAlignment w:val="center"/>
        <w:rPr>
          <w:color w:val="000000"/>
        </w:rPr>
      </w:pPr>
      <w:r>
        <w:rPr>
          <w:rFonts w:ascii="宋体" w:hAnsi="宋体"/>
          <w:color w:val="000000"/>
        </w:rPr>
        <w:t>③推进严格执法要全面履行政府职能，要求法定职责必须为，浙江省运用“小过快处”的执法模式的事项范围是在国家市场监管总局制定的清单基础上界定的，体现政府积极履行法定职责，推动权责法定的法治政府建设。</w:t>
      </w:r>
    </w:p>
    <w:p w14:paraId="560D8AFB">
      <w:pPr>
        <w:spacing w:line="360" w:lineRule="auto"/>
        <w:jc w:val="left"/>
        <w:textAlignment w:val="center"/>
        <w:rPr>
          <w:color w:val="000000"/>
        </w:rPr>
      </w:pPr>
      <w:r>
        <w:rPr>
          <w:rFonts w:ascii="宋体" w:hAnsi="宋体"/>
          <w:color w:val="000000"/>
        </w:rPr>
        <w:t>④推进严格执法要求坚持规范执法，严密的执法程序是规范执法的重要前提。“小过快处”在线上设置了现场检查、证据采集、笔录制作、文书送达、电子签名等全流程的办案流程，这推动执法严明的法治政府建设。</w:t>
      </w:r>
    </w:p>
    <w:p w14:paraId="4F20AA1C">
      <w:pPr>
        <w:spacing w:line="360" w:lineRule="auto"/>
        <w:jc w:val="left"/>
        <w:textAlignment w:val="center"/>
        <w:rPr>
          <w:color w:val="000000"/>
        </w:rPr>
      </w:pPr>
      <w:r>
        <w:rPr>
          <w:rFonts w:ascii="宋体" w:hAnsi="宋体"/>
          <w:color w:val="000000"/>
        </w:rPr>
        <w:t>⑤推进严格执法要求坚持文明执法，融法、理、情于一体，浙江省“小过快处”的做法实现“首违不罚”和“过罚相当”，不单纯以处罚为目的，注重教育引导和源头防范。有利于推进人民满意的法治政府建设。</w:t>
      </w:r>
    </w:p>
    <w:p w14:paraId="0258F8AC">
      <w:pPr>
        <w:spacing w:line="360" w:lineRule="auto"/>
        <w:textAlignment w:val="center"/>
        <w:rPr>
          <w:color w:val="000000"/>
        </w:rPr>
      </w:pPr>
      <w:r>
        <w:rPr>
          <w:color w:val="2E75B6"/>
        </w:rPr>
        <w:t>【解析】</w:t>
      </w:r>
    </w:p>
    <w:p w14:paraId="49975BB4">
      <w:pPr>
        <w:spacing w:line="360" w:lineRule="auto"/>
        <w:jc w:val="left"/>
        <w:textAlignment w:val="center"/>
        <w:rPr>
          <w:color w:val="000000"/>
        </w:rPr>
      </w:pPr>
      <w:r>
        <w:rPr>
          <w:color w:val="000000"/>
        </w:rPr>
        <w:t>【分析】</w:t>
      </w:r>
      <w:r>
        <w:rPr>
          <w:rFonts w:ascii="宋体" w:hAnsi="宋体"/>
          <w:color w:val="000000"/>
        </w:rPr>
        <w:t>背景素材：浙江省推动经济社会高质量发展 </w:t>
      </w:r>
    </w:p>
    <w:p w14:paraId="75A06204">
      <w:pPr>
        <w:spacing w:line="360" w:lineRule="auto"/>
        <w:jc w:val="left"/>
        <w:textAlignment w:val="center"/>
        <w:rPr>
          <w:color w:val="000000"/>
        </w:rPr>
      </w:pPr>
      <w:r>
        <w:rPr>
          <w:rFonts w:ascii="宋体" w:hAnsi="宋体"/>
          <w:color w:val="000000"/>
        </w:rPr>
        <w:t>考点考查：市场体系相关知识、法治政府相关知识</w:t>
      </w:r>
    </w:p>
    <w:p w14:paraId="26A3817D">
      <w:pPr>
        <w:spacing w:line="360" w:lineRule="auto"/>
        <w:jc w:val="left"/>
        <w:textAlignment w:val="center"/>
        <w:rPr>
          <w:color w:val="000000"/>
        </w:rPr>
      </w:pPr>
      <w:r>
        <w:rPr>
          <w:rFonts w:ascii="宋体" w:hAnsi="宋体"/>
          <w:color w:val="000000"/>
        </w:rPr>
        <w:t>能力考查：描述和阐释事物、论证和探究问题</w:t>
      </w:r>
    </w:p>
    <w:p w14:paraId="5DB1813B">
      <w:pPr>
        <w:spacing w:line="360" w:lineRule="auto"/>
        <w:jc w:val="left"/>
        <w:textAlignment w:val="center"/>
        <w:rPr>
          <w:color w:val="000000"/>
        </w:rPr>
      </w:pPr>
      <w:r>
        <w:rPr>
          <w:rFonts w:ascii="宋体" w:hAnsi="宋体"/>
          <w:color w:val="000000"/>
        </w:rPr>
        <w:t>核心素养：政治认同、科学精神、法治意识</w:t>
      </w:r>
    </w:p>
    <w:p w14:paraId="4B62F006">
      <w:pPr>
        <w:spacing w:line="360" w:lineRule="auto"/>
        <w:jc w:val="left"/>
        <w:textAlignment w:val="center"/>
        <w:rPr>
          <w:color w:val="000000"/>
        </w:rPr>
      </w:pPr>
      <w:r>
        <w:rPr>
          <w:color w:val="000000"/>
        </w:rPr>
        <w:t>【小问1详解】</w:t>
      </w:r>
    </w:p>
    <w:p w14:paraId="37275480">
      <w:pPr>
        <w:spacing w:line="360" w:lineRule="auto"/>
        <w:jc w:val="left"/>
        <w:textAlignment w:val="center"/>
        <w:rPr>
          <w:color w:val="000000"/>
        </w:rPr>
      </w:pPr>
      <w:r>
        <w:rPr>
          <w:rFonts w:ascii="宋体" w:hAnsi="宋体"/>
          <w:color w:val="000000"/>
        </w:rPr>
        <w:t>第一步：审设问。明确主体、作答范围、问题限定和作答角度。</w:t>
      </w:r>
    </w:p>
    <w:p w14:paraId="611DB6B5">
      <w:pPr>
        <w:spacing w:line="360" w:lineRule="auto"/>
        <w:jc w:val="left"/>
        <w:textAlignment w:val="center"/>
        <w:rPr>
          <w:color w:val="000000"/>
        </w:rPr>
      </w:pPr>
      <w:r>
        <w:rPr>
          <w:rFonts w:ascii="宋体" w:hAnsi="宋体"/>
          <w:color w:val="000000"/>
        </w:rPr>
        <w:t>本题为说明类主观题，要求运用《经济与社会》的知识，从市场体系、市场机制、全国统一大市场建设角度来分析作答。</w:t>
      </w:r>
    </w:p>
    <w:p w14:paraId="4001D151">
      <w:pPr>
        <w:spacing w:line="360" w:lineRule="auto"/>
        <w:jc w:val="left"/>
        <w:textAlignment w:val="center"/>
        <w:rPr>
          <w:color w:val="000000"/>
        </w:rPr>
      </w:pPr>
      <w:r>
        <w:rPr>
          <w:rFonts w:ascii="宋体" w:hAnsi="宋体"/>
          <w:color w:val="000000"/>
        </w:rPr>
        <w:t>第二步：审材料，通过标点符号、段落等，提取材料有效信息。</w:t>
      </w:r>
    </w:p>
    <w:p w14:paraId="141F6E5C">
      <w:pPr>
        <w:spacing w:line="360" w:lineRule="auto"/>
        <w:jc w:val="left"/>
        <w:textAlignment w:val="center"/>
        <w:rPr>
          <w:color w:val="000000"/>
        </w:rPr>
      </w:pPr>
      <w:r>
        <w:rPr>
          <w:rFonts w:ascii="宋体" w:hAnsi="宋体"/>
          <w:color w:val="000000"/>
        </w:rPr>
        <w:t>有效信息①：杭州市规范文旅市场，完善旅游业相关准则，整顿“内卷式竞争”、“同质化竞争”，</w:t>
      </w:r>
      <w:r>
        <w:rPr>
          <w:color w:val="000000"/>
        </w:rPr>
        <w:t>保障市场秩序</w:t>
      </w:r>
      <w:r>
        <w:rPr>
          <w:rFonts w:ascii="宋体" w:hAnsi="宋体"/>
          <w:color w:val="000000"/>
        </w:rPr>
        <w:t>→从市场体系角度分析说明统一开放竞争有序的市场体系是市场起决定性作用的基础，整顿“内卷式竞争”，完善公平竞争制度。</w:t>
      </w:r>
    </w:p>
    <w:p w14:paraId="3BB3FED9">
      <w:pPr>
        <w:spacing w:line="360" w:lineRule="auto"/>
        <w:jc w:val="left"/>
        <w:textAlignment w:val="center"/>
        <w:rPr>
          <w:color w:val="000000"/>
        </w:rPr>
      </w:pPr>
      <w:r>
        <w:rPr>
          <w:rFonts w:ascii="宋体" w:hAnsi="宋体"/>
          <w:color w:val="000000"/>
        </w:rPr>
        <w:t>有效信息②：推动修订《旅游价格行为指南》，明确区分“市场调节”与“政府管理”界限，鼓励旅游业经营主体自主定价，市场运行正常时政府“及时退场”→从市场机制角度分析说明引导旅游业经营主体自主定价，说明要完善主要由市场决定价格的机制；政府“及时退场”说明政府不进行不当干预。</w:t>
      </w:r>
    </w:p>
    <w:p w14:paraId="27A81EF0">
      <w:pPr>
        <w:spacing w:line="360" w:lineRule="auto"/>
        <w:jc w:val="left"/>
        <w:textAlignment w:val="center"/>
        <w:rPr>
          <w:color w:val="000000"/>
        </w:rPr>
      </w:pPr>
      <w:r>
        <w:rPr>
          <w:rFonts w:ascii="宋体" w:hAnsi="宋体"/>
          <w:color w:val="000000"/>
        </w:rPr>
        <w:t>有效信息③：清理废除妨碍全国旅游业统一的规定，与周边城市共同签署《区域旅游市场一体化发展合作备忘录》，共享优质旅游资源→从全国统一大市场建设角度分析说明清理废除妨碍全国旅游业统一的规定，共享优质旅游资源，提高资源配置效率。</w:t>
      </w:r>
    </w:p>
    <w:p w14:paraId="2902F380">
      <w:pPr>
        <w:spacing w:line="360" w:lineRule="auto"/>
        <w:jc w:val="left"/>
        <w:textAlignment w:val="center"/>
        <w:rPr>
          <w:color w:val="000000"/>
        </w:rPr>
      </w:pPr>
      <w:r>
        <w:rPr>
          <w:rFonts w:ascii="宋体" w:hAnsi="宋体"/>
          <w:color w:val="000000"/>
        </w:rPr>
        <w:t>第三步：整合信息，组织答案。注意设问限定以及教材知识与材料、时政信息等相结合。</w:t>
      </w:r>
    </w:p>
    <w:p w14:paraId="57ED0FBA">
      <w:pPr>
        <w:spacing w:line="360" w:lineRule="auto"/>
        <w:jc w:val="left"/>
        <w:textAlignment w:val="center"/>
        <w:rPr>
          <w:color w:val="000000"/>
        </w:rPr>
      </w:pPr>
      <w:r>
        <w:rPr>
          <w:color w:val="000000"/>
        </w:rPr>
        <w:t>【小问2详解】</w:t>
      </w:r>
    </w:p>
    <w:p w14:paraId="371C7BD7">
      <w:pPr>
        <w:spacing w:line="360" w:lineRule="auto"/>
        <w:jc w:val="left"/>
        <w:textAlignment w:val="center"/>
        <w:rPr>
          <w:color w:val="000000"/>
        </w:rPr>
      </w:pPr>
      <w:r>
        <w:rPr>
          <w:rFonts w:ascii="宋体" w:hAnsi="宋体"/>
          <w:color w:val="000000"/>
        </w:rPr>
        <w:t>第一步：审设问。明确主体、作答范围、问题限定和作答角度。</w:t>
      </w:r>
    </w:p>
    <w:p w14:paraId="3C2D7918">
      <w:pPr>
        <w:spacing w:line="360" w:lineRule="auto"/>
        <w:jc w:val="left"/>
        <w:textAlignment w:val="center"/>
        <w:rPr>
          <w:color w:val="000000"/>
        </w:rPr>
      </w:pPr>
      <w:r>
        <w:rPr>
          <w:rFonts w:ascii="宋体" w:hAnsi="宋体"/>
          <w:color w:val="000000"/>
        </w:rPr>
        <w:t>本题为评析类主观题，要求运用《政治与法治》的知识，从智能高效的政府、履行政府职能、规范执法、文明执法角度来分析作答。</w:t>
      </w:r>
    </w:p>
    <w:p w14:paraId="61EF2AE9">
      <w:pPr>
        <w:spacing w:line="360" w:lineRule="auto"/>
        <w:jc w:val="left"/>
        <w:textAlignment w:val="center"/>
        <w:rPr>
          <w:color w:val="000000"/>
        </w:rPr>
      </w:pPr>
      <w:r>
        <w:rPr>
          <w:rFonts w:ascii="宋体" w:hAnsi="宋体"/>
          <w:color w:val="000000"/>
        </w:rPr>
        <w:t>第二步：审材料，通过标点符号、段落等，提取材料有效信息。</w:t>
      </w:r>
    </w:p>
    <w:p w14:paraId="59FEE878">
      <w:pPr>
        <w:spacing w:line="360" w:lineRule="auto"/>
        <w:jc w:val="left"/>
        <w:textAlignment w:val="center"/>
        <w:rPr>
          <w:color w:val="000000"/>
        </w:rPr>
      </w:pPr>
      <w:r>
        <w:rPr>
          <w:color w:val="000000"/>
        </w:rPr>
        <w:t>观点正误判断：该观点片面。</w:t>
      </w:r>
    </w:p>
    <w:p w14:paraId="23EE16F0">
      <w:pPr>
        <w:spacing w:line="360" w:lineRule="auto"/>
        <w:jc w:val="left"/>
        <w:textAlignment w:val="center"/>
        <w:rPr>
          <w:color w:val="000000"/>
        </w:rPr>
      </w:pPr>
      <w:r>
        <w:rPr>
          <w:color w:val="000000"/>
        </w:rPr>
        <w:t>有效信息①：配套开发“小过快处”掌上执法办案模块，在“浙政钉”平台嵌入程序入口，实现现场检查、证据采集、笔录制作、文书送达、电子签名等全流程线上办理→从智能高效的政府角度分析说明浙江省在推出“小过快处”的执法办案模式时配套开发掌上执法办案模块，采用全流程线上办理，这有效地提高了政府工作的效率。表明该观点有合理之处。</w:t>
      </w:r>
    </w:p>
    <w:p w14:paraId="0691F3CC">
      <w:pPr>
        <w:spacing w:line="360" w:lineRule="auto"/>
        <w:jc w:val="left"/>
        <w:textAlignment w:val="center"/>
        <w:rPr>
          <w:color w:val="000000"/>
        </w:rPr>
      </w:pPr>
      <w:r>
        <w:rPr>
          <w:color w:val="000000"/>
        </w:rPr>
        <w:t>有效信息②：浙江省市场监管局在此清单基础上，梳理出“过期食品…食品标签”等9个高频“小过”违法事项→从履行政府职能角度分析说明浙江省运用“小过快处”的执法模式的事项范围是在国家市场监管总局制定的清单基础上界定的，体现政府积极履行法定职责，推动权责法定的法治政府建设。表明该观点有不合理之处。</w:t>
      </w:r>
    </w:p>
    <w:p w14:paraId="453FCB6A">
      <w:pPr>
        <w:spacing w:line="360" w:lineRule="auto"/>
        <w:jc w:val="left"/>
        <w:textAlignment w:val="center"/>
        <w:rPr>
          <w:color w:val="000000"/>
        </w:rPr>
      </w:pPr>
      <w:r>
        <w:rPr>
          <w:color w:val="000000"/>
        </w:rPr>
        <w:t>有效信息③：配套开发“小过快处”掌上执法办案模块，在“浙政钉”平台嵌入程序入口，实现现场检查、证据采集、笔录制作、文书送达、电子签名等全流程线上办理→从规范执法角度分析说明“小过快处”在线上设置了现场检查、证据采集、笔录制作、文书送达、电子签名等全流程的办案流程，这推动执法严明的法治政府建设。表明该观点有不合理之处。</w:t>
      </w:r>
    </w:p>
    <w:p w14:paraId="4994EE5C">
      <w:pPr>
        <w:spacing w:line="360" w:lineRule="auto"/>
        <w:jc w:val="left"/>
        <w:textAlignment w:val="center"/>
        <w:rPr>
          <w:color w:val="000000"/>
        </w:rPr>
      </w:pPr>
      <w:r>
        <w:rPr>
          <w:color w:val="000000"/>
        </w:rPr>
        <w:t>有效信息④：已办结的347起案件中，免予处罚的案件有327起，实现“首违不罚”和“过罚相当”，不单纯以处罚为目的，注重教育引导和源头防范。实现“零复议、零诉讼”→从文明执法角度分析说明浙江省注重教育引导和源头防范。有利于推进人民满意的法治政府建设。表明该观点有不合理之处。</w:t>
      </w:r>
    </w:p>
    <w:p w14:paraId="270E3D0E">
      <w:pPr>
        <w:spacing w:line="360" w:lineRule="auto"/>
        <w:jc w:val="left"/>
        <w:textAlignment w:val="center"/>
        <w:rPr>
          <w:color w:val="000000"/>
        </w:rPr>
      </w:pPr>
      <w:r>
        <w:rPr>
          <w:rFonts w:ascii="宋体" w:hAnsi="宋体"/>
          <w:color w:val="000000"/>
        </w:rPr>
        <w:t>第三步：整合信息，组织答案。注意设问限定以及教材知识与材料、时政信息等相结合。</w:t>
      </w:r>
    </w:p>
    <w:p w14:paraId="10FAEB56">
      <w:pPr>
        <w:spacing w:line="360" w:lineRule="auto"/>
        <w:ind w:firstLine="420"/>
        <w:textAlignment w:val="center"/>
        <w:rPr>
          <w:color w:val="000000"/>
        </w:rPr>
      </w:pPr>
      <w:r>
        <w:rPr>
          <w:color w:val="000000"/>
        </w:rPr>
        <w:t xml:space="preserve">24. </w:t>
      </w:r>
      <w:r>
        <w:rPr>
          <w:rFonts w:ascii="楷体" w:hAnsi="楷体" w:eastAsia="楷体" w:cs="楷体"/>
          <w:color w:val="000000"/>
        </w:rPr>
        <w:t>近年来，生成式AI与大模型技术迅猛发展，其应用让人“眼前一亮”：它能生成全新艺术作品，突破传统限制；能重建历史场景，传承人类文明；能提供个性化教育，提升学习效果；还能进行精准商业预测，增强企业竞争力。然而，这项技术也让我们进入了“眼见不一定为实”的时代，“深度伪造”技术制造的声音、视频等内容，正编织着越来越多的虚假信息迷雾，对社会信任构成挑战。</w:t>
      </w:r>
    </w:p>
    <w:p w14:paraId="69B3B5B6">
      <w:pPr>
        <w:spacing w:line="360" w:lineRule="auto"/>
        <w:jc w:val="left"/>
        <w:textAlignment w:val="center"/>
        <w:rPr>
          <w:color w:val="000000"/>
        </w:rPr>
      </w:pPr>
      <w:r>
        <w:rPr>
          <w:color w:val="000000"/>
        </w:rPr>
        <w:t>（1）</w:t>
      </w:r>
      <w:r>
        <w:rPr>
          <w:rFonts w:ascii="宋体" w:hAnsi="宋体"/>
          <w:color w:val="000000"/>
        </w:rPr>
        <w:t>结合材料，运用“坚持两点论与重点论相统一”有关知识，说明我们应如何正确看待和应对生成式AI技术。</w:t>
      </w:r>
    </w:p>
    <w:p w14:paraId="14AB5F6D">
      <w:pPr>
        <w:spacing w:line="360" w:lineRule="auto"/>
        <w:jc w:val="left"/>
        <w:textAlignment w:val="center"/>
        <w:rPr>
          <w:color w:val="000000"/>
        </w:rPr>
      </w:pPr>
      <w:r>
        <w:rPr>
          <w:color w:val="000000"/>
        </w:rPr>
        <w:t>（2）</w:t>
      </w:r>
      <w:r>
        <w:rPr>
          <w:rFonts w:ascii="宋体" w:hAnsi="宋体"/>
          <w:color w:val="000000"/>
        </w:rPr>
        <w:t>有人说：“生成式AI技术将给文化传承与创新带来新的机遇与挑战”，请运用《哲学与文化》的其他知识，指出一个机遇或挑战，并提出应对的措施。</w:t>
      </w:r>
    </w:p>
    <w:p w14:paraId="74BF887E">
      <w:pPr>
        <w:spacing w:line="360" w:lineRule="auto"/>
        <w:textAlignment w:val="center"/>
        <w:rPr>
          <w:color w:val="000000"/>
        </w:rPr>
      </w:pPr>
      <w:r>
        <w:rPr>
          <w:color w:val="2E75B6"/>
        </w:rPr>
        <w:t>【答案】</w:t>
      </w:r>
      <w:r>
        <w:rPr>
          <w:color w:val="000000"/>
        </w:rPr>
        <w:t>（1）</w:t>
      </w:r>
      <w:r>
        <w:rPr>
          <w:rFonts w:ascii="宋体" w:hAnsi="宋体"/>
          <w:color w:val="000000"/>
        </w:rPr>
        <w:t>①坚持两点论，要求我们全面分析生成式AI技术。既要看到其推动艺术创作、教育创新、商业发展的积极一面，也要清醒认识其“深度伪造”导致虚假信息泛滥、扰乱社会秩序、冲击社会信任的消极一面。②坚持重点论，要求我们把握矛盾的主要方面，抓住主流。当前，生成式AI技术作为新质生产力的代表，其赋能经济社会发展、造福人类是矛盾的主要方面，决定了技术发展的根本方向，应积极鼓励技术研发应用。③我们要坚持两点论与重点论的统一。把握主要方面的同时，也要重视潜在风险的矛盾次要方面，必须将健全法律法规、加强技术治理、提升公众数字素养作为重点，引导技术向善，确保其发展符合人类根本利益。</w:t>
      </w:r>
      <w:r>
        <w:rPr>
          <w:color w:val="000000"/>
        </w:rPr>
        <w:t xml:space="preserve">    </w:t>
      </w:r>
    </w:p>
    <w:p w14:paraId="0E686817">
      <w:pPr>
        <w:spacing w:line="360" w:lineRule="auto"/>
        <w:textAlignment w:val="center"/>
        <w:rPr>
          <w:color w:val="000000"/>
        </w:rPr>
      </w:pPr>
      <w:r>
        <w:rPr>
          <w:color w:val="000000"/>
        </w:rPr>
        <w:t>（2）</w:t>
      </w:r>
      <w:r>
        <w:rPr>
          <w:rFonts w:ascii="宋体" w:hAnsi="宋体"/>
          <w:color w:val="000000"/>
        </w:rPr>
        <w:t>机遇：生成式AI为文化创新提供了新的技术工具和表现形式。</w:t>
      </w:r>
    </w:p>
    <w:p w14:paraId="7252D3F1">
      <w:pPr>
        <w:spacing w:line="360" w:lineRule="auto"/>
        <w:textAlignment w:val="center"/>
        <w:rPr>
          <w:color w:val="000000"/>
        </w:rPr>
      </w:pPr>
      <w:r>
        <w:rPr>
          <w:rFonts w:ascii="宋体" w:hAnsi="宋体"/>
          <w:color w:val="000000"/>
        </w:rPr>
        <w:t>措施：①运用AI技术对传统文化资源进行数字化转化和创造性呈现，如通过虚拟现实重建历史场景；②鼓励文化创作者掌握AI工具，探索新的艺术表达形式；③建立“人类创作·AI辅助”的协同机制，坚持以人民为中心导向的文化创新：AI生成内容可能让文化创作失去独特性和真实性。</w:t>
      </w:r>
    </w:p>
    <w:p w14:paraId="1E7427AB">
      <w:pPr>
        <w:spacing w:line="360" w:lineRule="auto"/>
        <w:textAlignment w:val="center"/>
        <w:rPr>
          <w:color w:val="000000"/>
        </w:rPr>
      </w:pPr>
      <w:r>
        <w:rPr>
          <w:rFonts w:ascii="宋体" w:hAnsi="宋体"/>
          <w:color w:val="000000"/>
        </w:rPr>
        <w:t>措施：①建立AI文化内容标识制度，明确标注AI生成内容；②加强社会主义核心价值观在文化创造领域的导向作用，倡导AI技术应用必须承载正确的文化立场和价值观念。</w:t>
      </w:r>
    </w:p>
    <w:p w14:paraId="7C518AAC">
      <w:pPr>
        <w:spacing w:line="360" w:lineRule="auto"/>
        <w:textAlignment w:val="center"/>
        <w:rPr>
          <w:color w:val="000000"/>
        </w:rPr>
      </w:pPr>
      <w:r>
        <w:rPr>
          <w:color w:val="2E75B6"/>
        </w:rPr>
        <w:t>【解析】</w:t>
      </w:r>
    </w:p>
    <w:p w14:paraId="264852C2">
      <w:pPr>
        <w:spacing w:line="360" w:lineRule="auto"/>
        <w:jc w:val="left"/>
        <w:textAlignment w:val="center"/>
        <w:rPr>
          <w:color w:val="000000"/>
        </w:rPr>
      </w:pPr>
      <w:r>
        <w:rPr>
          <w:color w:val="000000"/>
        </w:rPr>
        <w:t>【分析】</w:t>
      </w:r>
      <w:r>
        <w:rPr>
          <w:rFonts w:ascii="宋体" w:hAnsi="宋体"/>
          <w:color w:val="000000"/>
        </w:rPr>
        <w:t>背景素材：生成式AI技术</w:t>
      </w:r>
    </w:p>
    <w:p w14:paraId="74D4FD50">
      <w:pPr>
        <w:spacing w:line="360" w:lineRule="auto"/>
        <w:jc w:val="left"/>
        <w:textAlignment w:val="center"/>
        <w:rPr>
          <w:color w:val="000000"/>
        </w:rPr>
      </w:pPr>
      <w:r>
        <w:rPr>
          <w:rFonts w:ascii="宋体" w:hAnsi="宋体"/>
          <w:color w:val="000000"/>
        </w:rPr>
        <w:t>考点考查：唯物辩证法的实质与核心、继承发展中华优秀传统文化、发展中国特色社会主义文化</w:t>
      </w:r>
    </w:p>
    <w:p w14:paraId="05EC2FA4">
      <w:pPr>
        <w:spacing w:line="360" w:lineRule="auto"/>
        <w:jc w:val="left"/>
        <w:textAlignment w:val="center"/>
        <w:rPr>
          <w:color w:val="000000"/>
        </w:rPr>
      </w:pPr>
      <w:r>
        <w:rPr>
          <w:rFonts w:ascii="宋体" w:hAnsi="宋体"/>
          <w:color w:val="000000"/>
        </w:rPr>
        <w:t>能力考查：描述和阐释事物、论证和探究问题</w:t>
      </w:r>
    </w:p>
    <w:p w14:paraId="1D5A16A1">
      <w:pPr>
        <w:spacing w:line="360" w:lineRule="auto"/>
        <w:jc w:val="left"/>
        <w:textAlignment w:val="center"/>
        <w:rPr>
          <w:color w:val="000000"/>
        </w:rPr>
      </w:pPr>
      <w:r>
        <w:rPr>
          <w:rFonts w:ascii="宋体" w:hAnsi="宋体"/>
          <w:color w:val="000000"/>
        </w:rPr>
        <w:t>核心素养：政治认同、科学精神</w:t>
      </w:r>
    </w:p>
    <w:p w14:paraId="3BEF692F">
      <w:pPr>
        <w:spacing w:line="360" w:lineRule="auto"/>
        <w:jc w:val="left"/>
        <w:textAlignment w:val="center"/>
        <w:rPr>
          <w:color w:val="000000"/>
        </w:rPr>
      </w:pPr>
      <w:r>
        <w:rPr>
          <w:color w:val="000000"/>
        </w:rPr>
        <w:t>【小问1详解】</w:t>
      </w:r>
    </w:p>
    <w:p w14:paraId="3A667C4A">
      <w:pPr>
        <w:spacing w:line="360" w:lineRule="auto"/>
        <w:jc w:val="left"/>
        <w:textAlignment w:val="center"/>
        <w:rPr>
          <w:color w:val="000000"/>
        </w:rPr>
      </w:pPr>
      <w:r>
        <w:rPr>
          <w:rFonts w:ascii="宋体" w:hAnsi="宋体"/>
          <w:color w:val="000000"/>
        </w:rPr>
        <w:t>第一步：审设问。明确主体、作答范围、问题限定和作答角度。</w:t>
      </w:r>
    </w:p>
    <w:p w14:paraId="7350BC64">
      <w:pPr>
        <w:spacing w:line="360" w:lineRule="auto"/>
        <w:jc w:val="left"/>
        <w:textAlignment w:val="center"/>
        <w:rPr>
          <w:color w:val="000000"/>
        </w:rPr>
      </w:pPr>
      <w:r>
        <w:rPr>
          <w:rFonts w:ascii="宋体" w:hAnsi="宋体"/>
          <w:color w:val="000000"/>
        </w:rPr>
        <w:t>本题为措施类主观题，主体是我们，要求运用坚持两点论与重点论相统一知识，从如何做角度来分析作答。</w:t>
      </w:r>
    </w:p>
    <w:p w14:paraId="627054B9">
      <w:pPr>
        <w:spacing w:line="360" w:lineRule="auto"/>
        <w:jc w:val="left"/>
        <w:textAlignment w:val="center"/>
        <w:rPr>
          <w:color w:val="000000"/>
        </w:rPr>
      </w:pPr>
      <w:r>
        <w:rPr>
          <w:rFonts w:ascii="宋体" w:hAnsi="宋体"/>
          <w:color w:val="000000"/>
        </w:rPr>
        <w:t>第二步：审材料，通过标点符号、段落等，提取材料有效信息。</w:t>
      </w:r>
    </w:p>
    <w:p w14:paraId="415C534F">
      <w:pPr>
        <w:spacing w:line="360" w:lineRule="auto"/>
        <w:jc w:val="left"/>
        <w:textAlignment w:val="center"/>
        <w:rPr>
          <w:color w:val="000000"/>
        </w:rPr>
      </w:pPr>
      <w:r>
        <w:rPr>
          <w:rFonts w:ascii="宋体" w:hAnsi="宋体"/>
          <w:color w:val="000000"/>
        </w:rPr>
        <w:t>有效信息①：生成式AI与大模型技术迅猛发展，其应用让人“眼前一亮”，然而，这项技术也让我们进入了“眼见不一定为实”的时代→可运用坚持两点论与重点论相统一知识，从两点论角度分析说明既要看到其推动艺术创作、教育创新、商业发展的积极一面，也要清醒认识其“深度伪造”导致虚假信息泛滥、扰乱社会秩序、冲击社会信任的消极一面。</w:t>
      </w:r>
    </w:p>
    <w:p w14:paraId="0766ED3A">
      <w:pPr>
        <w:spacing w:line="360" w:lineRule="auto"/>
        <w:jc w:val="left"/>
        <w:textAlignment w:val="center"/>
        <w:rPr>
          <w:color w:val="000000"/>
        </w:rPr>
      </w:pPr>
      <w:r>
        <w:rPr>
          <w:rFonts w:ascii="宋体" w:hAnsi="宋体"/>
          <w:color w:val="000000"/>
        </w:rPr>
        <w:t>有效信息②：生成式AI与大模型技术迅猛发展，其应用让人“眼前一亮”→可运用坚持两点论与重点论相统一知识，从重点论角度分析说明当前，生成式AI技术作为新质生产力的代表，其赋能经济社会发展、造福人类是矛盾的主要方面，决定了技术发展的根本方向，应积极鼓励技术研发应用。</w:t>
      </w:r>
    </w:p>
    <w:p w14:paraId="34C10AC2">
      <w:pPr>
        <w:spacing w:line="360" w:lineRule="auto"/>
        <w:jc w:val="left"/>
        <w:textAlignment w:val="center"/>
        <w:rPr>
          <w:color w:val="000000"/>
        </w:rPr>
      </w:pPr>
      <w:r>
        <w:rPr>
          <w:rFonts w:ascii="宋体" w:hAnsi="宋体"/>
          <w:color w:val="000000"/>
        </w:rPr>
        <w:t>有效信息③：生成式AI与大模型技术迅猛发展，其应用让人“眼前一亮”，这项技术也让我们进入了“眼见不一定为实”的时代，对社会信任构成挑战→可运用坚持两点论与重点论相统一知识，从坚持两点论与重点论的统一角度分析说明把握主要方面的同时，也要重视潜在风险的矛盾次要方面，必须将健全法律法规、加强技术治理、提升公众数字素养作为重点，引导技术向善，确保其发展符合人类根本利益。</w:t>
      </w:r>
    </w:p>
    <w:p w14:paraId="38DB5FFE">
      <w:pPr>
        <w:spacing w:line="360" w:lineRule="auto"/>
        <w:jc w:val="left"/>
        <w:textAlignment w:val="center"/>
        <w:rPr>
          <w:color w:val="000000"/>
        </w:rPr>
      </w:pPr>
      <w:r>
        <w:rPr>
          <w:rFonts w:ascii="宋体" w:hAnsi="宋体"/>
          <w:color w:val="000000"/>
        </w:rPr>
        <w:t>第三步：整合信息，组织答案。注意设问限定以及教材知识与材料、时政信息等相结合。</w:t>
      </w:r>
    </w:p>
    <w:p w14:paraId="4B4FDE11">
      <w:pPr>
        <w:spacing w:line="360" w:lineRule="auto"/>
        <w:jc w:val="left"/>
        <w:textAlignment w:val="center"/>
        <w:rPr>
          <w:color w:val="000000"/>
        </w:rPr>
      </w:pPr>
      <w:r>
        <w:rPr>
          <w:color w:val="000000"/>
        </w:rPr>
        <w:t>【小问2详解】</w:t>
      </w:r>
    </w:p>
    <w:p w14:paraId="0083C7EC">
      <w:pPr>
        <w:spacing w:line="360" w:lineRule="auto"/>
        <w:jc w:val="left"/>
        <w:textAlignment w:val="center"/>
        <w:rPr>
          <w:color w:val="000000"/>
        </w:rPr>
      </w:pPr>
      <w:r>
        <w:rPr>
          <w:rFonts w:ascii="宋体" w:hAnsi="宋体"/>
          <w:color w:val="000000"/>
        </w:rPr>
        <w:t>第一步：审设问。明确主体、作答范围、问题限定和作答角度。</w:t>
      </w:r>
    </w:p>
    <w:p w14:paraId="52EF96DC">
      <w:pPr>
        <w:spacing w:line="360" w:lineRule="auto"/>
        <w:jc w:val="left"/>
        <w:textAlignment w:val="center"/>
        <w:rPr>
          <w:color w:val="000000"/>
        </w:rPr>
      </w:pPr>
      <w:r>
        <w:rPr>
          <w:rFonts w:ascii="宋体" w:hAnsi="宋体"/>
          <w:color w:val="000000"/>
        </w:rPr>
        <w:t>本题为措施类主观题，主体是生成式AI技术，要求运用哲学与文化知识，从如何做角度来分析作答。</w:t>
      </w:r>
    </w:p>
    <w:p w14:paraId="5A583D76">
      <w:pPr>
        <w:spacing w:line="360" w:lineRule="auto"/>
        <w:jc w:val="left"/>
        <w:textAlignment w:val="center"/>
        <w:rPr>
          <w:color w:val="000000"/>
        </w:rPr>
      </w:pPr>
      <w:r>
        <w:rPr>
          <w:rFonts w:ascii="宋体" w:hAnsi="宋体"/>
          <w:color w:val="000000"/>
        </w:rPr>
        <w:t>第二步：审材料，通过标点符号、段落等，提取材料有效信息。</w:t>
      </w:r>
    </w:p>
    <w:p w14:paraId="4EAA4C41">
      <w:pPr>
        <w:spacing w:line="360" w:lineRule="auto"/>
        <w:jc w:val="left"/>
        <w:textAlignment w:val="center"/>
        <w:rPr>
          <w:color w:val="000000"/>
        </w:rPr>
      </w:pPr>
      <w:r>
        <w:rPr>
          <w:rFonts w:ascii="宋体" w:hAnsi="宋体"/>
          <w:color w:val="000000"/>
        </w:rPr>
        <w:t>有效信息①：能重建历史场景，传承人类文明→可运用继承发展中华优秀传统文化知识，从中华优秀传统文化创造式转化创新性发展角度分析说明通过虚拟现实重建历史场景，鼓励文化创作者掌握AI工具，探索新的艺术表达形式。</w:t>
      </w:r>
    </w:p>
    <w:p w14:paraId="0EC6C037">
      <w:pPr>
        <w:spacing w:line="360" w:lineRule="auto"/>
        <w:jc w:val="left"/>
        <w:textAlignment w:val="center"/>
        <w:rPr>
          <w:color w:val="000000"/>
        </w:rPr>
      </w:pPr>
      <w:r>
        <w:rPr>
          <w:rFonts w:ascii="宋体" w:hAnsi="宋体"/>
          <w:color w:val="000000"/>
        </w:rPr>
        <w:t>有效信息②：能提供个性化教育，提升学习效果→可运用发展中国特色社会主义文化知识，从社会主义核心价值观角度分析说明加强社会主义核心价值观在文化创造领域的导向作用，倡导AI技术应用必须承载正确的文化立场和价值观念。</w:t>
      </w:r>
    </w:p>
    <w:p w14:paraId="7DDC89F6">
      <w:pPr>
        <w:spacing w:line="360" w:lineRule="auto"/>
        <w:jc w:val="left"/>
        <w:textAlignment w:val="center"/>
        <w:rPr>
          <w:color w:val="000000"/>
        </w:rPr>
      </w:pPr>
      <w:r>
        <w:rPr>
          <w:rFonts w:ascii="宋体" w:hAnsi="宋体"/>
          <w:color w:val="000000"/>
        </w:rPr>
        <w:t>第三步：整合信息，组织答案。注意设问限定以及教材知识与材料、时政信息等相结合。</w:t>
      </w:r>
    </w:p>
    <w:p w14:paraId="77CB8C75">
      <w:pPr>
        <w:spacing w:line="360" w:lineRule="auto"/>
        <w:ind w:firstLine="420"/>
        <w:textAlignment w:val="center"/>
        <w:rPr>
          <w:color w:val="000000"/>
        </w:rPr>
      </w:pPr>
      <w:r>
        <w:rPr>
          <w:color w:val="000000"/>
        </w:rPr>
        <w:t xml:space="preserve">25. </w:t>
      </w:r>
      <w:r>
        <w:rPr>
          <w:rFonts w:ascii="楷体" w:hAnsi="楷体" w:eastAsia="楷体" w:cs="楷体"/>
          <w:color w:val="000000"/>
        </w:rPr>
        <w:t>某地一对夫妻因涉及复杂纠纷而引发关注，具体情况如下。</w:t>
      </w:r>
    </w:p>
    <w:p w14:paraId="70D98D35">
      <w:pPr>
        <w:spacing w:line="360" w:lineRule="auto"/>
        <w:ind w:firstLine="420"/>
        <w:textAlignment w:val="center"/>
        <w:rPr>
          <w:color w:val="000000"/>
        </w:rPr>
      </w:pPr>
      <w:r>
        <w:rPr>
          <w:rFonts w:ascii="楷体" w:hAnsi="楷体" w:eastAsia="楷体" w:cs="楷体"/>
          <w:color w:val="000000"/>
        </w:rPr>
        <w:t>材料一  胡某奎夫妇育有一子小胡，潘某系小胡配偶。2017年，胡某奎户家庭共有房屋被拆迁，分得两套房屋的拆迁房票及补偿款若干。2018年，胡某奎夫妇与小胡夫妇签订赠与合同，约定小胡夫妇使用拆迁房票及部分补偿款购买两套商品房，房屋归小胡夫妇所有，由小胡夫妇负责二老今后生活、生病及死后事宜。小胡夫妇完成房屋产权登记后移居海外、长期失联，留胡某奎夫妇自2017年起一直借住在车库。现胡某奎夫妇以年迈无房、生活困难为由向人民法院提起诉讼，主张撤销赠与合同并将上述房屋中的一套房屋判归自己所有。</w:t>
      </w:r>
    </w:p>
    <w:p w14:paraId="38651FDD">
      <w:pPr>
        <w:spacing w:line="360" w:lineRule="auto"/>
        <w:ind w:firstLine="420"/>
        <w:textAlignment w:val="center"/>
        <w:rPr>
          <w:color w:val="000000"/>
        </w:rPr>
      </w:pPr>
      <w:r>
        <w:rPr>
          <w:rFonts w:ascii="楷体" w:hAnsi="楷体" w:eastAsia="楷体" w:cs="楷体"/>
          <w:color w:val="000000"/>
        </w:rPr>
        <w:t>材料二  胡某奎夫妇借住在车库生活期间，与另外9名老人（平均年龄67岁）和某保洁服务公司经口头约定被雇用在本小区从事楼道清理、垃圾清运等工作。2024年5月起，某保洁服务公司因经营困难未继续支付劳务报酬，胡某奎夫妇等11人共同向人民法院提起诉讼，请求判令某保洁服务公司支付劳务报酬。</w:t>
      </w:r>
    </w:p>
    <w:p w14:paraId="013E14AE">
      <w:pPr>
        <w:spacing w:line="360" w:lineRule="auto"/>
        <w:textAlignment w:val="center"/>
        <w:rPr>
          <w:color w:val="000000"/>
        </w:rPr>
      </w:pPr>
      <w:r>
        <w:rPr>
          <w:rFonts w:ascii="宋体" w:hAnsi="宋体"/>
          <w:color w:val="000000"/>
        </w:rPr>
        <w:t>结合材料，运用《法律与生活》中的相关知识，回答下列问题：</w:t>
      </w:r>
    </w:p>
    <w:p w14:paraId="555AC4DB">
      <w:pPr>
        <w:spacing w:line="360" w:lineRule="auto"/>
        <w:jc w:val="left"/>
        <w:textAlignment w:val="center"/>
        <w:rPr>
          <w:color w:val="000000"/>
        </w:rPr>
      </w:pPr>
      <w:r>
        <w:rPr>
          <w:color w:val="000000"/>
        </w:rPr>
        <w:t>（1）</w:t>
      </w:r>
      <w:r>
        <w:rPr>
          <w:rFonts w:ascii="宋体" w:hAnsi="宋体"/>
          <w:color w:val="000000"/>
        </w:rPr>
        <w:t>指出人民法院是否会支持胡某奎夫妇的诉讼请求，并说明理由。</w:t>
      </w:r>
    </w:p>
    <w:p w14:paraId="5333F303">
      <w:pPr>
        <w:spacing w:line="360" w:lineRule="auto"/>
        <w:jc w:val="left"/>
        <w:textAlignment w:val="center"/>
        <w:rPr>
          <w:color w:val="000000"/>
        </w:rPr>
      </w:pPr>
      <w:r>
        <w:rPr>
          <w:color w:val="000000"/>
        </w:rPr>
        <w:t>（2）</w:t>
      </w:r>
      <w:r>
        <w:rPr>
          <w:rFonts w:ascii="宋体" w:hAnsi="宋体"/>
          <w:color w:val="000000"/>
        </w:rPr>
        <w:t>如果你是法院的法官，为解决该纠纷优先采取的途径是什么，并说明理由。</w:t>
      </w:r>
    </w:p>
    <w:p w14:paraId="5167F27D">
      <w:pPr>
        <w:spacing w:line="360" w:lineRule="auto"/>
        <w:textAlignment w:val="center"/>
        <w:rPr>
          <w:color w:val="000000"/>
        </w:rPr>
      </w:pPr>
      <w:r>
        <w:rPr>
          <w:color w:val="2E75B6"/>
        </w:rPr>
        <w:t>【答案】</w:t>
      </w:r>
      <w:r>
        <w:rPr>
          <w:color w:val="000000"/>
        </w:rPr>
        <w:t>（1）</w:t>
      </w:r>
      <w:r>
        <w:rPr>
          <w:rFonts w:ascii="宋体" w:hAnsi="宋体"/>
          <w:color w:val="000000"/>
        </w:rPr>
        <w:t>是。被拆迁房屋是胡某奎户家庭共有财产，由此分得的房票及款项亦属家庭共有，胡某奎夫妇依法享有相应份额。小胡夫妇与胡某奎夫妇签订的赠与合同符合法律规定，享有房屋权益以履行保障老人生活的义务为前提。在小胡夫妇实际拒绝履行合同义务的情况下，法院支持依法撤销赠与合同。综上，现今小胡夫妇名下的两处房屋实质是代持家庭共有财产，考虑胡某奎夫妇实际困难，法院支持将一套房屋判归胡某奎夫妇所有。</w:t>
      </w:r>
      <w:r>
        <w:rPr>
          <w:color w:val="000000"/>
        </w:rPr>
        <w:t xml:space="preserve">    </w:t>
      </w:r>
    </w:p>
    <w:p w14:paraId="3AFEA37B">
      <w:pPr>
        <w:spacing w:line="360" w:lineRule="auto"/>
        <w:textAlignment w:val="center"/>
        <w:rPr>
          <w:color w:val="000000"/>
        </w:rPr>
      </w:pPr>
      <w:r>
        <w:rPr>
          <w:color w:val="000000"/>
        </w:rPr>
        <w:t>（2）</w:t>
      </w:r>
      <w:r>
        <w:rPr>
          <w:rFonts w:ascii="宋体" w:hAnsi="宋体"/>
          <w:color w:val="000000"/>
        </w:rPr>
        <w:t>诉讼调解或调解。有利于当事人方便快捷解决纠纷；当事人签收人民法院制作的调解书与判决书具有同等法律效力。</w:t>
      </w:r>
    </w:p>
    <w:p w14:paraId="5B5E9D7C">
      <w:pPr>
        <w:spacing w:line="360" w:lineRule="auto"/>
        <w:textAlignment w:val="center"/>
        <w:rPr>
          <w:color w:val="000000"/>
        </w:rPr>
      </w:pPr>
      <w:r>
        <w:rPr>
          <w:color w:val="2E75B6"/>
        </w:rPr>
        <w:t>【解析】</w:t>
      </w:r>
    </w:p>
    <w:p w14:paraId="4937C0D0">
      <w:pPr>
        <w:spacing w:line="360" w:lineRule="auto"/>
        <w:jc w:val="left"/>
        <w:textAlignment w:val="center"/>
        <w:rPr>
          <w:color w:val="000000"/>
        </w:rPr>
      </w:pPr>
      <w:r>
        <w:rPr>
          <w:color w:val="000000"/>
        </w:rPr>
        <w:t>【分析】</w:t>
      </w:r>
      <w:r>
        <w:rPr>
          <w:rFonts w:ascii="宋体" w:hAnsi="宋体"/>
          <w:color w:val="000000"/>
        </w:rPr>
        <w:t>背景素材：继承纠纷案件、劳务报酬纠纷案件</w:t>
      </w:r>
    </w:p>
    <w:p w14:paraId="60A03BEA">
      <w:pPr>
        <w:spacing w:line="360" w:lineRule="auto"/>
        <w:jc w:val="left"/>
        <w:textAlignment w:val="center"/>
        <w:rPr>
          <w:color w:val="000000"/>
        </w:rPr>
      </w:pPr>
      <w:r>
        <w:rPr>
          <w:rFonts w:ascii="宋体" w:hAnsi="宋体"/>
          <w:color w:val="000000"/>
        </w:rPr>
        <w:t>考点考查：薪火相传有继承、做个明白的劳动者</w:t>
      </w:r>
    </w:p>
    <w:p w14:paraId="4534865D">
      <w:pPr>
        <w:spacing w:line="360" w:lineRule="auto"/>
        <w:jc w:val="left"/>
        <w:textAlignment w:val="center"/>
        <w:rPr>
          <w:color w:val="000000"/>
        </w:rPr>
      </w:pPr>
      <w:r>
        <w:rPr>
          <w:rFonts w:ascii="宋体" w:hAnsi="宋体"/>
          <w:color w:val="000000"/>
        </w:rPr>
        <w:t>能力考查：描述和阐释事物、论证和探究问题</w:t>
      </w:r>
    </w:p>
    <w:p w14:paraId="43E75123">
      <w:pPr>
        <w:spacing w:line="360" w:lineRule="auto"/>
        <w:jc w:val="left"/>
        <w:textAlignment w:val="center"/>
        <w:rPr>
          <w:color w:val="000000"/>
        </w:rPr>
      </w:pPr>
      <w:r>
        <w:rPr>
          <w:rFonts w:ascii="宋体" w:hAnsi="宋体"/>
          <w:color w:val="000000"/>
        </w:rPr>
        <w:t>核心素养：政治认同、科学精神、法治意识</w:t>
      </w:r>
    </w:p>
    <w:p w14:paraId="363E0A32">
      <w:pPr>
        <w:spacing w:line="360" w:lineRule="auto"/>
        <w:jc w:val="left"/>
        <w:textAlignment w:val="center"/>
        <w:rPr>
          <w:color w:val="000000"/>
        </w:rPr>
      </w:pPr>
      <w:r>
        <w:rPr>
          <w:color w:val="000000"/>
        </w:rPr>
        <w:t>【小问1详解】</w:t>
      </w:r>
    </w:p>
    <w:p w14:paraId="272DCDCF">
      <w:pPr>
        <w:spacing w:line="360" w:lineRule="auto"/>
        <w:jc w:val="left"/>
        <w:textAlignment w:val="center"/>
        <w:rPr>
          <w:color w:val="000000"/>
        </w:rPr>
      </w:pPr>
      <w:r>
        <w:rPr>
          <w:rFonts w:ascii="宋体" w:hAnsi="宋体"/>
          <w:color w:val="000000"/>
        </w:rPr>
        <w:t>第一步：审设问。明确主体、作答范围、问题限定和作答角度。</w:t>
      </w:r>
    </w:p>
    <w:p w14:paraId="7346EBA3">
      <w:pPr>
        <w:spacing w:line="360" w:lineRule="auto"/>
        <w:jc w:val="left"/>
        <w:textAlignment w:val="center"/>
        <w:rPr>
          <w:color w:val="000000"/>
        </w:rPr>
      </w:pPr>
      <w:r>
        <w:rPr>
          <w:rFonts w:ascii="宋体" w:hAnsi="宋体"/>
          <w:color w:val="000000"/>
        </w:rPr>
        <w:t>本题为原因类主观题，主体是人民法院，要求运用薪火相传有继承知识，从为什么角度来分析作答。</w:t>
      </w:r>
    </w:p>
    <w:p w14:paraId="210B0886">
      <w:pPr>
        <w:spacing w:line="360" w:lineRule="auto"/>
        <w:jc w:val="left"/>
        <w:textAlignment w:val="center"/>
        <w:rPr>
          <w:color w:val="000000"/>
        </w:rPr>
      </w:pPr>
      <w:r>
        <w:rPr>
          <w:rFonts w:ascii="宋体" w:hAnsi="宋体"/>
          <w:color w:val="000000"/>
        </w:rPr>
        <w:t>第二步：审材料，通过标点符号、段落等，提取材料有效信息。</w:t>
      </w:r>
    </w:p>
    <w:p w14:paraId="14205ABC">
      <w:pPr>
        <w:spacing w:line="360" w:lineRule="auto"/>
        <w:jc w:val="left"/>
        <w:textAlignment w:val="center"/>
        <w:rPr>
          <w:color w:val="000000"/>
        </w:rPr>
      </w:pPr>
      <w:r>
        <w:rPr>
          <w:rFonts w:ascii="宋体" w:hAnsi="宋体"/>
          <w:color w:val="000000"/>
        </w:rPr>
        <w:t>有效信息①：胡某奎户家庭共有房屋被拆迁，分得两套房屋的拆迁房票及补偿款若干→可运用薪火相传有继承知识，从财产分割角度分析说明被拆迁房屋是胡某奎户家庭共有财产，由此分得的房票及款项亦属家庭共有，胡某奎夫妇依法享有相应份额。</w:t>
      </w:r>
    </w:p>
    <w:p w14:paraId="31F3AF83">
      <w:pPr>
        <w:spacing w:line="360" w:lineRule="auto"/>
        <w:jc w:val="left"/>
        <w:textAlignment w:val="center"/>
        <w:rPr>
          <w:color w:val="000000"/>
        </w:rPr>
      </w:pPr>
      <w:r>
        <w:rPr>
          <w:rFonts w:ascii="宋体" w:hAnsi="宋体"/>
          <w:color w:val="000000"/>
        </w:rPr>
        <w:t>有效信息②：小胡夫妇完成房屋产权登记后移居海外、长期失联，留胡某奎夫妇自2017年起一直借住在车库→可运用薪火相传有继承知识，从赠与合同角度分析说明小胡夫妇与胡某奎夫妇签订的赠与合同符合法律规定，享有房屋权益以履行保障老人生活的义务为前提。</w:t>
      </w:r>
    </w:p>
    <w:p w14:paraId="011A7623">
      <w:pPr>
        <w:spacing w:line="360" w:lineRule="auto"/>
        <w:jc w:val="left"/>
        <w:textAlignment w:val="center"/>
        <w:rPr>
          <w:color w:val="000000"/>
        </w:rPr>
      </w:pPr>
      <w:r>
        <w:rPr>
          <w:rFonts w:ascii="宋体" w:hAnsi="宋体"/>
          <w:color w:val="000000"/>
        </w:rPr>
        <w:t>第三步：整合信息，组织答案。注意设问限定以及教材知识与材料、时政信息等相结合。</w:t>
      </w:r>
    </w:p>
    <w:p w14:paraId="25991E47">
      <w:pPr>
        <w:spacing w:line="360" w:lineRule="auto"/>
        <w:jc w:val="left"/>
        <w:textAlignment w:val="center"/>
        <w:rPr>
          <w:color w:val="000000"/>
        </w:rPr>
      </w:pPr>
      <w:r>
        <w:rPr>
          <w:color w:val="000000"/>
        </w:rPr>
        <w:t>【小问2详解】</w:t>
      </w:r>
    </w:p>
    <w:p w14:paraId="4C6BF768">
      <w:pPr>
        <w:spacing w:line="360" w:lineRule="auto"/>
        <w:jc w:val="left"/>
        <w:textAlignment w:val="center"/>
        <w:rPr>
          <w:color w:val="000000"/>
        </w:rPr>
      </w:pPr>
      <w:r>
        <w:rPr>
          <w:rFonts w:ascii="宋体" w:hAnsi="宋体"/>
          <w:color w:val="000000"/>
        </w:rPr>
        <w:t>第一步：审设问。明确主体、作答范围、问题限定和作答角度。</w:t>
      </w:r>
    </w:p>
    <w:p w14:paraId="0FF2AF8A">
      <w:pPr>
        <w:spacing w:line="360" w:lineRule="auto"/>
        <w:jc w:val="left"/>
        <w:textAlignment w:val="center"/>
        <w:rPr>
          <w:color w:val="000000"/>
        </w:rPr>
      </w:pPr>
      <w:r>
        <w:rPr>
          <w:rFonts w:ascii="宋体" w:hAnsi="宋体"/>
          <w:color w:val="000000"/>
        </w:rPr>
        <w:t>本题为原因类主观题，主体是法官，要求运用做个明白的劳动者知识，从为什么角度来分析作答。</w:t>
      </w:r>
    </w:p>
    <w:p w14:paraId="4580D3D9">
      <w:pPr>
        <w:spacing w:line="360" w:lineRule="auto"/>
        <w:jc w:val="left"/>
        <w:textAlignment w:val="center"/>
        <w:rPr>
          <w:color w:val="000000"/>
        </w:rPr>
      </w:pPr>
      <w:r>
        <w:rPr>
          <w:rFonts w:ascii="宋体" w:hAnsi="宋体"/>
          <w:color w:val="000000"/>
        </w:rPr>
        <w:t>第二步：审材料，通过标点符号、段落等，提取材料有效信息。</w:t>
      </w:r>
    </w:p>
    <w:p w14:paraId="14F73A59">
      <w:pPr>
        <w:spacing w:line="360" w:lineRule="auto"/>
        <w:jc w:val="left"/>
        <w:textAlignment w:val="center"/>
        <w:rPr>
          <w:color w:val="000000"/>
        </w:rPr>
      </w:pPr>
      <w:r>
        <w:rPr>
          <w:rFonts w:ascii="宋体" w:hAnsi="宋体"/>
          <w:color w:val="000000"/>
        </w:rPr>
        <w:t>有效信息①：某保洁服务公司因经营困难未继续支付劳务报酬，胡某奎夫妇等11人共同向人民法院提起诉讼→可运用做个明白的劳动者知识，从调解角度分析说明有利于当事人方便快捷解决纠纷。</w:t>
      </w:r>
    </w:p>
    <w:p w14:paraId="35D5FC3C">
      <w:pPr>
        <w:spacing w:line="360" w:lineRule="auto"/>
        <w:jc w:val="left"/>
        <w:textAlignment w:val="center"/>
        <w:rPr>
          <w:color w:val="000000"/>
        </w:rPr>
      </w:pPr>
      <w:r>
        <w:rPr>
          <w:rFonts w:ascii="宋体" w:hAnsi="宋体"/>
          <w:color w:val="000000"/>
        </w:rPr>
        <w:t>有效信息②：某保洁服务公司因经营困难未继续支付劳务报酬，胡某奎夫妇等11人共同向人民法院提起诉讼→可运用做个明白的劳动者知识，从诉讼调解角度分析说明当事人签收人民法院制作的调解书与判决书具有同等法律效力。</w:t>
      </w:r>
    </w:p>
    <w:p w14:paraId="19B40DA7">
      <w:pPr>
        <w:spacing w:line="360" w:lineRule="auto"/>
        <w:jc w:val="left"/>
        <w:textAlignment w:val="center"/>
        <w:rPr>
          <w:color w:val="000000"/>
        </w:rPr>
      </w:pPr>
      <w:r>
        <w:rPr>
          <w:rFonts w:ascii="宋体" w:hAnsi="宋体"/>
          <w:color w:val="000000"/>
        </w:rPr>
        <w:t>第三步：整合信息，组织答案。注意设问限定以及教材知识与材料、时政信息等相结合。</w:t>
      </w:r>
    </w:p>
    <w:p w14:paraId="1FD22EE9">
      <w:pPr>
        <w:spacing w:line="360" w:lineRule="auto"/>
        <w:textAlignment w:val="center"/>
        <w:rPr>
          <w:color w:val="000000"/>
        </w:rPr>
      </w:pPr>
      <w:r>
        <w:rPr>
          <w:color w:val="000000"/>
        </w:rPr>
        <w:t xml:space="preserve">26. </w:t>
      </w:r>
      <w:r>
        <w:rPr>
          <w:rFonts w:ascii="楷体" w:hAnsi="楷体" w:eastAsia="楷体" w:cs="楷体"/>
          <w:color w:val="000000"/>
        </w:rPr>
        <w:t>动物学家长期困惑于同一片区域火烈鸟羽毛颜色差异：一些群体鲜红似火，另一些却呈淡粉色。传统观点多从遗传层面寻找答案，但进行基因比对后未发现明显差异。某研究小组转换视角，聚焦于鸟群不同的觅食区域与食物构成。他们发现，颜色鲜红的群体常年栖息在水生生物丰富的湖区核心地带，食谱以特定虾蟹为主，而淡粉色群体则多活动于湖区边缘的浅滩地带，主要滤食浮游生物和藻类，其中以藻类为主要食物的群体羽毛颜色最浅，接近白色。他们从栖息地水域颜色差异得到启发，想到</w:t>
      </w:r>
      <w:r>
        <w:rPr>
          <w:rFonts w:ascii="宋体" w:hAnsi="宋体"/>
          <w:color w:val="000000"/>
        </w:rPr>
        <w:t>“</w:t>
      </w:r>
      <w:r>
        <w:rPr>
          <w:rFonts w:ascii="楷体" w:hAnsi="楷体" w:eastAsia="楷体" w:cs="楷体"/>
          <w:color w:val="000000"/>
        </w:rPr>
        <w:t>食物链富集</w:t>
      </w:r>
      <w:r>
        <w:rPr>
          <w:rFonts w:ascii="宋体" w:hAnsi="宋体"/>
          <w:color w:val="000000"/>
        </w:rPr>
        <w:t>”</w:t>
      </w:r>
      <w:r>
        <w:rPr>
          <w:rFonts w:ascii="楷体" w:hAnsi="楷体" w:eastAsia="楷体" w:cs="楷体"/>
          <w:color w:val="000000"/>
        </w:rPr>
        <w:t>原理，将研究焦点转向了食物链中可能累积的色素。通过追踪</w:t>
      </w:r>
      <w:r>
        <w:rPr>
          <w:rFonts w:ascii="宋体" w:hAnsi="宋体"/>
          <w:color w:val="000000"/>
        </w:rPr>
        <w:t>“</w:t>
      </w:r>
      <w:r>
        <w:rPr>
          <w:rFonts w:ascii="楷体" w:hAnsi="楷体" w:eastAsia="楷体" w:cs="楷体"/>
          <w:color w:val="000000"/>
        </w:rPr>
        <w:t>螺旋藻-浮游生物-虾蟹</w:t>
      </w:r>
      <w:r>
        <w:rPr>
          <w:rFonts w:ascii="宋体" w:hAnsi="宋体"/>
          <w:color w:val="000000"/>
        </w:rPr>
        <w:t>”</w:t>
      </w:r>
      <w:r>
        <w:rPr>
          <w:rFonts w:ascii="楷体" w:hAnsi="楷体" w:eastAsia="楷体" w:cs="楷体"/>
          <w:color w:val="000000"/>
        </w:rPr>
        <w:t>这一当地食物链，他们最终将目标锁定在虾青素上，形成了清晰的规律性认识。</w:t>
      </w:r>
    </w:p>
    <w:p w14:paraId="5A8A0658">
      <w:pPr>
        <w:spacing w:line="360" w:lineRule="auto"/>
        <w:textAlignment w:val="center"/>
        <w:rPr>
          <w:color w:val="000000"/>
        </w:rPr>
      </w:pPr>
      <w:r>
        <w:rPr>
          <w:rFonts w:ascii="宋体" w:hAnsi="宋体"/>
          <w:color w:val="000000"/>
        </w:rPr>
        <w:t>结合材料，运用《逻辑与思维》相关知识，回答下列问题：</w:t>
      </w:r>
    </w:p>
    <w:p w14:paraId="1D9D06D1">
      <w:pPr>
        <w:spacing w:line="360" w:lineRule="auto"/>
        <w:jc w:val="left"/>
        <w:textAlignment w:val="center"/>
        <w:rPr>
          <w:color w:val="000000"/>
        </w:rPr>
      </w:pPr>
      <w:r>
        <w:rPr>
          <w:color w:val="000000"/>
        </w:rPr>
        <w:t>（1）</w:t>
      </w:r>
      <w:r>
        <w:rPr>
          <w:rFonts w:ascii="宋体" w:hAnsi="宋体"/>
          <w:color w:val="000000"/>
        </w:rPr>
        <w:t>研究人员推断火烈鸟羽色与食物中的虾青素含量相关，指出其所运用的推理类型，并说明推理过程。</w:t>
      </w:r>
    </w:p>
    <w:p w14:paraId="242702E2">
      <w:pPr>
        <w:spacing w:line="360" w:lineRule="auto"/>
        <w:jc w:val="left"/>
        <w:textAlignment w:val="center"/>
        <w:rPr>
          <w:color w:val="000000"/>
        </w:rPr>
      </w:pPr>
      <w:r>
        <w:rPr>
          <w:color w:val="000000"/>
        </w:rPr>
        <w:t>（2）</w:t>
      </w:r>
      <w:r>
        <w:rPr>
          <w:rFonts w:ascii="宋体" w:hAnsi="宋体"/>
          <w:color w:val="000000"/>
        </w:rPr>
        <w:t>分析研究人员在探究过程中运用</w:t>
      </w:r>
      <w:r>
        <w:rPr>
          <w:rFonts w:ascii="宋体" w:hAnsi="宋体"/>
          <w:color w:val="000000"/>
        </w:rPr>
        <w:drawing>
          <wp:inline distT="0" distB="0" distL="0" distR="0">
            <wp:extent cx="133350" cy="1778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一种创新思维方法。</w:t>
      </w:r>
    </w:p>
    <w:p w14:paraId="60AD17A3">
      <w:pPr>
        <w:spacing w:line="360" w:lineRule="auto"/>
        <w:textAlignment w:val="center"/>
        <w:rPr>
          <w:color w:val="000000"/>
        </w:rPr>
      </w:pPr>
      <w:r>
        <w:rPr>
          <w:color w:val="2E75B6"/>
        </w:rPr>
        <w:t>【答案】</w:t>
      </w:r>
      <w:r>
        <w:rPr>
          <w:color w:val="000000"/>
        </w:rPr>
        <w:t>（1）</w:t>
      </w:r>
      <w:r>
        <w:rPr>
          <w:rFonts w:ascii="宋体" w:hAnsi="宋体"/>
          <w:color w:val="000000"/>
        </w:rPr>
        <w:t>不完全归纳推理。使用共变法，在其他条件基本相同的情况下，随着火烈鸟食物中虾青素含量增加，火烈鸟的羽毛颜色也逐渐变深，从而推断二者之间存在因果关系。</w:t>
      </w:r>
      <w:r>
        <w:rPr>
          <w:color w:val="000000"/>
        </w:rPr>
        <w:t xml:space="preserve">    </w:t>
      </w:r>
    </w:p>
    <w:p w14:paraId="12D877CF">
      <w:pPr>
        <w:spacing w:line="360" w:lineRule="auto"/>
        <w:textAlignment w:val="center"/>
        <w:rPr>
          <w:color w:val="000000"/>
        </w:rPr>
      </w:pPr>
      <w:r>
        <w:rPr>
          <w:color w:val="000000"/>
        </w:rPr>
        <w:t>（2）</w:t>
      </w:r>
      <w:r>
        <w:rPr>
          <w:rFonts w:ascii="宋体" w:hAnsi="宋体"/>
          <w:color w:val="000000"/>
        </w:rPr>
        <w:t>逆向思维，突破“先天遗传影响”的常规方向，反其道而行之，猜想“后天食物影响”；联想思维，从“水域颜色差异”联想到“食物链富集”原理，进而联想到色素累积影响。</w:t>
      </w:r>
    </w:p>
    <w:p w14:paraId="6E3BB2BD">
      <w:pPr>
        <w:spacing w:line="360" w:lineRule="auto"/>
        <w:textAlignment w:val="center"/>
        <w:rPr>
          <w:color w:val="000000"/>
        </w:rPr>
      </w:pPr>
      <w:r>
        <w:rPr>
          <w:color w:val="2E75B6"/>
        </w:rPr>
        <w:t>【解析】</w:t>
      </w:r>
    </w:p>
    <w:p w14:paraId="3E45D176">
      <w:pPr>
        <w:spacing w:line="360" w:lineRule="auto"/>
        <w:jc w:val="left"/>
        <w:textAlignment w:val="center"/>
        <w:rPr>
          <w:color w:val="000000"/>
        </w:rPr>
      </w:pPr>
      <w:r>
        <w:rPr>
          <w:color w:val="000000"/>
        </w:rPr>
        <w:t>【分析】</w:t>
      </w:r>
      <w:r>
        <w:rPr>
          <w:rFonts w:ascii="宋体" w:hAnsi="宋体"/>
          <w:color w:val="000000"/>
        </w:rPr>
        <w:t>背景素材：研究人员探究火烈鸟羽色差异的原因</w:t>
      </w:r>
    </w:p>
    <w:p w14:paraId="53938072">
      <w:pPr>
        <w:spacing w:line="360" w:lineRule="auto"/>
        <w:jc w:val="left"/>
        <w:textAlignment w:val="center"/>
        <w:rPr>
          <w:color w:val="000000"/>
        </w:rPr>
      </w:pPr>
      <w:r>
        <w:rPr>
          <w:rFonts w:ascii="宋体" w:hAnsi="宋体"/>
          <w:color w:val="000000"/>
        </w:rPr>
        <w:t>考点考查：《逻辑与思维》中的推理类型、创新思维方法</w:t>
      </w:r>
    </w:p>
    <w:p w14:paraId="55514BC5">
      <w:pPr>
        <w:spacing w:line="360" w:lineRule="auto"/>
        <w:jc w:val="left"/>
        <w:textAlignment w:val="center"/>
        <w:rPr>
          <w:color w:val="000000"/>
        </w:rPr>
      </w:pPr>
      <w:r>
        <w:rPr>
          <w:rFonts w:ascii="宋体" w:hAnsi="宋体"/>
          <w:color w:val="000000"/>
        </w:rPr>
        <w:t>能力考查：描述和阐释事物、论证和探究问题</w:t>
      </w:r>
    </w:p>
    <w:p w14:paraId="3828001A">
      <w:pPr>
        <w:spacing w:line="360" w:lineRule="auto"/>
        <w:jc w:val="left"/>
        <w:textAlignment w:val="center"/>
        <w:rPr>
          <w:color w:val="000000"/>
        </w:rPr>
      </w:pPr>
      <w:r>
        <w:rPr>
          <w:rFonts w:ascii="宋体" w:hAnsi="宋体"/>
          <w:color w:val="000000"/>
        </w:rPr>
        <w:t>核心素养：科学精神</w:t>
      </w:r>
    </w:p>
    <w:p w14:paraId="320F984A">
      <w:pPr>
        <w:spacing w:line="360" w:lineRule="auto"/>
        <w:jc w:val="left"/>
        <w:textAlignment w:val="center"/>
        <w:rPr>
          <w:color w:val="000000"/>
        </w:rPr>
      </w:pPr>
      <w:r>
        <w:rPr>
          <w:color w:val="000000"/>
        </w:rPr>
        <w:t>【小问1详解】</w:t>
      </w:r>
    </w:p>
    <w:p w14:paraId="199D242B">
      <w:pPr>
        <w:spacing w:line="360" w:lineRule="auto"/>
        <w:jc w:val="left"/>
        <w:textAlignment w:val="center"/>
        <w:rPr>
          <w:color w:val="000000"/>
        </w:rPr>
      </w:pPr>
      <w:r>
        <w:rPr>
          <w:rFonts w:ascii="宋体" w:hAnsi="宋体"/>
          <w:color w:val="000000"/>
        </w:rPr>
        <w:t>第一步：审设问。明确主体、作答范围、问题限定和作答角度。</w:t>
      </w:r>
    </w:p>
    <w:p w14:paraId="0A425E50">
      <w:pPr>
        <w:spacing w:line="360" w:lineRule="auto"/>
        <w:jc w:val="left"/>
        <w:textAlignment w:val="center"/>
        <w:rPr>
          <w:color w:val="000000"/>
        </w:rPr>
      </w:pPr>
      <w:r>
        <w:rPr>
          <w:rFonts w:ascii="宋体" w:hAnsi="宋体"/>
          <w:color w:val="000000"/>
        </w:rPr>
        <w:t>明确主体为研究人员，作答范围是《逻辑与思维》相关知识，要求指出推理类型并说明推理过程。</w:t>
      </w:r>
    </w:p>
    <w:p w14:paraId="03F12A88">
      <w:pPr>
        <w:spacing w:line="360" w:lineRule="auto"/>
        <w:jc w:val="left"/>
        <w:textAlignment w:val="center"/>
        <w:rPr>
          <w:color w:val="000000"/>
        </w:rPr>
      </w:pPr>
      <w:r>
        <w:rPr>
          <w:rFonts w:ascii="宋体" w:hAnsi="宋体"/>
          <w:color w:val="000000"/>
        </w:rPr>
        <w:t>第二步：审材料，通过标点符号、段落等，提取材料有效信息。</w:t>
      </w:r>
    </w:p>
    <w:p w14:paraId="4AD10DBA">
      <w:pPr>
        <w:spacing w:line="360" w:lineRule="auto"/>
        <w:jc w:val="left"/>
        <w:textAlignment w:val="center"/>
        <w:rPr>
          <w:color w:val="000000"/>
        </w:rPr>
      </w:pPr>
      <w:r>
        <w:rPr>
          <w:rFonts w:ascii="宋体" w:hAnsi="宋体"/>
          <w:color w:val="000000"/>
        </w:rPr>
        <w:t>有效信息①：研究人员对比火烈鸟羽毛颜色与觅食区域、食物构成的关联，发现羽色鲜红的火烈鸟以特定虾蟹为主食，淡粉色或白色的火烈鸟以浮游生物、藻类为主食→可运用不完全归纳推理的知识，运用共变法，分析说明火烈鸟羽色与虾青素含量的因果关系。</w:t>
      </w:r>
    </w:p>
    <w:p w14:paraId="43F440F2">
      <w:pPr>
        <w:spacing w:line="360" w:lineRule="auto"/>
        <w:jc w:val="left"/>
        <w:textAlignment w:val="center"/>
        <w:rPr>
          <w:color w:val="000000"/>
        </w:rPr>
      </w:pPr>
      <w:r>
        <w:rPr>
          <w:rFonts w:ascii="宋体" w:hAnsi="宋体"/>
          <w:color w:val="000000"/>
        </w:rPr>
        <w:t>第三步：整合信息，组织答案。注意设问限定以及教材知识与材料相结合。</w:t>
      </w:r>
    </w:p>
    <w:p w14:paraId="7A2964E7">
      <w:pPr>
        <w:spacing w:line="360" w:lineRule="auto"/>
        <w:jc w:val="left"/>
        <w:textAlignment w:val="center"/>
        <w:rPr>
          <w:color w:val="000000"/>
        </w:rPr>
      </w:pPr>
      <w:r>
        <w:rPr>
          <w:color w:val="000000"/>
        </w:rPr>
        <w:t>【小问2详解】</w:t>
      </w:r>
    </w:p>
    <w:p w14:paraId="150DB76C">
      <w:pPr>
        <w:spacing w:line="360" w:lineRule="auto"/>
        <w:jc w:val="left"/>
        <w:textAlignment w:val="center"/>
        <w:rPr>
          <w:color w:val="000000"/>
        </w:rPr>
      </w:pPr>
      <w:r>
        <w:rPr>
          <w:rFonts w:ascii="宋体" w:hAnsi="宋体"/>
          <w:color w:val="000000"/>
        </w:rPr>
        <w:t>第一步：审设问</w:t>
      </w:r>
      <w:r>
        <w:rPr>
          <w:rFonts w:ascii="宋体" w:hAnsi="宋体"/>
          <w:color w:val="000000"/>
          <w:position w:val="-12"/>
        </w:rPr>
        <w:drawing>
          <wp:inline distT="0" distB="0" distL="0" distR="0">
            <wp:extent cx="127000" cy="762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1" cstate="print"/>
                    <a:stretch>
                      <a:fillRect/>
                    </a:stretch>
                  </pic:blipFill>
                  <pic:spPr>
                    <a:xfrm>
                      <a:off x="0" y="0"/>
                      <a:ext cx="127000" cy="76200"/>
                    </a:xfrm>
                    <a:prstGeom prst="rect">
                      <a:avLst/>
                    </a:prstGeom>
                  </pic:spPr>
                </pic:pic>
              </a:graphicData>
            </a:graphic>
          </wp:inline>
        </w:drawing>
      </w:r>
      <w:r>
        <w:rPr>
          <w:rFonts w:ascii="宋体" w:hAnsi="宋体"/>
          <w:color w:val="000000"/>
        </w:rPr>
        <w:t>明确主体、作答范围、问题限定和作答角度。</w:t>
      </w:r>
    </w:p>
    <w:p w14:paraId="3796ABDD">
      <w:pPr>
        <w:spacing w:line="360" w:lineRule="auto"/>
        <w:jc w:val="left"/>
        <w:textAlignment w:val="center"/>
        <w:rPr>
          <w:color w:val="000000"/>
        </w:rPr>
      </w:pPr>
      <w:r>
        <w:rPr>
          <w:rFonts w:ascii="宋体" w:hAnsi="宋体"/>
          <w:color w:val="000000"/>
        </w:rPr>
        <w:t>明确主体是研究人员。作答范围为《逻辑与思维》相关知识，要求结合材料说明具体体现。</w:t>
      </w:r>
    </w:p>
    <w:p w14:paraId="5FADDD09">
      <w:pPr>
        <w:spacing w:line="360" w:lineRule="auto"/>
        <w:jc w:val="left"/>
        <w:textAlignment w:val="center"/>
        <w:rPr>
          <w:color w:val="000000"/>
        </w:rPr>
      </w:pPr>
      <w:r>
        <w:rPr>
          <w:rFonts w:ascii="宋体" w:hAnsi="宋体"/>
          <w:color w:val="000000"/>
        </w:rPr>
        <w:t>第二步：审材料，通过标点符号、段落等，提取材料有效信息。</w:t>
      </w:r>
    </w:p>
    <w:p w14:paraId="1542BF2A">
      <w:pPr>
        <w:spacing w:line="360" w:lineRule="auto"/>
        <w:jc w:val="left"/>
        <w:textAlignment w:val="center"/>
        <w:rPr>
          <w:color w:val="000000"/>
        </w:rPr>
      </w:pPr>
      <w:r>
        <w:rPr>
          <w:rFonts w:ascii="宋体" w:hAnsi="宋体"/>
          <w:color w:val="000000"/>
        </w:rPr>
        <w:t>有效信息①：传统观点从遗传层面找火烈鸟羽色差异原因，研究人员转而聚焦觅食区域与食物构成→可运用逆向思维的知识，分析说明突破常规研究方向的创新之处。</w:t>
      </w:r>
    </w:p>
    <w:p w14:paraId="2A6C17DE">
      <w:pPr>
        <w:spacing w:line="360" w:lineRule="auto"/>
        <w:jc w:val="left"/>
        <w:textAlignment w:val="center"/>
        <w:rPr>
          <w:color w:val="000000"/>
        </w:rPr>
      </w:pPr>
      <w:r>
        <w:rPr>
          <w:rFonts w:ascii="宋体" w:hAnsi="宋体"/>
          <w:color w:val="000000"/>
        </w:rPr>
        <w:t>有效信息②：研究人员从栖息地水域颜色差异想到“食物链富集”原理，进而锁定虾青素对羽色的影响→可运用联想思维的知识，分析由此及彼的思维联结过程。</w:t>
      </w:r>
    </w:p>
    <w:p w14:paraId="4AB743ED">
      <w:pPr>
        <w:spacing w:line="360" w:lineRule="auto"/>
        <w:jc w:val="left"/>
        <w:textAlignment w:val="center"/>
        <w:rPr>
          <w:color w:val="000000"/>
        </w:rPr>
      </w:pPr>
      <w:r>
        <w:rPr>
          <w:rFonts w:ascii="宋体" w:hAnsi="宋体"/>
          <w:color w:val="000000"/>
        </w:rPr>
        <w:t>第三步：整合信息，组织答案。注意设问限定以及教材知识与材料相结合。</w:t>
      </w:r>
    </w:p>
    <w:p w14:paraId="16D3B4C2">
      <w:pPr>
        <w:spacing w:line="360" w:lineRule="auto"/>
        <w:ind w:firstLine="420"/>
        <w:textAlignment w:val="center"/>
        <w:rPr>
          <w:color w:val="000000"/>
        </w:rPr>
      </w:pPr>
      <w:r>
        <w:rPr>
          <w:color w:val="000000"/>
        </w:rPr>
        <w:t xml:space="preserve">27. </w:t>
      </w:r>
      <w:r>
        <w:rPr>
          <w:rFonts w:ascii="楷体" w:hAnsi="楷体" w:eastAsia="楷体" w:cs="楷体"/>
          <w:color w:val="000000"/>
        </w:rPr>
        <w:t>2025年是世界反法西斯战争胜利80周年，也是联合国成立80周年。</w:t>
      </w:r>
    </w:p>
    <w:p w14:paraId="56259489">
      <w:pPr>
        <w:spacing w:line="360" w:lineRule="auto"/>
        <w:ind w:firstLine="420"/>
        <w:textAlignment w:val="center"/>
        <w:rPr>
          <w:color w:val="000000"/>
        </w:rPr>
      </w:pPr>
      <w:r>
        <w:rPr>
          <w:rFonts w:ascii="楷体" w:hAnsi="楷体" w:eastAsia="楷体" w:cs="楷体"/>
          <w:color w:val="000000"/>
        </w:rPr>
        <w:t>材料一  近期，日本首相高市早苗在国会答辩中发表错误言论，声称“如果中国大陆对台湾出动军舰并使用武力，可能会构成‘存亡危机事态’，自卫队可以行使集体自卫权”，暗示日本自卫队可能武力介入台海问题。“以台制华”成为了以高市为代表的日本右翼放不下的执念，其背后是日本军国主义抬头的危险信号。</w:t>
      </w:r>
    </w:p>
    <w:p w14:paraId="774FC75F">
      <w:pPr>
        <w:spacing w:line="360" w:lineRule="auto"/>
        <w:ind w:firstLine="420"/>
        <w:textAlignment w:val="center"/>
        <w:rPr>
          <w:color w:val="000000"/>
        </w:rPr>
      </w:pPr>
      <w:r>
        <w:rPr>
          <w:rFonts w:ascii="楷体" w:hAnsi="楷体" w:eastAsia="楷体" w:cs="楷体"/>
          <w:color w:val="000000"/>
        </w:rPr>
        <w:t>材料二  自1945年成立以来，联合国一直以维护世界和平为己任、以共同促进发展为目标、以保障基本人权为使命、以应对全球性挑战为要务，发挥着稳定器、推进器、促进者、协调者的作用。面对高市早苗的涉台言论，联合国秘书长发言人明确表态：联合国始终锚定联大第2758号决议，坚持一个中国原则。</w:t>
      </w:r>
    </w:p>
    <w:p w14:paraId="51DDC960">
      <w:pPr>
        <w:spacing w:line="360" w:lineRule="auto"/>
        <w:textAlignment w:val="center"/>
        <w:rPr>
          <w:color w:val="000000"/>
        </w:rPr>
      </w:pPr>
      <w:r>
        <w:rPr>
          <w:rFonts w:ascii="宋体" w:hAnsi="宋体"/>
          <w:color w:val="000000"/>
        </w:rPr>
        <w:t>如果你是中国外交部的新闻发言人，请运用《当代国际政治与经济》中的相关知识，拟定一份发言提纲回应以上的不同表态以阐明我国的严正立场。</w:t>
      </w:r>
    </w:p>
    <w:p w14:paraId="432781DE">
      <w:pPr>
        <w:spacing w:line="360" w:lineRule="auto"/>
        <w:textAlignment w:val="center"/>
        <w:rPr>
          <w:color w:val="000000"/>
        </w:rPr>
      </w:pPr>
      <w:r>
        <w:rPr>
          <w:rFonts w:ascii="宋体" w:hAnsi="宋体"/>
          <w:color w:val="000000"/>
        </w:rPr>
        <w:t>要求：</w:t>
      </w:r>
    </w:p>
    <w:p w14:paraId="467C81B1">
      <w:pPr>
        <w:spacing w:line="360" w:lineRule="auto"/>
        <w:textAlignment w:val="center"/>
        <w:rPr>
          <w:color w:val="000000"/>
        </w:rPr>
      </w:pPr>
      <w:r>
        <w:rPr>
          <w:rFonts w:ascii="宋体" w:hAnsi="宋体"/>
          <w:color w:val="000000"/>
        </w:rPr>
        <w:t>(l)观点正确，知识和材料运用恰当。</w:t>
      </w:r>
    </w:p>
    <w:p w14:paraId="5032D7C3">
      <w:pPr>
        <w:spacing w:line="360" w:lineRule="auto"/>
        <w:textAlignment w:val="center"/>
        <w:rPr>
          <w:color w:val="000000"/>
        </w:rPr>
      </w:pPr>
      <w:r>
        <w:rPr>
          <w:rFonts w:ascii="宋体" w:hAnsi="宋体"/>
          <w:color w:val="000000"/>
        </w:rPr>
        <w:t>(2)条理清晰、逻辑严密、表达流畅、300字左右。</w:t>
      </w:r>
    </w:p>
    <w:p w14:paraId="7D5C026F">
      <w:pPr>
        <w:spacing w:line="360" w:lineRule="auto"/>
        <w:textAlignment w:val="center"/>
        <w:rPr>
          <w:color w:val="000000"/>
        </w:rPr>
      </w:pPr>
      <w:r>
        <w:rPr>
          <w:color w:val="2E75B6"/>
        </w:rPr>
        <w:t>【答案】</w:t>
      </w:r>
      <w:r>
        <w:rPr>
          <w:rFonts w:ascii="宋体" w:hAnsi="宋体"/>
          <w:color w:val="000000"/>
        </w:rPr>
        <w:t>各位媒体朋友：</w:t>
      </w:r>
    </w:p>
    <w:p w14:paraId="4A05EF8F">
      <w:pPr>
        <w:spacing w:line="360" w:lineRule="auto"/>
        <w:textAlignment w:val="center"/>
        <w:rPr>
          <w:color w:val="000000"/>
        </w:rPr>
      </w:pPr>
      <w:r>
        <w:rPr>
          <w:rFonts w:ascii="宋体" w:hAnsi="宋体"/>
          <w:color w:val="000000"/>
        </w:rPr>
        <w:t>首先，对于日方的言论，中方坚决反对。台湾是中国不可分割的一部分，涉台问题纯属内政，我国依法享有独立权和管辖权。日方妄图滥用自卫权，是军国主义抬头的危险信号，严重违反国际法和国际关系基本准则，也有违和平与发展的时代主题。</w:t>
      </w:r>
    </w:p>
    <w:p w14:paraId="79AD89A6">
      <w:pPr>
        <w:spacing w:line="360" w:lineRule="auto"/>
        <w:textAlignment w:val="center"/>
        <w:rPr>
          <w:color w:val="000000"/>
        </w:rPr>
      </w:pPr>
      <w:r>
        <w:rPr>
          <w:rFonts w:ascii="宋体" w:hAnsi="宋体"/>
          <w:color w:val="000000"/>
        </w:rPr>
        <w:t>另外，联合国秘书长发言人的表态，再次印证了一个中国原则。作为维护世界和平与发展的最具权威性的政府间国际组织，其立场彰显了国际社会的普遍共识。国家主权和领土完整是国家生存发展的核心利益，互不干涉内政是国际法的基本原则，中国坚决捍卫国家主权和领土完整的决心不容置疑。</w:t>
      </w:r>
    </w:p>
    <w:p w14:paraId="2ECEF843">
      <w:pPr>
        <w:spacing w:line="360" w:lineRule="auto"/>
        <w:textAlignment w:val="center"/>
        <w:rPr>
          <w:color w:val="000000"/>
        </w:rPr>
      </w:pPr>
      <w:r>
        <w:rPr>
          <w:rFonts w:ascii="宋体" w:hAnsi="宋体"/>
          <w:color w:val="000000"/>
        </w:rPr>
        <w:t>日方的危险言论，既无视历史，也破坏地区和平。我们敦促日本停止发表错误言论，否则必将自食恶果。中国愿同国际社会一道，坚定维护以联合国为核心的国际体系，共同构建人类命运共同体！</w:t>
      </w:r>
    </w:p>
    <w:p w14:paraId="78362BC6">
      <w:pPr>
        <w:spacing w:line="360" w:lineRule="auto"/>
        <w:textAlignment w:val="center"/>
        <w:rPr>
          <w:color w:val="000000"/>
        </w:rPr>
      </w:pPr>
      <w:r>
        <w:rPr>
          <w:color w:val="2E75B6"/>
        </w:rPr>
        <w:t>【解析】</w:t>
      </w:r>
    </w:p>
    <w:p w14:paraId="18B25021">
      <w:pPr>
        <w:spacing w:line="360" w:lineRule="auto"/>
        <w:jc w:val="left"/>
        <w:textAlignment w:val="center"/>
        <w:rPr>
          <w:color w:val="000000"/>
        </w:rPr>
      </w:pPr>
      <w:r>
        <w:rPr>
          <w:color w:val="000000"/>
        </w:rPr>
        <w:t>【分析】</w:t>
      </w:r>
      <w:r>
        <w:rPr>
          <w:rFonts w:ascii="宋体" w:hAnsi="宋体"/>
          <w:color w:val="000000"/>
        </w:rPr>
        <w:t>背景素材：世界反法西斯战争胜利80周年、联合国成立80周年</w:t>
      </w:r>
    </w:p>
    <w:p w14:paraId="64A01CB6">
      <w:pPr>
        <w:spacing w:line="360" w:lineRule="auto"/>
        <w:jc w:val="left"/>
        <w:textAlignment w:val="center"/>
        <w:rPr>
          <w:color w:val="000000"/>
        </w:rPr>
      </w:pPr>
      <w:r>
        <w:rPr>
          <w:rFonts w:ascii="宋体" w:hAnsi="宋体"/>
          <w:color w:val="000000"/>
        </w:rPr>
        <w:t>考点考查：主权统一与政权分层、国家安全与核心利益、时代的主题、构建人类命运共同体、联合国</w:t>
      </w:r>
    </w:p>
    <w:p w14:paraId="6CADEF35">
      <w:pPr>
        <w:spacing w:line="360" w:lineRule="auto"/>
        <w:jc w:val="left"/>
        <w:textAlignment w:val="center"/>
        <w:rPr>
          <w:color w:val="000000"/>
        </w:rPr>
      </w:pPr>
      <w:r>
        <w:rPr>
          <w:rFonts w:ascii="宋体" w:hAnsi="宋体"/>
          <w:color w:val="000000"/>
        </w:rPr>
        <w:t>能力考查：描述和阐释事物、论证和探究问题</w:t>
      </w:r>
    </w:p>
    <w:p w14:paraId="02754DE7">
      <w:pPr>
        <w:spacing w:line="360" w:lineRule="auto"/>
        <w:jc w:val="left"/>
        <w:textAlignment w:val="center"/>
        <w:rPr>
          <w:color w:val="000000"/>
        </w:rPr>
      </w:pPr>
      <w:r>
        <w:rPr>
          <w:rFonts w:ascii="宋体" w:hAnsi="宋体"/>
          <w:color w:val="000000"/>
        </w:rPr>
        <w:t>核心素养：政治认同、公共参与</w:t>
      </w:r>
    </w:p>
    <w:p w14:paraId="16502CDF">
      <w:pPr>
        <w:spacing w:line="360" w:lineRule="auto"/>
        <w:jc w:val="left"/>
        <w:textAlignment w:val="center"/>
        <w:rPr>
          <w:color w:val="000000"/>
        </w:rPr>
      </w:pPr>
      <w:r>
        <w:rPr>
          <w:color w:val="000000"/>
        </w:rPr>
        <w:t>【详解】</w:t>
      </w:r>
      <w:r>
        <w:rPr>
          <w:rFonts w:ascii="宋体" w:hAnsi="宋体"/>
          <w:color w:val="000000"/>
        </w:rPr>
        <w:t>第一步：审设问。明确主体、作答范围、问题限定和作答角度。本题为论述类主观题，要求运用《当代国际政治与经济》知识，拟定一份发言提纲以阐明我国的严正立场。</w:t>
      </w:r>
    </w:p>
    <w:p w14:paraId="0DCF3790">
      <w:pPr>
        <w:spacing w:line="360" w:lineRule="auto"/>
        <w:jc w:val="left"/>
        <w:textAlignment w:val="center"/>
        <w:rPr>
          <w:color w:val="000000"/>
        </w:rPr>
      </w:pPr>
      <w:r>
        <w:rPr>
          <w:rFonts w:ascii="宋体" w:hAnsi="宋体"/>
          <w:color w:val="000000"/>
        </w:rPr>
        <w:t>第二步：审材料，通过标点符号、段落等，提取材料有效信息。</w:t>
      </w:r>
    </w:p>
    <w:p w14:paraId="2FB59E80">
      <w:pPr>
        <w:spacing w:line="360" w:lineRule="auto"/>
        <w:jc w:val="left"/>
        <w:textAlignment w:val="center"/>
        <w:rPr>
          <w:color w:val="000000"/>
        </w:rPr>
      </w:pPr>
      <w:r>
        <w:rPr>
          <w:rFonts w:ascii="宋体" w:hAnsi="宋体"/>
          <w:color w:val="000000"/>
        </w:rPr>
        <w:t>有效信息①：日本首相高市早苗在国会答辩中发表错误言论，声称“如果中国大陆对台湾出动军舰并使用武力，可能会构成‘存亡危机事态’，自卫队可以行使集体自卫权”，暗示日本自卫队可能武力介入台海问题→可运用主权知识，分析说明涉台问题属我国内政，我国享有独立权和管辖权。</w:t>
      </w:r>
    </w:p>
    <w:p w14:paraId="60DFDBE6">
      <w:pPr>
        <w:spacing w:line="360" w:lineRule="auto"/>
        <w:jc w:val="left"/>
        <w:textAlignment w:val="center"/>
        <w:rPr>
          <w:color w:val="000000"/>
        </w:rPr>
      </w:pPr>
      <w:r>
        <w:rPr>
          <w:rFonts w:ascii="宋体" w:hAnsi="宋体"/>
          <w:color w:val="000000"/>
        </w:rPr>
        <w:t>有效信息②：“以台制华”成为了以高市为代表的日本右翼放不下的执念，其背后是日本军国主义抬头的危险信号→可运用时代主题知识，分析说明日方妄图滥用自卫权，有违和平与发展的时代主题。</w:t>
      </w:r>
    </w:p>
    <w:p w14:paraId="7E221C50">
      <w:pPr>
        <w:spacing w:line="360" w:lineRule="auto"/>
        <w:jc w:val="left"/>
        <w:textAlignment w:val="center"/>
        <w:rPr>
          <w:color w:val="000000"/>
        </w:rPr>
      </w:pPr>
      <w:r>
        <w:rPr>
          <w:rFonts w:ascii="宋体" w:hAnsi="宋体"/>
          <w:color w:val="000000"/>
        </w:rPr>
        <w:t>有效信息③：联合国一直以维护世界和平为己任、以共同促进发展为目标、以保障基本人权为使命、以应对全球性挑战为要务，发挥着稳定器、推进器、促进者、协调者的作用。面对高市早苗的涉台言论，联合国秘书长发言人明确表态：联合国始终锚定联大第2758号决议，坚持一个中国原则→可运用联合国知识，分析说明联合国的立场彰显了国际社会的普遍共识。</w:t>
      </w:r>
    </w:p>
    <w:p w14:paraId="093E9063">
      <w:pPr>
        <w:spacing w:line="360" w:lineRule="auto"/>
        <w:jc w:val="left"/>
        <w:textAlignment w:val="center"/>
        <w:rPr>
          <w:color w:val="000000"/>
        </w:rPr>
      </w:pPr>
      <w:r>
        <w:rPr>
          <w:rFonts w:ascii="宋体" w:hAnsi="宋体"/>
          <w:color w:val="000000"/>
        </w:rPr>
        <w:t>有效信息④：联合国始终锚定联大第2758号决议，坚持一个中国原则→可运用国家安全与核心利益知识，分析说明中国坚决捍卫国家主权和领土完整。</w:t>
      </w:r>
    </w:p>
    <w:p w14:paraId="64FDEBF9">
      <w:pPr>
        <w:spacing w:line="360" w:lineRule="auto"/>
        <w:jc w:val="left"/>
        <w:textAlignment w:val="center"/>
        <w:rPr>
          <w:color w:val="000000"/>
        </w:rPr>
      </w:pPr>
      <w:r>
        <w:rPr>
          <w:rFonts w:ascii="宋体" w:hAnsi="宋体"/>
          <w:color w:val="000000"/>
        </w:rPr>
        <w:t>第三步：整合信息，组织答案。注意设问限定以及教材知识与材料、时政信息等相结合。</w:t>
      </w:r>
    </w:p>
    <w:p w14:paraId="6F715BAA">
      <w:pPr>
        <w:spacing w:line="360" w:lineRule="auto"/>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5E23C">
    <w:pPr>
      <w:jc w:val="center"/>
    </w:pPr>
    <w:r>
      <w:t>第</w:t>
    </w:r>
    <w:r>
      <w:fldChar w:fldCharType="begin"/>
    </w:r>
    <w:r>
      <w:instrText xml:space="preserve">PAGE</w:instrText>
    </w:r>
    <w:r>
      <w:fldChar w:fldCharType="separate"/>
    </w:r>
    <w:r>
      <w:t>14</w:t>
    </w:r>
    <w:r>
      <w:fldChar w:fldCharType="end"/>
    </w:r>
    <w:r>
      <w:t>页/共</w:t>
    </w:r>
    <w:r>
      <w:fldChar w:fldCharType="begin"/>
    </w:r>
    <w:r>
      <w:instrText xml:space="preserve">NUMPAGES</w:instrText>
    </w:r>
    <w:r>
      <w:fldChar w:fldCharType="separate"/>
    </w:r>
    <w:r>
      <w:t>23</w:t>
    </w:r>
    <w:r>
      <w:fldChar w:fldCharType="end"/>
    </w:r>
    <w:r>
      <w:t>页</w:t>
    </w:r>
  </w:p>
  <w:p w14:paraId="560113AA">
    <w:pPr>
      <w:pStyle w:val="3"/>
    </w:pPr>
  </w:p>
  <w:p w14:paraId="2B6EE875">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6192;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o:title="{75232B38-A165-1FB7-499C-2E1C792CACB5}"/>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F5B4F">
    <w:pPr>
      <w:pStyle w:val="4"/>
      <w:pBdr>
        <w:bottom w:val="none" w:color="auto" w:sz="0" w:space="0"/>
      </w:pBdr>
    </w:pPr>
    <w:r>
      <w:t xml:space="preserve"> </w:t>
    </w:r>
    <w:r>
      <w:rPr>
        <w:rFonts w:hint="eastAsia"/>
        <w:lang w:eastAsia="zh-CN"/>
      </w:rPr>
      <w:t>杨府山高复</w:t>
    </w:r>
    <w:r>
      <w:rPr>
        <w:rFonts w:hint="eastAsia"/>
        <w:lang w:val="en-US" w:eastAsia="zh-CN"/>
      </w:rPr>
      <w:t xml:space="preserve">   拼搏一年  荣达一生</w:t>
    </w:r>
    <w:bookmarkStart w:id="0" w:name="_GoBack"/>
    <w:bookmarkEnd w:id="0"/>
    <w:r>
      <w:t xml:space="preserve">   </w:t>
    </w:r>
  </w:p>
  <w:p w14:paraId="5C36F414">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5" o:spt="136" alt="学科网 zxxk.com" type="#_x0000_t136" style="height:0.6pt;width:1.2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7C5297"/>
    <w:rsid w:val="00817391"/>
    <w:rsid w:val="00832DB6"/>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50660"/>
    <w:rsid w:val="00B80D67"/>
    <w:rsid w:val="00B8100F"/>
    <w:rsid w:val="00B96924"/>
    <w:rsid w:val="00BA1A7E"/>
    <w:rsid w:val="00BB50C6"/>
    <w:rsid w:val="00BE1BCD"/>
    <w:rsid w:val="00C02815"/>
    <w:rsid w:val="00C02FC6"/>
    <w:rsid w:val="00C321EB"/>
    <w:rsid w:val="00C37883"/>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AC95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uiPriority w:val="99"/>
    <w:rPr>
      <w:color w:val="0000FF"/>
      <w:u w:val="single"/>
    </w:rPr>
  </w:style>
  <w:style w:type="character" w:customStyle="1" w:styleId="8">
    <w:name w:val="页眉 Char"/>
    <w:basedOn w:val="6"/>
    <w:link w:val="4"/>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semiHidden/>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7.wmf"/><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91A29B-5F63-4C7B-AD90-4DF2BD505236}">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23</Pages>
  <Words>10929</Words>
  <Characters>11126</Characters>
  <Lines>141</Lines>
  <Paragraphs>39</Paragraphs>
  <TotalTime>0</TotalTime>
  <ScaleCrop>false</ScaleCrop>
  <LinksUpToDate>false</LinksUpToDate>
  <CharactersWithSpaces>11362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2025-12-31T23:17:00Z</dcterms:created>
  <dc:creator>学科网试题生产平台</dc:creator>
  <dc:description>3917846187877376</dc:description>
  <cp:lastModifiedBy>温州杨府山高复学校</cp:lastModifiedBy>
  <dcterms:modified xsi:type="dcterms:W3CDTF">2026-01-21T07:45:09Z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C524DB30A1E34FEB8BD86A758C2C1F1D_12</vt:lpwstr>
  </property>
</Properties>
</file>