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84CFC">
      <w:pPr>
        <w:spacing w:line="360" w:lineRule="auto"/>
        <w:ind w:left="315"/>
        <w:jc w:val="center"/>
        <w:rPr>
          <w:rFonts w:ascii="Times New Roman" w:hAnsi="Times New Roman" w:cs="Times New Roman"/>
          <w:b/>
          <w:bCs/>
          <w:sz w:val="36"/>
          <w:szCs w:val="36"/>
        </w:rPr>
      </w:pPr>
      <w:r>
        <w:rPr>
          <w:rFonts w:hint="eastAsia" w:ascii="Times New Roman" w:hAnsi="Times New Roman" w:cs="Times New Roman"/>
          <w:b/>
          <w:bCs/>
          <w:sz w:val="36"/>
          <w:szCs w:val="36"/>
        </w:rPr>
        <w:drawing>
          <wp:anchor distT="0" distB="0" distL="114300" distR="114300" simplePos="0" relativeHeight="251659264" behindDoc="0" locked="0" layoutInCell="1" allowOverlap="1">
            <wp:simplePos x="0" y="0"/>
            <wp:positionH relativeFrom="page">
              <wp:posOffset>10401300</wp:posOffset>
            </wp:positionH>
            <wp:positionV relativeFrom="topMargin">
              <wp:posOffset>12573000</wp:posOffset>
            </wp:positionV>
            <wp:extent cx="393700" cy="355600"/>
            <wp:effectExtent l="0" t="0" r="6350" b="635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6"/>
                    <a:stretch>
                      <a:fillRect/>
                    </a:stretch>
                  </pic:blipFill>
                  <pic:spPr>
                    <a:xfrm>
                      <a:off x="0" y="0"/>
                      <a:ext cx="393700" cy="355600"/>
                    </a:xfrm>
                    <a:prstGeom prst="rect">
                      <a:avLst/>
                    </a:prstGeom>
                  </pic:spPr>
                </pic:pic>
              </a:graphicData>
            </a:graphic>
          </wp:anchor>
        </w:drawing>
      </w:r>
      <w:r>
        <w:rPr>
          <w:rFonts w:ascii="Times New Roman" w:hAnsi="Times New Roman" w:cs="Times New Roman"/>
          <w:b/>
          <w:bCs/>
          <w:sz w:val="36"/>
          <w:szCs w:val="36"/>
        </w:rPr>
        <w:drawing>
          <wp:anchor distT="0" distB="0" distL="114300" distR="114300" simplePos="0" relativeHeight="251660288" behindDoc="0" locked="0" layoutInCell="1" allowOverlap="1">
            <wp:simplePos x="0" y="0"/>
            <wp:positionH relativeFrom="page">
              <wp:posOffset>11430000</wp:posOffset>
            </wp:positionH>
            <wp:positionV relativeFrom="topMargin">
              <wp:posOffset>11099800</wp:posOffset>
            </wp:positionV>
            <wp:extent cx="279400" cy="482600"/>
            <wp:effectExtent l="0" t="0" r="0" b="0"/>
            <wp:wrapNone/>
            <wp:docPr id="100038" name="图片 10003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
                    <pic:cNvPicPr>
                      <a:picLocks noChangeAspect="1"/>
                    </pic:cNvPicPr>
                  </pic:nvPicPr>
                  <pic:blipFill>
                    <a:blip r:embed="rId7"/>
                    <a:stretch>
                      <a:fillRect/>
                    </a:stretch>
                  </pic:blipFill>
                  <pic:spPr>
                    <a:xfrm>
                      <a:off x="0" y="0"/>
                      <a:ext cx="279400" cy="482600"/>
                    </a:xfrm>
                    <a:prstGeom prst="rect">
                      <a:avLst/>
                    </a:prstGeom>
                  </pic:spPr>
                </pic:pic>
              </a:graphicData>
            </a:graphic>
          </wp:anchor>
        </w:drawing>
      </w:r>
      <w:r>
        <w:rPr>
          <w:rFonts w:ascii="Times New Roman" w:hAnsi="Times New Roman" w:cs="Times New Roman"/>
        </w:rPr>
        <w:drawing>
          <wp:anchor distT="0" distB="0" distL="114300" distR="114300" simplePos="0" relativeHeight="251661312" behindDoc="0" locked="0" layoutInCell="1" allowOverlap="1">
            <wp:simplePos x="0" y="0"/>
            <wp:positionH relativeFrom="page">
              <wp:posOffset>10160000</wp:posOffset>
            </wp:positionH>
            <wp:positionV relativeFrom="topMargin">
              <wp:posOffset>11760200</wp:posOffset>
            </wp:positionV>
            <wp:extent cx="342900" cy="368300"/>
            <wp:effectExtent l="0" t="0" r="0" b="12700"/>
            <wp:wrapNone/>
            <wp:docPr id="100052" name="图片 10005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descr="学科网"/>
                    <pic:cNvPicPr>
                      <a:picLocks noChangeAspect="1"/>
                    </pic:cNvPicPr>
                  </pic:nvPicPr>
                  <pic:blipFill>
                    <a:blip r:embed="rId8"/>
                    <a:stretch>
                      <a:fillRect/>
                    </a:stretch>
                  </pic:blipFill>
                  <pic:spPr>
                    <a:xfrm>
                      <a:off x="0" y="0"/>
                      <a:ext cx="342900" cy="368300"/>
                    </a:xfrm>
                    <a:prstGeom prst="rect">
                      <a:avLst/>
                    </a:prstGeom>
                  </pic:spPr>
                </pic:pic>
              </a:graphicData>
            </a:graphic>
          </wp:anchor>
        </w:drawing>
      </w:r>
      <w:r>
        <w:rPr>
          <w:rFonts w:ascii="Times New Roman" w:hAnsi="Times New Roman" w:cs="Times New Roman"/>
        </w:rPr>
        <w:drawing>
          <wp:anchor distT="0" distB="0" distL="114300" distR="114300" simplePos="0" relativeHeight="251662336" behindDoc="0" locked="0" layoutInCell="1" allowOverlap="1">
            <wp:simplePos x="0" y="0"/>
            <wp:positionH relativeFrom="page">
              <wp:posOffset>11201400</wp:posOffset>
            </wp:positionH>
            <wp:positionV relativeFrom="topMargin">
              <wp:posOffset>10553700</wp:posOffset>
            </wp:positionV>
            <wp:extent cx="368300" cy="457200"/>
            <wp:effectExtent l="0" t="0" r="12700" b="0"/>
            <wp:wrapNone/>
            <wp:docPr id="100349" name="图片 10034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descr="学科网"/>
                    <pic:cNvPicPr>
                      <a:picLocks noChangeAspect="1"/>
                    </pic:cNvPicPr>
                  </pic:nvPicPr>
                  <pic:blipFill>
                    <a:blip r:embed="rId9"/>
                    <a:stretch>
                      <a:fillRect/>
                    </a:stretch>
                  </pic:blipFill>
                  <pic:spPr>
                    <a:xfrm>
                      <a:off x="0" y="0"/>
                      <a:ext cx="368300" cy="457200"/>
                    </a:xfrm>
                    <a:prstGeom prst="rect">
                      <a:avLst/>
                    </a:prstGeom>
                  </pic:spPr>
                </pic:pic>
              </a:graphicData>
            </a:graphic>
          </wp:anchor>
        </w:drawing>
      </w:r>
      <w:r>
        <w:rPr>
          <w:rFonts w:ascii="Times New Roman" w:hAnsi="Times New Roman" w:cs="Times New Roman"/>
        </w:rPr>
        <w:drawing>
          <wp:anchor distT="0" distB="0" distL="114300" distR="114300" simplePos="0" relativeHeight="251663360" behindDoc="0" locked="0" layoutInCell="1" allowOverlap="1">
            <wp:simplePos x="0" y="0"/>
            <wp:positionH relativeFrom="page">
              <wp:posOffset>11658600</wp:posOffset>
            </wp:positionH>
            <wp:positionV relativeFrom="topMargin">
              <wp:posOffset>11925300</wp:posOffset>
            </wp:positionV>
            <wp:extent cx="317500" cy="279400"/>
            <wp:effectExtent l="0" t="0" r="2540" b="10160"/>
            <wp:wrapNone/>
            <wp:docPr id="100073" name="图片 10007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
                    <pic:cNvPicPr>
                      <a:picLocks noChangeAspect="1"/>
                    </pic:cNvPicPr>
                  </pic:nvPicPr>
                  <pic:blipFill>
                    <a:blip r:embed="rId10"/>
                    <a:stretch>
                      <a:fillRect/>
                    </a:stretch>
                  </pic:blipFill>
                  <pic:spPr>
                    <a:xfrm>
                      <a:off x="0" y="0"/>
                      <a:ext cx="317500" cy="279400"/>
                    </a:xfrm>
                    <a:prstGeom prst="rect">
                      <a:avLst/>
                    </a:prstGeom>
                  </pic:spPr>
                </pic:pic>
              </a:graphicData>
            </a:graphic>
          </wp:anchor>
        </w:drawing>
      </w:r>
      <w:r>
        <w:rPr>
          <w:rFonts w:hint="eastAsia" w:ascii="Times New Roman" w:hAnsi="Times New Roman" w:cs="Times New Roman"/>
          <w:b/>
          <w:bCs/>
          <w:sz w:val="36"/>
          <w:szCs w:val="36"/>
        </w:rPr>
        <w:t>模块四 哲学与文化</w:t>
      </w:r>
    </w:p>
    <w:p w14:paraId="2860F793">
      <w:pPr>
        <w:spacing w:line="360" w:lineRule="auto"/>
        <w:ind w:left="315"/>
        <w:jc w:val="center"/>
        <w:rPr>
          <w:rFonts w:ascii="Times New Roman" w:hAnsi="Times New Roman" w:cs="Times New Roman"/>
        </w:rPr>
      </w:pPr>
      <w:r>
        <w:rPr>
          <w:rFonts w:hint="eastAsia" w:ascii="Times New Roman" w:hAnsi="Times New Roman" w:cs="Times New Roman"/>
        </w:rPr>
        <w:t>（考试时间：90分钟，试卷满分100分）</w:t>
      </w:r>
    </w:p>
    <w:p w14:paraId="2218B71A">
      <w:pPr>
        <w:spacing w:line="360" w:lineRule="auto"/>
        <w:ind w:left="315"/>
        <w:jc w:val="center"/>
        <w:rPr>
          <w:rFonts w:ascii="Times New Roman" w:hAnsi="Times New Roman" w:cs="Times New Roman"/>
          <w:b/>
          <w:bCs/>
          <w:sz w:val="24"/>
          <w:szCs w:val="28"/>
        </w:rPr>
      </w:pPr>
      <w:r>
        <w:rPr>
          <w:rFonts w:hint="eastAsia" w:ascii="Times New Roman" w:hAnsi="Times New Roman" w:cs="Times New Roman"/>
          <w:b/>
          <w:bCs/>
          <w:sz w:val="24"/>
          <w:szCs w:val="28"/>
        </w:rPr>
        <w:t>第I卷（选择题 52分）</w:t>
      </w:r>
    </w:p>
    <w:p w14:paraId="46432CB4">
      <w:pPr>
        <w:spacing w:line="360" w:lineRule="auto"/>
        <w:rPr>
          <w:rFonts w:ascii="宋体" w:hAnsi="宋体" w:eastAsia="宋体" w:cs="宋体"/>
          <w:b/>
          <w:bCs/>
        </w:rPr>
      </w:pPr>
      <w:r>
        <w:rPr>
          <w:rFonts w:hint="eastAsia" w:ascii="宋体" w:hAnsi="宋体" w:eastAsia="宋体" w:cs="宋体"/>
          <w:b/>
          <w:bCs/>
        </w:rPr>
        <w:t>一、选择题（本题共17个小题，每小题2分，共34分。在每小题给出的四个选项中，只有一项是符合题目要求的）</w:t>
      </w:r>
    </w:p>
    <w:p w14:paraId="371646B2">
      <w:pPr>
        <w:spacing w:line="360" w:lineRule="auto"/>
        <w:ind w:left="315" w:hanging="315"/>
        <w:jc w:val="left"/>
        <w:textAlignment w:val="center"/>
      </w:pPr>
      <w:r>
        <w:t>1．漫画《驱使》（作者：李肖飏）给我们的启示是（</w:t>
      </w:r>
      <w:r>
        <w:rPr>
          <w:rFonts w:ascii="Times New Roman" w:hAnsi="Times New Roman" w:eastAsia="Times New Roman" w:cs="Times New Roman"/>
          <w:kern w:val="0"/>
          <w:sz w:val="24"/>
          <w:szCs w:val="24"/>
        </w:rPr>
        <w:t>   </w:t>
      </w:r>
      <w:r>
        <w:t>）</w:t>
      </w:r>
    </w:p>
    <w:p w14:paraId="6928EB12">
      <w:pPr>
        <w:spacing w:line="360" w:lineRule="auto"/>
        <w:ind w:left="315"/>
        <w:jc w:val="center"/>
        <w:textAlignment w:val="center"/>
      </w:pPr>
      <w:r>
        <w:rPr>
          <w:rFonts w:ascii="Times New Roman" w:hAnsi="Times New Roman" w:eastAsia="Times New Roman" w:cs="Times New Roman"/>
          <w:kern w:val="0"/>
          <w:sz w:val="24"/>
          <w:szCs w:val="24"/>
        </w:rPr>
        <w:drawing>
          <wp:inline distT="0" distB="0" distL="114300" distR="114300">
            <wp:extent cx="1581150" cy="2419350"/>
            <wp:effectExtent l="0" t="0" r="3810" b="381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r:embed="rId11"/>
                    <a:stretch>
                      <a:fillRect/>
                    </a:stretch>
                  </pic:blipFill>
                  <pic:spPr>
                    <a:xfrm>
                      <a:off x="0" y="0"/>
                      <a:ext cx="1581150" cy="2419350"/>
                    </a:xfrm>
                    <a:prstGeom prst="rect">
                      <a:avLst/>
                    </a:prstGeom>
                  </pic:spPr>
                </pic:pic>
              </a:graphicData>
            </a:graphic>
          </wp:inline>
        </w:drawing>
      </w:r>
      <w:bookmarkStart w:id="0" w:name="_GoBack"/>
      <w:bookmarkEnd w:id="0"/>
    </w:p>
    <w:p w14:paraId="180AAE78">
      <w:pPr>
        <w:spacing w:line="360" w:lineRule="auto"/>
        <w:ind w:left="315"/>
        <w:jc w:val="left"/>
        <w:textAlignment w:val="center"/>
      </w:pPr>
      <w:r>
        <w:t>①人可能受自己双手创造物的支配</w:t>
      </w:r>
    </w:p>
    <w:p w14:paraId="09F0C899">
      <w:pPr>
        <w:spacing w:line="360" w:lineRule="auto"/>
        <w:ind w:left="315"/>
        <w:jc w:val="left"/>
        <w:textAlignment w:val="center"/>
      </w:pPr>
      <w:r>
        <w:t>②技术带来的进步大于其负面影响</w:t>
      </w:r>
    </w:p>
    <w:p w14:paraId="6199F1F1">
      <w:pPr>
        <w:spacing w:line="360" w:lineRule="auto"/>
        <w:ind w:left="315"/>
        <w:jc w:val="left"/>
        <w:textAlignment w:val="center"/>
      </w:pPr>
      <w:r>
        <w:t>③技术的发展应以人的发展为价值导向</w:t>
      </w:r>
    </w:p>
    <w:p w14:paraId="7FD56F8D">
      <w:pPr>
        <w:spacing w:line="360" w:lineRule="auto"/>
        <w:ind w:left="315"/>
        <w:jc w:val="left"/>
        <w:textAlignment w:val="center"/>
      </w:pPr>
      <w:r>
        <w:t>④人工智能可以模拟人的思维活动</w:t>
      </w:r>
    </w:p>
    <w:p w14:paraId="7F3699C4">
      <w:pPr>
        <w:tabs>
          <w:tab w:val="left" w:pos="2078"/>
          <w:tab w:val="left" w:pos="4156"/>
          <w:tab w:val="left" w:pos="6234"/>
        </w:tabs>
        <w:spacing w:line="360" w:lineRule="auto"/>
        <w:ind w:left="315"/>
        <w:jc w:val="left"/>
        <w:textAlignment w:val="center"/>
      </w:pPr>
      <w:r>
        <w:t>A．①②</w:t>
      </w:r>
      <w:r>
        <w:tab/>
      </w:r>
      <w:r>
        <w:t>B．①③</w:t>
      </w:r>
      <w:r>
        <w:tab/>
      </w:r>
      <w:r>
        <w:t>C．②④</w:t>
      </w:r>
      <w:r>
        <w:tab/>
      </w:r>
      <w:r>
        <w:t>D．③④</w:t>
      </w:r>
    </w:p>
    <w:p w14:paraId="4E510D8E">
      <w:pPr>
        <w:spacing w:line="360" w:lineRule="auto"/>
        <w:ind w:left="315"/>
        <w:jc w:val="left"/>
        <w:textAlignment w:val="center"/>
      </w:pPr>
      <w:r>
        <w:rPr>
          <w:color w:val="FF0000"/>
        </w:rPr>
        <w:t>【答案】B</w:t>
      </w:r>
    </w:p>
    <w:p w14:paraId="0D1E6062">
      <w:pPr>
        <w:spacing w:line="360" w:lineRule="auto"/>
        <w:ind w:left="315"/>
        <w:jc w:val="left"/>
        <w:textAlignment w:val="center"/>
      </w:pPr>
      <w:r>
        <w:rPr>
          <w:color w:val="FF0000"/>
        </w:rPr>
        <w:t>【详解】①：漫画意在说明随着人工智能的发展，特别是生成式人工智能的应用，如果人类过度依赖技术和人工智能，可能会弱化人的主体性，技术产物反客为主，形成对人类的控制或异化，①正确。</w:t>
      </w:r>
    </w:p>
    <w:p w14:paraId="7C741B32">
      <w:pPr>
        <w:spacing w:line="360" w:lineRule="auto"/>
        <w:ind w:left="315"/>
        <w:jc w:val="left"/>
        <w:textAlignment w:val="center"/>
      </w:pPr>
      <w:r>
        <w:rPr>
          <w:color w:val="FF0000"/>
        </w:rPr>
        <w:t>②：漫画更侧重技术异化的风险而非单纯比较利弊‌，②排除。</w:t>
      </w:r>
    </w:p>
    <w:p w14:paraId="52B6128E">
      <w:pPr>
        <w:spacing w:line="360" w:lineRule="auto"/>
        <w:ind w:left="315"/>
        <w:jc w:val="left"/>
        <w:textAlignment w:val="center"/>
      </w:pPr>
      <w:r>
        <w:rPr>
          <w:color w:val="FF0000"/>
        </w:rPr>
        <w:t>③：漫画意在强调科技需服务于人的主体性，技术的发展应以人的发展为价值导向，③正确。</w:t>
      </w:r>
    </w:p>
    <w:p w14:paraId="1AF08390">
      <w:pPr>
        <w:spacing w:line="360" w:lineRule="auto"/>
        <w:ind w:left="315"/>
        <w:jc w:val="left"/>
        <w:textAlignment w:val="center"/>
      </w:pPr>
      <w:r>
        <w:rPr>
          <w:color w:val="FF0000"/>
        </w:rPr>
        <w:t>④：“人工智能可以模拟人的思维活动”是对技术能力的描述，与漫画的哲学启示无直接关联‌，④排除。</w:t>
      </w:r>
    </w:p>
    <w:p w14:paraId="3CD31CA9">
      <w:pPr>
        <w:spacing w:line="360" w:lineRule="auto"/>
        <w:ind w:left="315"/>
        <w:jc w:val="left"/>
        <w:textAlignment w:val="center"/>
      </w:pPr>
      <w:r>
        <w:rPr>
          <w:color w:val="FF0000"/>
        </w:rPr>
        <w:t>故本题选B。</w:t>
      </w:r>
    </w:p>
    <w:p w14:paraId="77994138">
      <w:pPr>
        <w:spacing w:line="360" w:lineRule="auto"/>
        <w:ind w:left="315" w:hanging="315"/>
        <w:jc w:val="left"/>
        <w:textAlignment w:val="center"/>
      </w:pPr>
      <w:r>
        <w:t>2．下列选项与漫画《协调好动力与压力，遇事就能伸缩自如》（作者：张鹏飞）的寓意最符合的是（</w:t>
      </w:r>
      <w:r>
        <w:rPr>
          <w:rFonts w:ascii="Times New Roman" w:hAnsi="Times New Roman" w:eastAsia="Times New Roman" w:cs="Times New Roman"/>
          <w:kern w:val="0"/>
          <w:sz w:val="24"/>
          <w:szCs w:val="24"/>
        </w:rPr>
        <w:t>   </w:t>
      </w:r>
      <w:r>
        <w:t>）</w:t>
      </w:r>
    </w:p>
    <w:p w14:paraId="77A99671">
      <w:pPr>
        <w:spacing w:line="360" w:lineRule="auto"/>
        <w:ind w:left="315"/>
        <w:jc w:val="center"/>
        <w:textAlignment w:val="center"/>
      </w:pPr>
      <w:r>
        <w:rPr>
          <w:rFonts w:ascii="Times New Roman" w:hAnsi="Times New Roman" w:eastAsia="Times New Roman" w:cs="Times New Roman"/>
          <w:kern w:val="0"/>
          <w:sz w:val="24"/>
          <w:szCs w:val="24"/>
        </w:rPr>
        <w:drawing>
          <wp:inline distT="0" distB="0" distL="114300" distR="114300">
            <wp:extent cx="1809750" cy="1257300"/>
            <wp:effectExtent l="0" t="0" r="3810" b="7620"/>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r:embed="rId12"/>
                    <a:stretch>
                      <a:fillRect/>
                    </a:stretch>
                  </pic:blipFill>
                  <pic:spPr>
                    <a:xfrm>
                      <a:off x="0" y="0"/>
                      <a:ext cx="1809750" cy="1257300"/>
                    </a:xfrm>
                    <a:prstGeom prst="rect">
                      <a:avLst/>
                    </a:prstGeom>
                  </pic:spPr>
                </pic:pic>
              </a:graphicData>
            </a:graphic>
          </wp:inline>
        </w:drawing>
      </w:r>
    </w:p>
    <w:p w14:paraId="21C56541">
      <w:pPr>
        <w:tabs>
          <w:tab w:val="left" w:pos="4156"/>
        </w:tabs>
        <w:spacing w:line="360" w:lineRule="auto"/>
        <w:ind w:left="315"/>
        <w:jc w:val="left"/>
        <w:textAlignment w:val="center"/>
      </w:pPr>
      <w:r>
        <w:t>A．物生有两，无独有偶</w:t>
      </w:r>
      <w:r>
        <w:tab/>
      </w:r>
      <w:r>
        <w:t>B．执两用中，守中致和</w:t>
      </w:r>
    </w:p>
    <w:p w14:paraId="2B3D23E0">
      <w:pPr>
        <w:tabs>
          <w:tab w:val="left" w:pos="4156"/>
        </w:tabs>
        <w:spacing w:line="360" w:lineRule="auto"/>
        <w:ind w:left="315"/>
        <w:jc w:val="left"/>
        <w:textAlignment w:val="center"/>
      </w:pPr>
      <w:r>
        <w:t>C．物极必反，否极泰来</w:t>
      </w:r>
      <w:r>
        <w:tab/>
      </w:r>
      <w:r>
        <w:t>D．穷则思变，困则谋通</w:t>
      </w:r>
    </w:p>
    <w:p w14:paraId="6BCA2CC5">
      <w:pPr>
        <w:spacing w:line="360" w:lineRule="auto"/>
        <w:ind w:left="315"/>
        <w:jc w:val="left"/>
        <w:textAlignment w:val="center"/>
      </w:pPr>
      <w:r>
        <w:rPr>
          <w:color w:val="FF0000"/>
        </w:rPr>
        <w:t>【答案】B</w:t>
      </w:r>
    </w:p>
    <w:p w14:paraId="0684CC7A">
      <w:pPr>
        <w:spacing w:line="360" w:lineRule="auto"/>
        <w:ind w:left="315"/>
        <w:jc w:val="left"/>
        <w:textAlignment w:val="center"/>
      </w:pPr>
      <w:r>
        <w:rPr>
          <w:color w:val="FF0000"/>
        </w:rPr>
        <w:t>【详解】《协调好动力与压力，遇事就能伸缩自如》，漫画的寓意是指在生活中找到平衡点，既不过分追求动力带来的快速前进，也不被压力所压垮，保持一种适度与和谐的状态。</w:t>
      </w:r>
    </w:p>
    <w:p w14:paraId="2A7A0B8B">
      <w:pPr>
        <w:spacing w:line="360" w:lineRule="auto"/>
        <w:ind w:left="315"/>
        <w:jc w:val="left"/>
        <w:textAlignment w:val="center"/>
      </w:pPr>
      <w:r>
        <w:rPr>
          <w:color w:val="FF0000"/>
        </w:rPr>
        <w:t>A：这句话的意思是事物往往成对出现，没有孤立存在的，体现了联系的观点，不符合漫画寓意，A排除。</w:t>
      </w:r>
    </w:p>
    <w:p w14:paraId="51115908">
      <w:pPr>
        <w:spacing w:line="360" w:lineRule="auto"/>
        <w:ind w:left="315"/>
        <w:jc w:val="left"/>
        <w:textAlignment w:val="center"/>
      </w:pPr>
      <w:r>
        <w:rPr>
          <w:color w:val="FF0000"/>
        </w:rPr>
        <w:t>B：这句话强调的是在两个极端之间找到平衡点，保持中庸之道，以达到和谐的状态，符合漫画寓意，B正确。</w:t>
      </w:r>
    </w:p>
    <w:p w14:paraId="1F812513">
      <w:pPr>
        <w:spacing w:line="360" w:lineRule="auto"/>
        <w:ind w:left="315"/>
        <w:jc w:val="left"/>
        <w:textAlignment w:val="center"/>
      </w:pPr>
      <w:r>
        <w:rPr>
          <w:color w:val="FF0000"/>
        </w:rPr>
        <w:t>C：这句话的意思是事物发展到极端就会向相反的方向转化，逆境到了极点就会向顺境转化，体现了矛盾双方在一定条件下相互转化，不符合漫画寓意，C排除。</w:t>
      </w:r>
    </w:p>
    <w:p w14:paraId="1363E3CA">
      <w:pPr>
        <w:spacing w:line="360" w:lineRule="auto"/>
        <w:ind w:left="315"/>
        <w:jc w:val="left"/>
        <w:textAlignment w:val="center"/>
      </w:pPr>
      <w:r>
        <w:rPr>
          <w:color w:val="FF0000"/>
        </w:rPr>
        <w:t>D：这句话的意思是面临困境时就要想办法改变，遇到困难时要寻求解决之道，启示我们要充分发挥主观能动性，不符合漫画寓意，D排除。</w:t>
      </w:r>
    </w:p>
    <w:p w14:paraId="161707FF">
      <w:pPr>
        <w:spacing w:line="360" w:lineRule="auto"/>
        <w:ind w:left="315"/>
        <w:jc w:val="left"/>
        <w:textAlignment w:val="center"/>
      </w:pPr>
      <w:r>
        <w:rPr>
          <w:color w:val="FF0000"/>
        </w:rPr>
        <w:t>故本题选B。</w:t>
      </w:r>
    </w:p>
    <w:p w14:paraId="28D2B90F">
      <w:pPr>
        <w:spacing w:line="360" w:lineRule="auto"/>
        <w:ind w:left="315" w:hanging="315"/>
        <w:jc w:val="left"/>
        <w:textAlignment w:val="center"/>
      </w:pPr>
      <w:r>
        <w:t>3．露作为一种自然现象，人们对它的观察和认识充分体现在词汇中。露珠强调“露”的形状特征，秋露点明“露”的季节特征，朝露、宿露突出“露”的时间特征，花露、草露、竹露体现“露”的空间特征等。由材料可知（</w:t>
      </w:r>
      <w:r>
        <w:rPr>
          <w:rFonts w:ascii="Times New Roman" w:hAnsi="Times New Roman" w:eastAsia="Times New Roman" w:cs="Times New Roman"/>
          <w:kern w:val="0"/>
          <w:sz w:val="24"/>
          <w:szCs w:val="24"/>
        </w:rPr>
        <w:t>   </w:t>
      </w:r>
      <w:r>
        <w:t>）</w:t>
      </w:r>
    </w:p>
    <w:p w14:paraId="5CF34018">
      <w:pPr>
        <w:spacing w:line="360" w:lineRule="auto"/>
        <w:ind w:left="315"/>
        <w:jc w:val="left"/>
        <w:textAlignment w:val="center"/>
      </w:pPr>
      <w:r>
        <w:t>①劳动和社会交往提供和丰富了意识的内容</w:t>
      </w:r>
    </w:p>
    <w:p w14:paraId="7530A47B">
      <w:pPr>
        <w:spacing w:line="360" w:lineRule="auto"/>
        <w:ind w:left="315"/>
        <w:jc w:val="left"/>
        <w:textAlignment w:val="center"/>
      </w:pPr>
      <w:r>
        <w:t>②意识对客观世界的反映可以通过语言表达出来</w:t>
      </w:r>
    </w:p>
    <w:p w14:paraId="61DB27E5">
      <w:pPr>
        <w:spacing w:line="360" w:lineRule="auto"/>
        <w:ind w:left="315"/>
        <w:jc w:val="left"/>
        <w:textAlignment w:val="center"/>
      </w:pPr>
      <w:r>
        <w:t>③事物是普遍性与特殊性的对立统一</w:t>
      </w:r>
    </w:p>
    <w:p w14:paraId="1F1561A4">
      <w:pPr>
        <w:spacing w:line="360" w:lineRule="auto"/>
        <w:ind w:left="315"/>
        <w:jc w:val="left"/>
        <w:textAlignment w:val="center"/>
      </w:pPr>
      <w:r>
        <w:t>④人们借助抽象思维把握事物本质和规律</w:t>
      </w:r>
    </w:p>
    <w:p w14:paraId="1FB1C1DF">
      <w:pPr>
        <w:tabs>
          <w:tab w:val="left" w:pos="2078"/>
          <w:tab w:val="left" w:pos="4156"/>
          <w:tab w:val="left" w:pos="6234"/>
        </w:tabs>
        <w:spacing w:line="360" w:lineRule="auto"/>
        <w:ind w:left="315"/>
        <w:jc w:val="left"/>
        <w:textAlignment w:val="center"/>
      </w:pPr>
      <w:r>
        <w:t>A．①②</w:t>
      </w:r>
      <w:r>
        <w:tab/>
      </w:r>
      <w:r>
        <w:t>B．①④</w:t>
      </w:r>
      <w:r>
        <w:tab/>
      </w:r>
      <w:r>
        <w:t>C．②③</w:t>
      </w:r>
      <w:r>
        <w:tab/>
      </w:r>
      <w:r>
        <w:t>D．③④</w:t>
      </w:r>
    </w:p>
    <w:p w14:paraId="4B52B944">
      <w:pPr>
        <w:spacing w:line="360" w:lineRule="auto"/>
        <w:ind w:left="315"/>
        <w:jc w:val="left"/>
        <w:textAlignment w:val="center"/>
      </w:pPr>
      <w:r>
        <w:rPr>
          <w:color w:val="FF0000"/>
        </w:rPr>
        <w:t>【答案】C</w:t>
      </w:r>
    </w:p>
    <w:p w14:paraId="55B5B2DE">
      <w:pPr>
        <w:spacing w:line="360" w:lineRule="auto"/>
        <w:ind w:left="315"/>
        <w:jc w:val="left"/>
        <w:textAlignment w:val="center"/>
      </w:pPr>
      <w:r>
        <w:rPr>
          <w:color w:val="FF0000"/>
        </w:rPr>
        <w:t>【详解】①：意识是人类社会发展的产物，劳动和社会交往提供和丰富了意识的内容，但是材料强调的是意识能够反映客观事物，强调意识的特征和作用，①不选。</w:t>
      </w:r>
    </w:p>
    <w:p w14:paraId="6B7D51EB">
      <w:pPr>
        <w:spacing w:line="360" w:lineRule="auto"/>
        <w:ind w:left="315"/>
        <w:jc w:val="left"/>
        <w:textAlignment w:val="center"/>
      </w:pPr>
      <w:r>
        <w:rPr>
          <w:color w:val="FF0000"/>
        </w:rPr>
        <w:t>②：“露作为一种自然现象，人们对它的观察和认识充分体现在词汇中”说明意识对客观世界的反映可以通过语言表达出来，②正确。</w:t>
      </w:r>
    </w:p>
    <w:p w14:paraId="30E7F251">
      <w:pPr>
        <w:spacing w:line="360" w:lineRule="auto"/>
        <w:ind w:left="315"/>
        <w:jc w:val="left"/>
        <w:textAlignment w:val="center"/>
      </w:pPr>
      <w:r>
        <w:rPr>
          <w:color w:val="FF0000"/>
        </w:rPr>
        <w:t>③：露珠强调“露”的形状特征，秋露点明“露”的季节特征，朝露、宿露突出“露”的时间特征，花露、草露、竹露体现“露”的空间特征等，说明“露”这种普遍性寓于露珠、秋露朝露、宿露、花露、草露、竹露等特殊性之中，说明事物是普遍性与特殊性的对立统一，③正确。</w:t>
      </w:r>
    </w:p>
    <w:p w14:paraId="5DFF5E3F">
      <w:pPr>
        <w:spacing w:line="360" w:lineRule="auto"/>
        <w:ind w:left="315"/>
        <w:jc w:val="left"/>
        <w:textAlignment w:val="center"/>
      </w:pPr>
      <w:r>
        <w:rPr>
          <w:color w:val="FF0000"/>
        </w:rPr>
        <w:t>④：抽象思维以概念、判断和推理等反映认识对象，揭示事物的本质和规律。形象思维在感觉、知觉和表象的基础上，运用联想、想象和幻想等反映认识对象，触及事物的本质和规律。材料不涉及抽象思维，而是运用了形象思维，④不选。</w:t>
      </w:r>
    </w:p>
    <w:p w14:paraId="06863413">
      <w:pPr>
        <w:spacing w:line="360" w:lineRule="auto"/>
        <w:ind w:left="315"/>
        <w:jc w:val="left"/>
        <w:textAlignment w:val="center"/>
      </w:pPr>
      <w:r>
        <w:rPr>
          <w:color w:val="FF0000"/>
        </w:rPr>
        <w:t>故本题选C。</w:t>
      </w:r>
    </w:p>
    <w:p w14:paraId="72124ADF">
      <w:pPr>
        <w:spacing w:line="360" w:lineRule="auto"/>
        <w:ind w:left="315" w:hanging="315"/>
        <w:jc w:val="left"/>
        <w:textAlignment w:val="center"/>
      </w:pPr>
      <w:r>
        <w:t>4．公益“慢火车”，是铁路部门在经济相对欠发达的农村地区和交通不便的老少边地区开行的列车，具有票价低、停站多等特点，服务沿线乡村群众赶集、通勤、通学、就医等出行需求。铁路部门的做法（</w:t>
      </w:r>
      <w:r>
        <w:rPr>
          <w:rFonts w:ascii="Times New Roman" w:hAnsi="Times New Roman" w:eastAsia="Times New Roman" w:cs="Times New Roman"/>
          <w:kern w:val="0"/>
          <w:sz w:val="24"/>
          <w:szCs w:val="24"/>
        </w:rPr>
        <w:t>   </w:t>
      </w:r>
      <w:r>
        <w:t>）</w:t>
      </w:r>
    </w:p>
    <w:p w14:paraId="08E41897">
      <w:pPr>
        <w:spacing w:line="360" w:lineRule="auto"/>
        <w:ind w:left="315"/>
        <w:jc w:val="left"/>
        <w:textAlignment w:val="center"/>
      </w:pPr>
      <w:r>
        <w:t>①表明主要矛盾与次要矛盾在一定条件下会相互转化</w:t>
      </w:r>
    </w:p>
    <w:p w14:paraId="6D249CB0">
      <w:pPr>
        <w:spacing w:line="360" w:lineRule="auto"/>
        <w:ind w:left="315"/>
        <w:jc w:val="left"/>
        <w:textAlignment w:val="center"/>
      </w:pPr>
      <w:r>
        <w:t>②发挥了人民群众的主体作用</w:t>
      </w:r>
    </w:p>
    <w:p w14:paraId="60A21994">
      <w:pPr>
        <w:spacing w:line="360" w:lineRule="auto"/>
        <w:ind w:left="315"/>
        <w:jc w:val="left"/>
        <w:textAlignment w:val="center"/>
      </w:pPr>
      <w:r>
        <w:t>③体现了以人民为中心的价值取向和工作导向</w:t>
      </w:r>
    </w:p>
    <w:p w14:paraId="05FC40DC">
      <w:pPr>
        <w:spacing w:line="360" w:lineRule="auto"/>
        <w:ind w:left="315"/>
        <w:jc w:val="left"/>
        <w:textAlignment w:val="center"/>
      </w:pPr>
      <w:r>
        <w:t>④其依据是人民群众的整体利益由各方面的具体利益构成</w:t>
      </w:r>
    </w:p>
    <w:p w14:paraId="193B1A81">
      <w:pPr>
        <w:tabs>
          <w:tab w:val="left" w:pos="2078"/>
          <w:tab w:val="left" w:pos="4156"/>
          <w:tab w:val="left" w:pos="6234"/>
        </w:tabs>
        <w:spacing w:line="360" w:lineRule="auto"/>
        <w:ind w:left="315"/>
        <w:jc w:val="left"/>
        <w:textAlignment w:val="center"/>
      </w:pPr>
      <w:r>
        <w:t>A．①②</w:t>
      </w:r>
      <w:r>
        <w:tab/>
      </w:r>
      <w:r>
        <w:t>B．①④</w:t>
      </w:r>
      <w:r>
        <w:tab/>
      </w:r>
      <w:r>
        <w:t>C．②③</w:t>
      </w:r>
      <w:r>
        <w:tab/>
      </w:r>
      <w:r>
        <w:t>D．③④</w:t>
      </w:r>
    </w:p>
    <w:p w14:paraId="52FE8BA8">
      <w:pPr>
        <w:spacing w:line="360" w:lineRule="auto"/>
        <w:ind w:left="315"/>
        <w:jc w:val="left"/>
        <w:textAlignment w:val="center"/>
      </w:pPr>
      <w:r>
        <w:rPr>
          <w:color w:val="FF0000"/>
        </w:rPr>
        <w:t>【答案】D</w:t>
      </w:r>
    </w:p>
    <w:p w14:paraId="74B0FAC0">
      <w:pPr>
        <w:spacing w:line="360" w:lineRule="auto"/>
        <w:ind w:left="315"/>
        <w:jc w:val="left"/>
        <w:textAlignment w:val="center"/>
      </w:pPr>
      <w:r>
        <w:rPr>
          <w:color w:val="FF0000"/>
        </w:rPr>
        <w:t>【详解】①：材料没有体现主次矛盾的转化，①排除。</w:t>
      </w:r>
    </w:p>
    <w:p w14:paraId="0D86661D">
      <w:pPr>
        <w:spacing w:line="360" w:lineRule="auto"/>
        <w:ind w:left="315"/>
        <w:jc w:val="left"/>
        <w:textAlignment w:val="center"/>
      </w:pPr>
      <w:r>
        <w:rPr>
          <w:color w:val="FF0000"/>
        </w:rPr>
        <w:t>②：材料强调为了人民，而不是依靠人民，②排除。</w:t>
      </w:r>
    </w:p>
    <w:p w14:paraId="5146594F">
      <w:pPr>
        <w:spacing w:line="360" w:lineRule="auto"/>
        <w:ind w:left="315"/>
        <w:jc w:val="left"/>
        <w:textAlignment w:val="center"/>
      </w:pPr>
      <w:r>
        <w:rPr>
          <w:color w:val="FF0000"/>
        </w:rPr>
        <w:t>③：公益“慢火车”的开行主要是为了满足经济相对欠发达地区和交通不便的老少边地区群众的出行需求，这体现了铁路部门以人民为中心的价值取向和工作导向，③正确。</w:t>
      </w:r>
    </w:p>
    <w:p w14:paraId="1622A4A3">
      <w:pPr>
        <w:spacing w:line="360" w:lineRule="auto"/>
        <w:ind w:left="315"/>
        <w:jc w:val="left"/>
        <w:textAlignment w:val="center"/>
      </w:pPr>
      <w:r>
        <w:rPr>
          <w:color w:val="FF0000"/>
        </w:rPr>
        <w:t>④：人民群众的整体利益总是由各方面的具体利益构成的，我们的各项工作应当正确反映并妥善处理各种利益关系，认真考虑和兼顾不同阶层、不同方面群众的利益。铁路部门通过开行这样的列车，维护了人民群众的整体利益和具体利益，④正确。</w:t>
      </w:r>
    </w:p>
    <w:p w14:paraId="01FB8BA2">
      <w:pPr>
        <w:spacing w:line="360" w:lineRule="auto"/>
        <w:ind w:left="315"/>
        <w:jc w:val="left"/>
        <w:textAlignment w:val="center"/>
      </w:pPr>
      <w:r>
        <w:rPr>
          <w:color w:val="FF0000"/>
        </w:rPr>
        <w:t>故本题选D。</w:t>
      </w:r>
    </w:p>
    <w:p w14:paraId="374AB728">
      <w:pPr>
        <w:spacing w:line="360" w:lineRule="auto"/>
        <w:ind w:left="315" w:hanging="315"/>
        <w:jc w:val="left"/>
        <w:textAlignment w:val="center"/>
      </w:pPr>
      <w:r>
        <w:t>5．漫画《“最佳方案”》(作者：吉俊明)启示我们做事情要（</w:t>
      </w:r>
      <w:r>
        <w:rPr>
          <w:rFonts w:ascii="Times New Roman" w:hAnsi="Times New Roman" w:eastAsia="Times New Roman" w:cs="Times New Roman"/>
          <w:kern w:val="0"/>
          <w:sz w:val="24"/>
          <w:szCs w:val="24"/>
        </w:rPr>
        <w:t>   </w:t>
      </w:r>
      <w:r>
        <w:t>）</w:t>
      </w:r>
    </w:p>
    <w:p w14:paraId="34D59F6C">
      <w:pPr>
        <w:spacing w:line="360" w:lineRule="auto"/>
        <w:ind w:left="315"/>
        <w:jc w:val="center"/>
        <w:textAlignment w:val="center"/>
      </w:pPr>
      <w:r>
        <w:rPr>
          <w:rFonts w:ascii="Times New Roman" w:hAnsi="Times New Roman" w:eastAsia="Times New Roman" w:cs="Times New Roman"/>
          <w:kern w:val="0"/>
          <w:sz w:val="24"/>
          <w:szCs w:val="24"/>
        </w:rPr>
        <w:drawing>
          <wp:inline distT="0" distB="0" distL="114300" distR="114300">
            <wp:extent cx="5057775" cy="1628775"/>
            <wp:effectExtent l="0" t="0" r="0" b="190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r:embed="rId13"/>
                    <a:stretch>
                      <a:fillRect/>
                    </a:stretch>
                  </pic:blipFill>
                  <pic:spPr>
                    <a:xfrm>
                      <a:off x="0" y="0"/>
                      <a:ext cx="5057775" cy="1628775"/>
                    </a:xfrm>
                    <a:prstGeom prst="rect">
                      <a:avLst/>
                    </a:prstGeom>
                  </pic:spPr>
                </pic:pic>
              </a:graphicData>
            </a:graphic>
          </wp:inline>
        </w:drawing>
      </w:r>
    </w:p>
    <w:p w14:paraId="727B0BE5">
      <w:pPr>
        <w:spacing w:line="360" w:lineRule="auto"/>
        <w:ind w:left="315"/>
        <w:jc w:val="left"/>
        <w:textAlignment w:val="center"/>
      </w:pPr>
      <w:r>
        <w:t>①洞隐烛微，提纲挈领</w:t>
      </w:r>
    </w:p>
    <w:p w14:paraId="7BF9799A">
      <w:pPr>
        <w:spacing w:line="360" w:lineRule="auto"/>
        <w:ind w:left="315"/>
        <w:jc w:val="left"/>
        <w:textAlignment w:val="center"/>
      </w:pPr>
      <w:r>
        <w:t>②未雨绸缪，未兆易谋</w:t>
      </w:r>
    </w:p>
    <w:p w14:paraId="35036F0C">
      <w:pPr>
        <w:spacing w:line="360" w:lineRule="auto"/>
        <w:ind w:left="315"/>
        <w:jc w:val="left"/>
        <w:textAlignment w:val="center"/>
      </w:pPr>
      <w:r>
        <w:t>③权衡利弊，择优从之</w:t>
      </w:r>
    </w:p>
    <w:p w14:paraId="1DB2668F">
      <w:pPr>
        <w:spacing w:line="360" w:lineRule="auto"/>
        <w:ind w:left="315"/>
        <w:jc w:val="left"/>
        <w:textAlignment w:val="center"/>
      </w:pPr>
      <w:r>
        <w:t>④见微知著，除旧布新</w:t>
      </w:r>
    </w:p>
    <w:p w14:paraId="60F766B2">
      <w:pPr>
        <w:tabs>
          <w:tab w:val="left" w:pos="2078"/>
          <w:tab w:val="left" w:pos="4156"/>
          <w:tab w:val="left" w:pos="6234"/>
        </w:tabs>
        <w:spacing w:line="360" w:lineRule="auto"/>
        <w:ind w:left="315"/>
        <w:jc w:val="left"/>
        <w:textAlignment w:val="center"/>
      </w:pPr>
      <w:r>
        <w:t>A．①②</w:t>
      </w:r>
      <w:r>
        <w:tab/>
      </w:r>
      <w:r>
        <w:t>B．①③</w:t>
      </w:r>
      <w:r>
        <w:tab/>
      </w:r>
      <w:r>
        <w:t>C．②④</w:t>
      </w:r>
      <w:r>
        <w:tab/>
      </w:r>
      <w:r>
        <w:t>D．③④</w:t>
      </w:r>
    </w:p>
    <w:p w14:paraId="5F96596D">
      <w:pPr>
        <w:spacing w:line="360" w:lineRule="auto"/>
        <w:ind w:left="315"/>
        <w:jc w:val="left"/>
        <w:textAlignment w:val="center"/>
      </w:pPr>
      <w:r>
        <w:rPr>
          <w:color w:val="FF0000"/>
        </w:rPr>
        <w:t>【答案】B</w:t>
      </w:r>
    </w:p>
    <w:p w14:paraId="7671C3BC">
      <w:pPr>
        <w:spacing w:line="360" w:lineRule="auto"/>
        <w:ind w:left="315"/>
        <w:jc w:val="left"/>
        <w:textAlignment w:val="center"/>
      </w:pPr>
      <w:r>
        <w:rPr>
          <w:color w:val="FF0000"/>
        </w:rPr>
        <w:t xml:space="preserve">【详解】漫画要求把倾倒的大树进行维护，而主人公为了眼前利益直接把大树砍了，违背了维护的初衷，这启示我们要抓住事物的本质，权衡利弊，抓事物的主要矛盾。 </w:t>
      </w:r>
    </w:p>
    <w:p w14:paraId="26B4A540">
      <w:pPr>
        <w:spacing w:line="360" w:lineRule="auto"/>
        <w:ind w:left="315"/>
        <w:jc w:val="left"/>
        <w:textAlignment w:val="center"/>
      </w:pPr>
      <w:r>
        <w:rPr>
          <w:color w:val="FF0000"/>
        </w:rPr>
        <w:t>①：“洞隐烛微，提纲挈领”形容目光犀利，观察事物深刻透彻，启示我们要抓住事物的本质，抓住事物的主要矛盾，与漫画寓意一致，①正确。</w:t>
      </w:r>
    </w:p>
    <w:p w14:paraId="7D6F3C40">
      <w:pPr>
        <w:spacing w:line="360" w:lineRule="auto"/>
        <w:ind w:left="315"/>
        <w:jc w:val="left"/>
        <w:textAlignment w:val="center"/>
      </w:pPr>
      <w:r>
        <w:rPr>
          <w:color w:val="FF0000"/>
        </w:rPr>
        <w:t>②：“未雨绸缪，未兆易谋”意思是还没露出破绽的时候容易谋划，启示我们想问题办事情要做好计划（发挥意识的能动性），与漫画寓解意不一致，②排除。</w:t>
      </w:r>
    </w:p>
    <w:p w14:paraId="4408C873">
      <w:pPr>
        <w:spacing w:line="360" w:lineRule="auto"/>
        <w:ind w:left="315"/>
        <w:jc w:val="left"/>
        <w:textAlignment w:val="center"/>
      </w:pPr>
      <w:r>
        <w:rPr>
          <w:color w:val="FF0000"/>
        </w:rPr>
        <w:t>③：“权衡利弊，择优从之”意思是思是在做决策时，综合考虑各种因素，比较各种可能的结果，以便选择最优的方案，强调要抓住事物的本质，抓事物的主要矛盾，③正确。</w:t>
      </w:r>
    </w:p>
    <w:p w14:paraId="3553853E">
      <w:pPr>
        <w:spacing w:line="360" w:lineRule="auto"/>
        <w:ind w:left="315"/>
        <w:jc w:val="left"/>
        <w:textAlignment w:val="center"/>
      </w:pPr>
      <w:r>
        <w:rPr>
          <w:color w:val="FF0000"/>
        </w:rPr>
        <w:t>④：“见微知著，除旧布新”意思是见到细微的苗头，就能预知事物发展的方向，清除旧的，建立新的，强调的是用联系和发展的观点看问题，与漫画寓意不一致，④排除。</w:t>
      </w:r>
    </w:p>
    <w:p w14:paraId="757F6E93">
      <w:pPr>
        <w:spacing w:line="360" w:lineRule="auto"/>
        <w:ind w:left="315"/>
        <w:jc w:val="left"/>
        <w:textAlignment w:val="center"/>
      </w:pPr>
      <w:r>
        <w:rPr>
          <w:color w:val="FF0000"/>
        </w:rPr>
        <w:t>故本题选B。</w:t>
      </w:r>
    </w:p>
    <w:p w14:paraId="551FD2A8">
      <w:pPr>
        <w:spacing w:line="360" w:lineRule="auto"/>
        <w:ind w:left="315" w:hanging="315"/>
        <w:jc w:val="left"/>
        <w:textAlignment w:val="center"/>
      </w:pPr>
      <w:r>
        <w:t>6．“微雨众卉新，一雷惊蛰始。田家几日闲，耕种从此起。”随着土地解冻，雨水滋涧，春雷始震，动物从冬眠之中苏醒过来，惊蛰便是因为这些物候变化而得名。惊蛰是春季的第三个节气，也是忙碌开始的时节。由此可知（</w:t>
      </w:r>
      <w:r>
        <w:rPr>
          <w:rFonts w:ascii="Times New Roman" w:hAnsi="Times New Roman" w:eastAsia="Times New Roman" w:cs="Times New Roman"/>
          <w:kern w:val="0"/>
          <w:sz w:val="24"/>
          <w:szCs w:val="24"/>
        </w:rPr>
        <w:t>   </w:t>
      </w:r>
      <w:r>
        <w:t>）</w:t>
      </w:r>
    </w:p>
    <w:p w14:paraId="232C27EE">
      <w:pPr>
        <w:spacing w:line="360" w:lineRule="auto"/>
        <w:ind w:left="315"/>
        <w:jc w:val="left"/>
        <w:textAlignment w:val="center"/>
      </w:pPr>
      <w:r>
        <w:t>①春雪始震、蛰虫苏醒与春耕播种的联系属于自在事物的联系</w:t>
      </w:r>
    </w:p>
    <w:p w14:paraId="5B4BCDE3">
      <w:pPr>
        <w:spacing w:line="360" w:lineRule="auto"/>
        <w:ind w:left="315"/>
        <w:jc w:val="left"/>
        <w:textAlignment w:val="center"/>
      </w:pPr>
      <w:r>
        <w:t>②人们可以通过实践将自在事物的联系转化为人为事物的联系</w:t>
      </w:r>
    </w:p>
    <w:p w14:paraId="270BC62C">
      <w:pPr>
        <w:spacing w:line="360" w:lineRule="auto"/>
        <w:ind w:left="315"/>
        <w:jc w:val="left"/>
        <w:textAlignment w:val="center"/>
      </w:pPr>
      <w:r>
        <w:t>③人们在认识过程中往往会忽视事物联系的中间环节</w:t>
      </w:r>
    </w:p>
    <w:p w14:paraId="205BC6E2">
      <w:pPr>
        <w:spacing w:line="360" w:lineRule="auto"/>
        <w:ind w:left="315"/>
        <w:jc w:val="left"/>
        <w:textAlignment w:val="center"/>
      </w:pPr>
      <w:r>
        <w:t>④古人依据节气的物候变化把握自然变化规律，掌握农时</w:t>
      </w:r>
    </w:p>
    <w:p w14:paraId="430D1778">
      <w:pPr>
        <w:tabs>
          <w:tab w:val="left" w:pos="2078"/>
          <w:tab w:val="left" w:pos="4156"/>
          <w:tab w:val="left" w:pos="6234"/>
        </w:tabs>
        <w:spacing w:line="360" w:lineRule="auto"/>
        <w:ind w:left="315"/>
        <w:jc w:val="left"/>
        <w:textAlignment w:val="center"/>
      </w:pPr>
      <w:r>
        <w:t>A．①②</w:t>
      </w:r>
      <w:r>
        <w:tab/>
      </w:r>
      <w:r>
        <w:t>B．①③</w:t>
      </w:r>
      <w:r>
        <w:tab/>
      </w:r>
      <w:r>
        <w:t>C．②④</w:t>
      </w:r>
      <w:r>
        <w:tab/>
      </w:r>
      <w:r>
        <w:t>D．③④</w:t>
      </w:r>
    </w:p>
    <w:p w14:paraId="4C57D7AD">
      <w:pPr>
        <w:spacing w:line="360" w:lineRule="auto"/>
        <w:ind w:left="315"/>
        <w:jc w:val="left"/>
        <w:textAlignment w:val="center"/>
      </w:pPr>
      <w:r>
        <w:rPr>
          <w:color w:val="FF0000"/>
        </w:rPr>
        <w:t>【答案】C</w:t>
      </w:r>
    </w:p>
    <w:p w14:paraId="1CCC2520">
      <w:pPr>
        <w:spacing w:line="360" w:lineRule="auto"/>
        <w:ind w:left="315"/>
        <w:jc w:val="left"/>
        <w:textAlignment w:val="center"/>
      </w:pPr>
      <w:r>
        <w:rPr>
          <w:color w:val="FF0000"/>
        </w:rPr>
        <w:t>【详解】①：春耕播种的联系属于人为事物的联系，①排除。</w:t>
      </w:r>
    </w:p>
    <w:p w14:paraId="293C9F06">
      <w:pPr>
        <w:spacing w:line="360" w:lineRule="auto"/>
        <w:ind w:left="315"/>
        <w:jc w:val="left"/>
        <w:textAlignment w:val="center"/>
      </w:pPr>
      <w:r>
        <w:rPr>
          <w:color w:val="FF0000"/>
        </w:rPr>
        <w:t>③：材料中强调的是人们通过实践将自在事物的联系转化为人为事物的联系，而不是忽视联系的中间环节，③排除。</w:t>
      </w:r>
    </w:p>
    <w:p w14:paraId="426EF2F9">
      <w:pPr>
        <w:spacing w:line="360" w:lineRule="auto"/>
        <w:ind w:left="315"/>
        <w:jc w:val="left"/>
        <w:textAlignment w:val="center"/>
      </w:pPr>
      <w:r>
        <w:rPr>
          <w:color w:val="FF0000"/>
        </w:rPr>
        <w:t>②④：随着土地解冻，雨水滋涧，春雷始震，动物从冬眠之中苏醒过来，惊蛰便是因为这些物候变化而得名，并且也开始忙碌，说明古人依据节气的物候变化把握自然变化规律，掌握农时，通过实践将自在事物的联系转化为人为事物的联系，②④正确。</w:t>
      </w:r>
    </w:p>
    <w:p w14:paraId="5D965AAD">
      <w:pPr>
        <w:spacing w:line="360" w:lineRule="auto"/>
        <w:ind w:left="315"/>
        <w:jc w:val="left"/>
        <w:textAlignment w:val="center"/>
      </w:pPr>
      <w:r>
        <w:rPr>
          <w:color w:val="FF0000"/>
        </w:rPr>
        <w:t>故本题选C。</w:t>
      </w:r>
    </w:p>
    <w:p w14:paraId="0883E942">
      <w:pPr>
        <w:spacing w:line="360" w:lineRule="auto"/>
        <w:ind w:left="315" w:hanging="315"/>
        <w:jc w:val="left"/>
        <w:textAlignment w:val="center"/>
      </w:pPr>
      <w:r>
        <w:t>7．过去，农民“面朝黄土背朝天”，劳动强度大且生产效率低。如今，先进的农机装备不断涌现，无人驾驶拖拉机、联合收割机等大显身手，不仅解放了劳动力，还推动了土地经营权的放活、规模化耕种的发展。这表明（</w:t>
      </w:r>
      <w:r>
        <w:rPr>
          <w:rFonts w:ascii="Times New Roman" w:hAnsi="Times New Roman" w:eastAsia="Times New Roman" w:cs="Times New Roman"/>
          <w:kern w:val="0"/>
          <w:sz w:val="24"/>
          <w:szCs w:val="24"/>
        </w:rPr>
        <w:t>   </w:t>
      </w:r>
      <w:r>
        <w:t>）</w:t>
      </w:r>
    </w:p>
    <w:p w14:paraId="1F0F976A">
      <w:pPr>
        <w:spacing w:line="360" w:lineRule="auto"/>
        <w:ind w:left="315"/>
        <w:jc w:val="left"/>
        <w:textAlignment w:val="center"/>
      </w:pPr>
      <w:r>
        <w:t>①人的实践活动是历史地发展着的</w:t>
      </w:r>
    </w:p>
    <w:p w14:paraId="3585D0AD">
      <w:pPr>
        <w:spacing w:line="360" w:lineRule="auto"/>
        <w:ind w:left="315"/>
        <w:jc w:val="left"/>
        <w:textAlignment w:val="center"/>
      </w:pPr>
      <w:r>
        <w:t>②先进工具能够延伸人的认识器官</w:t>
      </w:r>
    </w:p>
    <w:p w14:paraId="354B0673">
      <w:pPr>
        <w:spacing w:line="360" w:lineRule="auto"/>
        <w:ind w:left="315"/>
        <w:jc w:val="left"/>
        <w:textAlignment w:val="center"/>
      </w:pPr>
      <w:r>
        <w:t>③生产力的发展会引起生产关系的变革</w:t>
      </w:r>
    </w:p>
    <w:p w14:paraId="03EC0EB6">
      <w:pPr>
        <w:spacing w:line="360" w:lineRule="auto"/>
        <w:ind w:left="315"/>
        <w:jc w:val="left"/>
        <w:textAlignment w:val="center"/>
      </w:pPr>
      <w:r>
        <w:t>④生产关系对生产力具有反作用</w:t>
      </w:r>
    </w:p>
    <w:p w14:paraId="0F09ADFE">
      <w:pPr>
        <w:tabs>
          <w:tab w:val="left" w:pos="2078"/>
          <w:tab w:val="left" w:pos="4156"/>
          <w:tab w:val="left" w:pos="6234"/>
        </w:tabs>
        <w:spacing w:line="360" w:lineRule="auto"/>
        <w:ind w:left="315"/>
        <w:jc w:val="left"/>
        <w:textAlignment w:val="center"/>
      </w:pPr>
      <w:r>
        <w:t>A．①③</w:t>
      </w:r>
      <w:r>
        <w:tab/>
      </w:r>
      <w:r>
        <w:t>B．①④</w:t>
      </w:r>
      <w:r>
        <w:tab/>
      </w:r>
      <w:r>
        <w:t>C．②③</w:t>
      </w:r>
      <w:r>
        <w:tab/>
      </w:r>
      <w:r>
        <w:t>D．②④</w:t>
      </w:r>
    </w:p>
    <w:p w14:paraId="187A5CFD">
      <w:pPr>
        <w:spacing w:line="360" w:lineRule="auto"/>
        <w:ind w:left="315"/>
        <w:jc w:val="left"/>
        <w:textAlignment w:val="center"/>
      </w:pPr>
      <w:r>
        <w:rPr>
          <w:color w:val="FF0000"/>
        </w:rPr>
        <w:t>【答案】A</w:t>
      </w:r>
    </w:p>
    <w:p w14:paraId="4A9E9D88">
      <w:pPr>
        <w:spacing w:line="360" w:lineRule="auto"/>
        <w:ind w:left="315"/>
        <w:jc w:val="left"/>
        <w:textAlignment w:val="center"/>
      </w:pPr>
      <w:r>
        <w:rPr>
          <w:color w:val="FF0000"/>
        </w:rPr>
        <w:t>【详解】①：农民从传统手工劳作到使用先进农机，体现了人的实践活动是历史地发展着的，①正确。</w:t>
      </w:r>
    </w:p>
    <w:p w14:paraId="087C5F02">
      <w:pPr>
        <w:spacing w:line="360" w:lineRule="auto"/>
        <w:ind w:left="315"/>
        <w:jc w:val="left"/>
        <w:textAlignment w:val="center"/>
      </w:pPr>
      <w:r>
        <w:rPr>
          <w:color w:val="FF0000"/>
        </w:rPr>
        <w:t>②：题目强调农机解放劳动力和推动生产关系变革，而非延伸人的认识器官，与题意无关，②排除。</w:t>
      </w:r>
    </w:p>
    <w:p w14:paraId="6D6947D7">
      <w:pPr>
        <w:spacing w:line="360" w:lineRule="auto"/>
        <w:ind w:left="315"/>
        <w:jc w:val="left"/>
        <w:textAlignment w:val="center"/>
      </w:pPr>
      <w:r>
        <w:rPr>
          <w:color w:val="FF0000"/>
        </w:rPr>
        <w:t>③：农机装备（生产力进步）推动了土地经营权放活、规模化耕种（生产关系调整），体现了生产力对生产关系的决定作用，③正确。</w:t>
      </w:r>
    </w:p>
    <w:p w14:paraId="756AAE14">
      <w:pPr>
        <w:spacing w:line="360" w:lineRule="auto"/>
        <w:ind w:left="315"/>
        <w:jc w:val="left"/>
        <w:textAlignment w:val="center"/>
      </w:pPr>
      <w:r>
        <w:rPr>
          <w:color w:val="FF0000"/>
        </w:rPr>
        <w:t>④：题目未体现生产关系反作用于生产力，而是强调生产力推动生产关系变革，④排除。</w:t>
      </w:r>
    </w:p>
    <w:p w14:paraId="2DC3C3E8">
      <w:pPr>
        <w:spacing w:line="360" w:lineRule="auto"/>
        <w:ind w:left="315"/>
        <w:jc w:val="left"/>
        <w:textAlignment w:val="center"/>
      </w:pPr>
      <w:r>
        <w:rPr>
          <w:color w:val="FF0000"/>
        </w:rPr>
        <w:t>故本题选A。</w:t>
      </w:r>
    </w:p>
    <w:p w14:paraId="69CD202D">
      <w:pPr>
        <w:spacing w:line="360" w:lineRule="auto"/>
        <w:ind w:left="315" w:hanging="315"/>
        <w:jc w:val="left"/>
        <w:textAlignment w:val="center"/>
      </w:pPr>
      <w:r>
        <w:t>8．起初，我们主要靠感官认识世界，所获信息中70%以上是通过视觉获得的，这便是“眼见为实”的由来。然而浩瀚宇宙和微小粒子远超我们感官的极限，为探索其奥秘我们必须不断发明工具，这也是人类与其他动物的根本区别之一。如果以上陈述为真，可必然得出（</w:t>
      </w:r>
      <w:r>
        <w:rPr>
          <w:rFonts w:ascii="Times New Roman" w:hAnsi="Times New Roman" w:eastAsia="Times New Roman" w:cs="Times New Roman"/>
          <w:kern w:val="0"/>
          <w:sz w:val="24"/>
          <w:szCs w:val="24"/>
        </w:rPr>
        <w:t>   </w:t>
      </w:r>
      <w:r>
        <w:t>）</w:t>
      </w:r>
    </w:p>
    <w:p w14:paraId="6518209F">
      <w:pPr>
        <w:spacing w:line="360" w:lineRule="auto"/>
        <w:ind w:left="315"/>
        <w:jc w:val="left"/>
        <w:textAlignment w:val="center"/>
      </w:pPr>
      <w:r>
        <w:t>①人类关于世界的认识，70%以上是通过视觉获得的</w:t>
      </w:r>
    </w:p>
    <w:p w14:paraId="6D249F82">
      <w:pPr>
        <w:spacing w:line="360" w:lineRule="auto"/>
        <w:ind w:left="315"/>
        <w:jc w:val="left"/>
        <w:textAlignment w:val="center"/>
      </w:pPr>
      <w:r>
        <w:t>②只有借助工具，人类才能认识浩瀚宇宙和微小粒子</w:t>
      </w:r>
    </w:p>
    <w:p w14:paraId="25993BF9">
      <w:pPr>
        <w:spacing w:line="360" w:lineRule="auto"/>
        <w:ind w:left="315"/>
        <w:jc w:val="left"/>
        <w:textAlignment w:val="center"/>
      </w:pPr>
      <w:r>
        <w:t>③人类认识世界的过程，是一个不断创新的过程</w:t>
      </w:r>
    </w:p>
    <w:p w14:paraId="486ADF3B">
      <w:pPr>
        <w:spacing w:line="360" w:lineRule="auto"/>
        <w:ind w:left="315"/>
        <w:jc w:val="left"/>
        <w:textAlignment w:val="center"/>
      </w:pPr>
      <w:r>
        <w:t>④除了人类，任何其他动物都不能发明或利用工具</w:t>
      </w:r>
    </w:p>
    <w:p w14:paraId="2F91A836">
      <w:pPr>
        <w:tabs>
          <w:tab w:val="left" w:pos="2078"/>
          <w:tab w:val="left" w:pos="4156"/>
          <w:tab w:val="left" w:pos="6234"/>
        </w:tabs>
        <w:spacing w:line="360" w:lineRule="auto"/>
        <w:ind w:left="315"/>
        <w:jc w:val="left"/>
        <w:textAlignment w:val="center"/>
      </w:pPr>
      <w:r>
        <w:t>A．①③</w:t>
      </w:r>
      <w:r>
        <w:tab/>
      </w:r>
      <w:r>
        <w:t>B．①④</w:t>
      </w:r>
      <w:r>
        <w:tab/>
      </w:r>
      <w:r>
        <w:t>C．②③</w:t>
      </w:r>
      <w:r>
        <w:tab/>
      </w:r>
      <w:r>
        <w:t>D．②④</w:t>
      </w:r>
    </w:p>
    <w:p w14:paraId="5B61A363">
      <w:pPr>
        <w:spacing w:line="360" w:lineRule="auto"/>
        <w:ind w:left="315"/>
        <w:jc w:val="left"/>
        <w:textAlignment w:val="center"/>
      </w:pPr>
      <w:r>
        <w:rPr>
          <w:color w:val="FF0000"/>
        </w:rPr>
        <w:t>【答案】C</w:t>
      </w:r>
    </w:p>
    <w:p w14:paraId="3F37827D">
      <w:pPr>
        <w:spacing w:line="360" w:lineRule="auto"/>
        <w:ind w:left="315"/>
        <w:jc w:val="left"/>
        <w:textAlignment w:val="center"/>
      </w:pPr>
      <w:r>
        <w:rPr>
          <w:color w:val="FF0000"/>
        </w:rPr>
        <w:t>【详解】①：材料中强调我们主要靠感官认识世界，所获信息中70%以上是通过视觉获得的，不等于人类关于世界的认识，70%以上是通过视觉获得的，选项违背了同一律，①排除。</w:t>
      </w:r>
    </w:p>
    <w:p w14:paraId="42F1969F">
      <w:pPr>
        <w:spacing w:line="360" w:lineRule="auto"/>
        <w:ind w:left="315"/>
        <w:jc w:val="left"/>
        <w:textAlignment w:val="center"/>
      </w:pPr>
      <w:r>
        <w:rPr>
          <w:color w:val="FF0000"/>
        </w:rPr>
        <w:t>④：材料中强调的是发明工具是人类与其他动物的根本区别之一；而选项除了人类，任何其他动物都不能发明或利用工具，偷换了论题，违背了同一律，④排除。</w:t>
      </w:r>
    </w:p>
    <w:p w14:paraId="6B1B6C28">
      <w:pPr>
        <w:spacing w:line="360" w:lineRule="auto"/>
        <w:ind w:left="315"/>
        <w:jc w:val="left"/>
        <w:textAlignment w:val="center"/>
      </w:pPr>
      <w:r>
        <w:rPr>
          <w:color w:val="FF0000"/>
        </w:rPr>
        <w:t>②：然而浩瀚宇宙和微小粒子远超我们感官的极限，为探索其奥秘我们必须不断发明工具，说明借助工具是人类认识浩瀚宇宙和微小粒子的必要条件，②正确。</w:t>
      </w:r>
    </w:p>
    <w:p w14:paraId="052CEA4E">
      <w:pPr>
        <w:spacing w:line="360" w:lineRule="auto"/>
        <w:ind w:left="315"/>
        <w:jc w:val="left"/>
        <w:textAlignment w:val="center"/>
      </w:pPr>
      <w:r>
        <w:rPr>
          <w:color w:val="FF0000"/>
        </w:rPr>
        <w:t>③：为了探索宇宙和微小粒子奥秘，人类必须不断发明工具，说明实践是认识发展的动力，人类认识世界的过程，是一个不断创新的过程，③正确。</w:t>
      </w:r>
    </w:p>
    <w:p w14:paraId="12082354">
      <w:pPr>
        <w:spacing w:line="360" w:lineRule="auto"/>
        <w:ind w:left="315"/>
        <w:jc w:val="left"/>
        <w:textAlignment w:val="center"/>
      </w:pPr>
      <w:r>
        <w:rPr>
          <w:color w:val="FF0000"/>
        </w:rPr>
        <w:t>故本题选C。</w:t>
      </w:r>
    </w:p>
    <w:p w14:paraId="0464AE53">
      <w:pPr>
        <w:spacing w:line="360" w:lineRule="auto"/>
        <w:ind w:left="315"/>
        <w:jc w:val="left"/>
        <w:textAlignment w:val="center"/>
      </w:pPr>
      <w:r>
        <w:rPr>
          <w:color w:val="FF0000"/>
        </w:rPr>
        <w:t>【点睛】</w:t>
      </w:r>
    </w:p>
    <w:p w14:paraId="630ABF82">
      <w:pPr>
        <w:spacing w:line="360" w:lineRule="auto"/>
        <w:ind w:left="315" w:hanging="315"/>
        <w:jc w:val="left"/>
        <w:textAlignment w:val="center"/>
      </w:pPr>
      <w:r>
        <w:t>9．60多年前，10万名劳动者靠双手和苦干在太行山悬崖峭壁间凿出一条“人工天河”，创造了劈山引漳、重塑山河的人间奇迹，改变了林县“十年九旱”的历史，铸就了“自力更生、艰苦创业、团结协作、无私奉献”的红旗渠精神。由此可知（</w:t>
      </w:r>
      <w:r>
        <w:rPr>
          <w:rFonts w:ascii="Times New Roman" w:hAnsi="Times New Roman" w:eastAsia="Times New Roman" w:cs="Times New Roman"/>
          <w:kern w:val="0"/>
          <w:sz w:val="24"/>
          <w:szCs w:val="24"/>
        </w:rPr>
        <w:t>   </w:t>
      </w:r>
      <w:r>
        <w:t>）</w:t>
      </w:r>
    </w:p>
    <w:p w14:paraId="69945D49">
      <w:pPr>
        <w:spacing w:line="360" w:lineRule="auto"/>
        <w:ind w:left="315"/>
        <w:jc w:val="left"/>
        <w:textAlignment w:val="center"/>
      </w:pPr>
      <w:r>
        <w:t>①劳动是人类最基本的实践活动</w:t>
      </w:r>
    </w:p>
    <w:p w14:paraId="704E6A3C">
      <w:pPr>
        <w:spacing w:line="360" w:lineRule="auto"/>
        <w:ind w:left="315"/>
        <w:jc w:val="left"/>
        <w:textAlignment w:val="center"/>
      </w:pPr>
      <w:r>
        <w:t>②人民群众是社会财富的创造者</w:t>
      </w:r>
    </w:p>
    <w:p w14:paraId="1C911EB4">
      <w:pPr>
        <w:spacing w:line="360" w:lineRule="auto"/>
        <w:ind w:left="315"/>
        <w:jc w:val="left"/>
        <w:textAlignment w:val="center"/>
      </w:pPr>
      <w:r>
        <w:t>③人通过劳动创造和实现价值</w:t>
      </w:r>
    </w:p>
    <w:p w14:paraId="39541FF7">
      <w:pPr>
        <w:spacing w:line="360" w:lineRule="auto"/>
        <w:ind w:left="315"/>
        <w:jc w:val="left"/>
        <w:textAlignment w:val="center"/>
      </w:pPr>
      <w:r>
        <w:t>④人民群众是社会变革的决定力量</w:t>
      </w:r>
    </w:p>
    <w:p w14:paraId="4219E09F">
      <w:pPr>
        <w:tabs>
          <w:tab w:val="left" w:pos="2078"/>
          <w:tab w:val="left" w:pos="4156"/>
          <w:tab w:val="left" w:pos="6234"/>
        </w:tabs>
        <w:spacing w:line="360" w:lineRule="auto"/>
        <w:ind w:left="315"/>
        <w:jc w:val="left"/>
        <w:textAlignment w:val="center"/>
      </w:pPr>
      <w:r>
        <w:t>A．①②</w:t>
      </w:r>
      <w:r>
        <w:tab/>
      </w:r>
      <w:r>
        <w:t>B．①④</w:t>
      </w:r>
      <w:r>
        <w:tab/>
      </w:r>
      <w:r>
        <w:t>C．②③</w:t>
      </w:r>
      <w:r>
        <w:tab/>
      </w:r>
      <w:r>
        <w:t>D．③④</w:t>
      </w:r>
    </w:p>
    <w:p w14:paraId="68543F02">
      <w:pPr>
        <w:spacing w:line="360" w:lineRule="auto"/>
        <w:ind w:left="315"/>
        <w:jc w:val="left"/>
        <w:textAlignment w:val="center"/>
      </w:pPr>
      <w:r>
        <w:rPr>
          <w:color w:val="FF0000"/>
        </w:rPr>
        <w:t>【答案】C</w:t>
      </w:r>
    </w:p>
    <w:p w14:paraId="57853499">
      <w:pPr>
        <w:spacing w:line="360" w:lineRule="auto"/>
        <w:ind w:left="315"/>
        <w:jc w:val="left"/>
        <w:textAlignment w:val="center"/>
      </w:pPr>
      <w:r>
        <w:rPr>
          <w:color w:val="FF0000"/>
        </w:rPr>
        <w:t>【详解】①：材料强调人民群众的重要作用，而不是强调劳动本身。且材料没有涉及劳动是人类最基本的实践活动，①排除。</w:t>
      </w:r>
    </w:p>
    <w:p w14:paraId="010C4943">
      <w:pPr>
        <w:spacing w:line="360" w:lineRule="auto"/>
        <w:ind w:left="315"/>
        <w:jc w:val="left"/>
        <w:textAlignment w:val="center"/>
      </w:pPr>
      <w:r>
        <w:rPr>
          <w:color w:val="FF0000"/>
        </w:rPr>
        <w:t>②：红旗渠作为物质财富（水利工程）和精神财富（红旗渠精神），是由人民群众（10万名劳动者）直接创造的，这符合历史唯物主义观点，即人民群众是物质财富和精神财富的创造主体，②正确。</w:t>
      </w:r>
    </w:p>
    <w:p w14:paraId="7D801FAA">
      <w:pPr>
        <w:spacing w:line="360" w:lineRule="auto"/>
        <w:ind w:left="315"/>
        <w:jc w:val="left"/>
        <w:textAlignment w:val="center"/>
      </w:pPr>
      <w:r>
        <w:rPr>
          <w:color w:val="FF0000"/>
        </w:rPr>
        <w:t>③：劳动者通过艰苦劳动，不仅创造了实用价值，还实现了人生价值和社会价值，体现了劳动在价值创造和实现中的核心作用，③正确。</w:t>
      </w:r>
    </w:p>
    <w:p w14:paraId="4F0A8235">
      <w:pPr>
        <w:spacing w:line="360" w:lineRule="auto"/>
        <w:ind w:left="315"/>
        <w:jc w:val="left"/>
        <w:textAlignment w:val="center"/>
      </w:pPr>
      <w:r>
        <w:rPr>
          <w:color w:val="FF0000"/>
        </w:rPr>
        <w:t>④：“人民群众是社会变革的决定力量”在题干中无直接体现，因为红旗渠事件是生产建设活动，并非社会制度或生产关系的根本变革，④不选。</w:t>
      </w:r>
    </w:p>
    <w:p w14:paraId="6433E5AD">
      <w:pPr>
        <w:spacing w:line="360" w:lineRule="auto"/>
        <w:ind w:left="315"/>
        <w:jc w:val="left"/>
        <w:textAlignment w:val="center"/>
      </w:pPr>
      <w:r>
        <w:rPr>
          <w:color w:val="FF0000"/>
        </w:rPr>
        <w:t>故本题选C。</w:t>
      </w:r>
    </w:p>
    <w:p w14:paraId="0518DA22">
      <w:pPr>
        <w:spacing w:line="360" w:lineRule="auto"/>
        <w:ind w:left="420" w:hanging="420"/>
        <w:jc w:val="left"/>
        <w:textAlignment w:val="center"/>
      </w:pPr>
      <w:r>
        <w:t>10．党的十八届四中全会指出，对于实践证明行之有效的改革成果，应及时上升为法律制度；对于实践条件还不成熟、需要先行先试的，按照法定程序作出授权；对于不适应改革要求的法律法规，应及时修改或废止。由此可见（</w:t>
      </w:r>
      <w:r>
        <w:rPr>
          <w:rFonts w:ascii="Times New Roman" w:hAnsi="Times New Roman" w:eastAsia="Times New Roman" w:cs="Times New Roman"/>
          <w:kern w:val="0"/>
          <w:sz w:val="24"/>
          <w:szCs w:val="24"/>
        </w:rPr>
        <w:t>   </w:t>
      </w:r>
      <w:r>
        <w:t>）</w:t>
      </w:r>
    </w:p>
    <w:p w14:paraId="37FB0CDB">
      <w:pPr>
        <w:spacing w:line="360" w:lineRule="auto"/>
        <w:ind w:left="420"/>
        <w:jc w:val="left"/>
        <w:textAlignment w:val="center"/>
      </w:pPr>
      <w:r>
        <w:t>①要运用法治思维和法治方式推进改革</w:t>
      </w:r>
    </w:p>
    <w:p w14:paraId="65CFFA4B">
      <w:pPr>
        <w:spacing w:line="360" w:lineRule="auto"/>
        <w:ind w:left="420"/>
        <w:jc w:val="left"/>
        <w:textAlignment w:val="center"/>
      </w:pPr>
      <w:r>
        <w:t>②改革与法治是相辅相成的</w:t>
      </w:r>
    </w:p>
    <w:p w14:paraId="0657A889">
      <w:pPr>
        <w:spacing w:line="360" w:lineRule="auto"/>
        <w:ind w:left="420"/>
        <w:jc w:val="left"/>
        <w:textAlignment w:val="center"/>
      </w:pPr>
      <w:r>
        <w:t>③改革本质上是法治的完善</w:t>
      </w:r>
    </w:p>
    <w:p w14:paraId="79026705">
      <w:pPr>
        <w:spacing w:line="360" w:lineRule="auto"/>
        <w:ind w:left="420"/>
        <w:jc w:val="left"/>
        <w:textAlignment w:val="center"/>
      </w:pPr>
      <w:r>
        <w:t>④法治能够保证改革沿着正确方向前进</w:t>
      </w:r>
    </w:p>
    <w:p w14:paraId="5ED0328D">
      <w:pPr>
        <w:tabs>
          <w:tab w:val="left" w:pos="2078"/>
          <w:tab w:val="left" w:pos="4156"/>
          <w:tab w:val="left" w:pos="6234"/>
        </w:tabs>
        <w:spacing w:line="360" w:lineRule="auto"/>
        <w:ind w:left="420"/>
        <w:jc w:val="left"/>
        <w:textAlignment w:val="center"/>
      </w:pPr>
      <w:r>
        <w:t>A．①②</w:t>
      </w:r>
      <w:r>
        <w:tab/>
      </w:r>
      <w:r>
        <w:t>B．①③</w:t>
      </w:r>
      <w:r>
        <w:tab/>
      </w:r>
      <w:r>
        <w:t>C．②④</w:t>
      </w:r>
      <w:r>
        <w:tab/>
      </w:r>
      <w:r>
        <w:t>D．③④</w:t>
      </w:r>
    </w:p>
    <w:p w14:paraId="22C0808A">
      <w:pPr>
        <w:spacing w:line="360" w:lineRule="auto"/>
        <w:ind w:left="420"/>
        <w:jc w:val="left"/>
        <w:textAlignment w:val="center"/>
      </w:pPr>
      <w:r>
        <w:rPr>
          <w:color w:val="FF0000"/>
        </w:rPr>
        <w:t>【答案】A</w:t>
      </w:r>
    </w:p>
    <w:p w14:paraId="346BB11F">
      <w:pPr>
        <w:spacing w:line="360" w:lineRule="auto"/>
        <w:ind w:left="420"/>
        <w:jc w:val="left"/>
        <w:textAlignment w:val="center"/>
      </w:pPr>
      <w:r>
        <w:rPr>
          <w:color w:val="FF0000"/>
        </w:rPr>
        <w:t>【详解】①②：改革破除旧体制，法治建立新秩序；法治为改革划定边界，改革为法治注入活力，二者相辅相成。“对于实践证明行之有效的改革成果，应及时上升为法律制度；对于实践条件还不成熟、需要先行先试的，按照法定程序作出授权；对于不适应改革要求的法律法规，应及时修改或废止”，体现了改革与法治是相辅相成的，我们要运用法治思维和法治方式推进改革，①②正确。</w:t>
      </w:r>
    </w:p>
    <w:p w14:paraId="00F269A1">
      <w:pPr>
        <w:spacing w:line="360" w:lineRule="auto"/>
        <w:ind w:left="420"/>
        <w:jc w:val="left"/>
        <w:textAlignment w:val="center"/>
      </w:pPr>
      <w:r>
        <w:rPr>
          <w:color w:val="FF0000"/>
        </w:rPr>
        <w:t>③：改革的本质是改变旧制度、旧事物，对生产关系或上层建筑进行局部或根本性调整，以解决生产关系与生产力之间的矛盾，推动社会进步。我国的改革是社会主义制度的自我完善与发展，③不选。</w:t>
      </w:r>
    </w:p>
    <w:p w14:paraId="13790D9A">
      <w:pPr>
        <w:spacing w:line="360" w:lineRule="auto"/>
        <w:ind w:left="420"/>
        <w:jc w:val="left"/>
        <w:textAlignment w:val="center"/>
      </w:pPr>
      <w:r>
        <w:rPr>
          <w:color w:val="FF0000"/>
        </w:rPr>
        <w:t>④：坚持中国共产党的领导，才能保证改革沿着正确方向前进，④不选。</w:t>
      </w:r>
    </w:p>
    <w:p w14:paraId="2B903257">
      <w:pPr>
        <w:spacing w:line="360" w:lineRule="auto"/>
        <w:ind w:left="420"/>
        <w:jc w:val="left"/>
        <w:textAlignment w:val="center"/>
      </w:pPr>
      <w:r>
        <w:rPr>
          <w:color w:val="FF0000"/>
        </w:rPr>
        <w:t>故本题选A。</w:t>
      </w:r>
    </w:p>
    <w:p w14:paraId="78C72CEA">
      <w:pPr>
        <w:spacing w:line="360" w:lineRule="auto"/>
        <w:ind w:left="420" w:hanging="420"/>
        <w:jc w:val="left"/>
        <w:textAlignment w:val="center"/>
      </w:pPr>
      <w:r>
        <w:t>11．漫画《自律》（作者：词穷诗人七叔）讽刺了一种社会现象。根据马克思主义人生价值观，类似情况下的最优选择是（</w:t>
      </w:r>
      <w:r>
        <w:rPr>
          <w:rFonts w:ascii="Times New Roman" w:hAnsi="Times New Roman" w:eastAsia="Times New Roman" w:cs="Times New Roman"/>
          <w:kern w:val="0"/>
          <w:sz w:val="24"/>
          <w:szCs w:val="24"/>
        </w:rPr>
        <w:t>   </w:t>
      </w:r>
      <w:r>
        <w:t>）</w:t>
      </w:r>
    </w:p>
    <w:p w14:paraId="40DDC34C">
      <w:pPr>
        <w:spacing w:line="360" w:lineRule="auto"/>
        <w:ind w:left="420"/>
        <w:jc w:val="center"/>
        <w:textAlignment w:val="center"/>
      </w:pPr>
      <w:r>
        <w:rPr>
          <w:rFonts w:ascii="Times New Roman" w:hAnsi="Times New Roman" w:eastAsia="Times New Roman" w:cs="Times New Roman"/>
          <w:kern w:val="0"/>
          <w:sz w:val="24"/>
          <w:szCs w:val="24"/>
        </w:rPr>
        <w:drawing>
          <wp:inline distT="0" distB="0" distL="114300" distR="114300">
            <wp:extent cx="2466975" cy="2857500"/>
            <wp:effectExtent l="0" t="0" r="1905" b="762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r:embed="rId14"/>
                    <a:stretch>
                      <a:fillRect/>
                    </a:stretch>
                  </pic:blipFill>
                  <pic:spPr>
                    <a:xfrm>
                      <a:off x="0" y="0"/>
                      <a:ext cx="2466975" cy="2857500"/>
                    </a:xfrm>
                    <a:prstGeom prst="rect">
                      <a:avLst/>
                    </a:prstGeom>
                  </pic:spPr>
                </pic:pic>
              </a:graphicData>
            </a:graphic>
          </wp:inline>
        </w:drawing>
      </w:r>
    </w:p>
    <w:p w14:paraId="24A130B5">
      <w:pPr>
        <w:tabs>
          <w:tab w:val="left" w:pos="4156"/>
        </w:tabs>
        <w:spacing w:line="360" w:lineRule="auto"/>
        <w:ind w:left="420"/>
        <w:jc w:val="left"/>
        <w:textAlignment w:val="center"/>
      </w:pPr>
      <w:r>
        <w:t>A．恪尽职守牺牲自我</w:t>
      </w:r>
      <w:r>
        <w:tab/>
      </w:r>
      <w:r>
        <w:t>B．拒绝诱惑保护自我</w:t>
      </w:r>
    </w:p>
    <w:p w14:paraId="6B9135F5">
      <w:pPr>
        <w:tabs>
          <w:tab w:val="left" w:pos="4156"/>
        </w:tabs>
        <w:spacing w:line="360" w:lineRule="auto"/>
        <w:ind w:left="420"/>
        <w:jc w:val="left"/>
        <w:textAlignment w:val="center"/>
      </w:pPr>
      <w:r>
        <w:t>C．恪尽职守兼顾自我</w:t>
      </w:r>
      <w:r>
        <w:tab/>
      </w:r>
      <w:r>
        <w:t>D．拒绝诱惑放飞自我</w:t>
      </w:r>
    </w:p>
    <w:p w14:paraId="08D6B31A">
      <w:pPr>
        <w:spacing w:line="360" w:lineRule="auto"/>
        <w:ind w:left="420"/>
        <w:jc w:val="left"/>
        <w:textAlignment w:val="center"/>
      </w:pPr>
      <w:r>
        <w:rPr>
          <w:color w:val="FF0000"/>
        </w:rPr>
        <w:t>【答案】C</w:t>
      </w:r>
    </w:p>
    <w:p w14:paraId="70444C90">
      <w:pPr>
        <w:spacing w:line="360" w:lineRule="auto"/>
        <w:ind w:left="420"/>
        <w:jc w:val="left"/>
        <w:textAlignment w:val="center"/>
      </w:pPr>
      <w:r>
        <w:rPr>
          <w:color w:val="FF0000"/>
        </w:rPr>
        <w:t>【详解】ABCD：漫画标题为《自律》，猫的职责是捉老鼠，而漫画中的这只猫捉到老鼠，却考虑自身的利益，认为这只老鼠热量超标，不利于自身健康而打算放弃，看似自律，却忽视了自身的职责，启示我们要在恪尽职守的同时兼顾自我，而不是把自我利益放在第一位。C符合题意，ABD均与题意不符。</w:t>
      </w:r>
    </w:p>
    <w:p w14:paraId="49B80B8F">
      <w:pPr>
        <w:spacing w:line="360" w:lineRule="auto"/>
        <w:ind w:left="420"/>
        <w:jc w:val="left"/>
        <w:textAlignment w:val="center"/>
      </w:pPr>
      <w:r>
        <w:rPr>
          <w:color w:val="FF0000"/>
        </w:rPr>
        <w:t>故本题选C。</w:t>
      </w:r>
    </w:p>
    <w:p w14:paraId="06C8BAE6">
      <w:pPr>
        <w:spacing w:line="360" w:lineRule="auto"/>
        <w:ind w:left="420" w:hanging="420"/>
        <w:jc w:val="left"/>
        <w:textAlignment w:val="center"/>
      </w:pPr>
      <w:r>
        <w:t>12．《教育强国建设规划纲要（2024-2035年）》提出，要全面构建固本铸魂的思想政治教育体系。J省发挥红色文化资源优势，强化红色文化铸魂育人作用，将红色文化有效融入大中小学思政课一体化建设，提高思想政治教育的实效性。J省上述做法的哲学依据是（</w:t>
      </w:r>
      <w:r>
        <w:rPr>
          <w:rFonts w:ascii="Times New Roman" w:hAnsi="Times New Roman" w:eastAsia="Times New Roman" w:cs="Times New Roman"/>
          <w:kern w:val="0"/>
          <w:sz w:val="24"/>
          <w:szCs w:val="24"/>
        </w:rPr>
        <w:t>   </w:t>
      </w:r>
      <w:r>
        <w:t>）</w:t>
      </w:r>
    </w:p>
    <w:p w14:paraId="61F28544">
      <w:pPr>
        <w:spacing w:line="360" w:lineRule="auto"/>
        <w:ind w:left="420"/>
        <w:jc w:val="left"/>
        <w:textAlignment w:val="center"/>
      </w:pPr>
      <w:r>
        <w:t>①事物的价值在于事物对客体需要的满足</w:t>
      </w:r>
    </w:p>
    <w:p w14:paraId="7EA53BE5">
      <w:pPr>
        <w:spacing w:line="360" w:lineRule="auto"/>
        <w:ind w:left="420"/>
        <w:jc w:val="left"/>
        <w:textAlignment w:val="center"/>
      </w:pPr>
      <w:r>
        <w:t>②社会意识对社会存在具有能动的反作用</w:t>
      </w:r>
    </w:p>
    <w:p w14:paraId="627664D0">
      <w:pPr>
        <w:spacing w:line="360" w:lineRule="auto"/>
        <w:ind w:left="420"/>
        <w:jc w:val="left"/>
        <w:textAlignment w:val="center"/>
      </w:pPr>
      <w:r>
        <w:t>③人对社会的物质贡献和精神贡献具有统一性</w:t>
      </w:r>
    </w:p>
    <w:p w14:paraId="61D3D7E0">
      <w:pPr>
        <w:spacing w:line="360" w:lineRule="auto"/>
        <w:ind w:left="420"/>
        <w:jc w:val="left"/>
        <w:textAlignment w:val="center"/>
      </w:pPr>
      <w:r>
        <w:t>④价值观直接影响一个人的理想、信念、生活目标</w:t>
      </w:r>
    </w:p>
    <w:p w14:paraId="2CF686C8">
      <w:pPr>
        <w:tabs>
          <w:tab w:val="left" w:pos="2078"/>
          <w:tab w:val="left" w:pos="4156"/>
          <w:tab w:val="left" w:pos="6234"/>
        </w:tabs>
        <w:spacing w:line="360" w:lineRule="auto"/>
        <w:ind w:left="420"/>
        <w:jc w:val="left"/>
        <w:textAlignment w:val="center"/>
      </w:pPr>
      <w:r>
        <w:t>A．①②</w:t>
      </w:r>
      <w:r>
        <w:tab/>
      </w:r>
      <w:r>
        <w:t>B．①③</w:t>
      </w:r>
      <w:r>
        <w:tab/>
      </w:r>
      <w:r>
        <w:t>C．②④</w:t>
      </w:r>
      <w:r>
        <w:tab/>
      </w:r>
      <w:r>
        <w:t>D．③④</w:t>
      </w:r>
    </w:p>
    <w:p w14:paraId="5308E211">
      <w:pPr>
        <w:spacing w:line="360" w:lineRule="auto"/>
        <w:ind w:left="420"/>
        <w:jc w:val="left"/>
        <w:textAlignment w:val="center"/>
      </w:pPr>
      <w:r>
        <w:rPr>
          <w:color w:val="FF0000"/>
        </w:rPr>
        <w:t>【答案】C</w:t>
      </w:r>
    </w:p>
    <w:p w14:paraId="5D9AFAB0">
      <w:pPr>
        <w:spacing w:line="360" w:lineRule="auto"/>
        <w:ind w:left="420"/>
        <w:jc w:val="left"/>
        <w:textAlignment w:val="center"/>
      </w:pPr>
      <w:r>
        <w:rPr>
          <w:color w:val="FF0000"/>
        </w:rPr>
        <w:t>【详解】①：哲学上的价值是指客体对主体的积极意义，因而事物的价值在于事物对主体需要的满足，而不是对客体需要的满足，①错误。</w:t>
      </w:r>
    </w:p>
    <w:p w14:paraId="3DE7972E">
      <w:pPr>
        <w:spacing w:line="360" w:lineRule="auto"/>
        <w:ind w:left="420"/>
        <w:jc w:val="left"/>
        <w:textAlignment w:val="center"/>
      </w:pPr>
      <w:r>
        <w:rPr>
          <w:color w:val="FF0000"/>
        </w:rPr>
        <w:t>②：红色文化属于社会意识，“发挥红色文化资源优势，强化红色文化铸魂育人作用”体现了先进的社会意识对社会发展起推动作用，②正确。</w:t>
      </w:r>
    </w:p>
    <w:p w14:paraId="738BA64E">
      <w:pPr>
        <w:spacing w:line="360" w:lineRule="auto"/>
        <w:ind w:left="420"/>
        <w:jc w:val="left"/>
        <w:textAlignment w:val="center"/>
      </w:pPr>
      <w:r>
        <w:rPr>
          <w:color w:val="FF0000"/>
        </w:rPr>
        <w:t>③：对一个人的价值的评价归根到底是看他的贡献。人的贡献是多方面的，既包括物质贡献，也包括精神贡献。题干强调强化红色文化铸魂育人作用，不涉及人的物质贡献和精神贡献具有统一性，③不选。</w:t>
      </w:r>
    </w:p>
    <w:p w14:paraId="71DBBB76">
      <w:pPr>
        <w:spacing w:line="360" w:lineRule="auto"/>
        <w:ind w:left="420"/>
        <w:jc w:val="left"/>
        <w:textAlignment w:val="center"/>
      </w:pPr>
      <w:r>
        <w:rPr>
          <w:color w:val="FF0000"/>
        </w:rPr>
        <w:t>④：之所以要发挥红色文化资源优势，强化红色文化铸魂育人作用，从价值观的角度看，是因为价值观具有重要的导向作用，直接影响一个人的理想、信念、生活目标，④正确。</w:t>
      </w:r>
    </w:p>
    <w:p w14:paraId="7C1EEE3D">
      <w:pPr>
        <w:spacing w:line="360" w:lineRule="auto"/>
        <w:ind w:left="420"/>
        <w:jc w:val="left"/>
        <w:textAlignment w:val="center"/>
      </w:pPr>
      <w:r>
        <w:rPr>
          <w:color w:val="FF0000"/>
        </w:rPr>
        <w:t>故本题选C。</w:t>
      </w:r>
    </w:p>
    <w:p w14:paraId="56C460FF">
      <w:pPr>
        <w:spacing w:line="360" w:lineRule="auto"/>
        <w:ind w:left="420" w:hanging="420"/>
        <w:jc w:val="left"/>
        <w:textAlignment w:val="center"/>
      </w:pPr>
      <w:r>
        <w:t>13．贾湖遗址出土的骨笛，距今已有8000多年历史，是已发现的世界上最早的可吹奏七声音阶的管乐器。此前，音乐界普遍认为七声音阶是由国外传入我国的，而贾湖骨笛的发现证明了中国是人类最早的音乐文明源头之一。这表明（</w:t>
      </w:r>
      <w:r>
        <w:rPr>
          <w:rFonts w:ascii="Times New Roman" w:hAnsi="Times New Roman" w:eastAsia="Times New Roman" w:cs="Times New Roman"/>
          <w:kern w:val="0"/>
          <w:sz w:val="24"/>
          <w:szCs w:val="24"/>
        </w:rPr>
        <w:t>   </w:t>
      </w:r>
      <w:r>
        <w:t>）</w:t>
      </w:r>
    </w:p>
    <w:p w14:paraId="792CC2E9">
      <w:pPr>
        <w:spacing w:line="360" w:lineRule="auto"/>
        <w:ind w:left="420"/>
        <w:jc w:val="left"/>
        <w:textAlignment w:val="center"/>
      </w:pPr>
      <w:r>
        <w:t>①文化要通过载体呈现出来</w:t>
      </w:r>
    </w:p>
    <w:p w14:paraId="1BCD1E30">
      <w:pPr>
        <w:spacing w:line="360" w:lineRule="auto"/>
        <w:ind w:left="420"/>
        <w:jc w:val="left"/>
        <w:textAlignment w:val="center"/>
      </w:pPr>
      <w:r>
        <w:t>②中华文化具有强大的凝聚力和连续性</w:t>
      </w:r>
    </w:p>
    <w:p w14:paraId="0D30F93C">
      <w:pPr>
        <w:spacing w:line="360" w:lineRule="auto"/>
        <w:ind w:left="420"/>
        <w:jc w:val="left"/>
        <w:textAlignment w:val="center"/>
      </w:pPr>
      <w:r>
        <w:t>③中国音乐文化应注重吸收和借鉴外来音乐文化的有益成果</w:t>
      </w:r>
    </w:p>
    <w:p w14:paraId="55B2C5E2">
      <w:pPr>
        <w:spacing w:line="360" w:lineRule="auto"/>
        <w:ind w:left="420"/>
        <w:jc w:val="left"/>
        <w:textAlignment w:val="center"/>
      </w:pPr>
      <w:r>
        <w:t>④中华优秀传统文化为我们坚定文化自信提供了深厚基础</w:t>
      </w:r>
    </w:p>
    <w:p w14:paraId="5B0F8435">
      <w:pPr>
        <w:tabs>
          <w:tab w:val="left" w:pos="2078"/>
          <w:tab w:val="left" w:pos="4156"/>
          <w:tab w:val="left" w:pos="6234"/>
        </w:tabs>
        <w:spacing w:line="360" w:lineRule="auto"/>
        <w:ind w:left="420"/>
        <w:jc w:val="left"/>
        <w:textAlignment w:val="center"/>
      </w:pPr>
      <w:r>
        <w:t>A．①②</w:t>
      </w:r>
      <w:r>
        <w:tab/>
      </w:r>
      <w:r>
        <w:t>B．①④</w:t>
      </w:r>
      <w:r>
        <w:tab/>
      </w:r>
      <w:r>
        <w:t>C．②③</w:t>
      </w:r>
      <w:r>
        <w:tab/>
      </w:r>
      <w:r>
        <w:t>D．③④</w:t>
      </w:r>
    </w:p>
    <w:p w14:paraId="3158D7A9">
      <w:pPr>
        <w:spacing w:line="360" w:lineRule="auto"/>
        <w:ind w:left="420"/>
        <w:jc w:val="left"/>
        <w:textAlignment w:val="center"/>
      </w:pPr>
      <w:r>
        <w:rPr>
          <w:color w:val="FF0000"/>
        </w:rPr>
        <w:t>【答案】B</w:t>
      </w:r>
    </w:p>
    <w:p w14:paraId="1174669A">
      <w:pPr>
        <w:spacing w:line="360" w:lineRule="auto"/>
        <w:ind w:left="420"/>
        <w:jc w:val="left"/>
        <w:textAlignment w:val="center"/>
      </w:pPr>
      <w:r>
        <w:rPr>
          <w:color w:val="FF0000"/>
        </w:rPr>
        <w:t>【详解】①：贾湖骨笛作为出土文物，是古代音乐文化的具体载体，直接呈现了8000多年前的音乐文明，体现了文化载体在文化传承中的作用，①正确。</w:t>
      </w:r>
    </w:p>
    <w:p w14:paraId="4CBB04D3">
      <w:pPr>
        <w:spacing w:line="360" w:lineRule="auto"/>
        <w:ind w:left="420"/>
        <w:jc w:val="left"/>
        <w:textAlignment w:val="center"/>
      </w:pPr>
      <w:r>
        <w:rPr>
          <w:color w:val="FF0000"/>
        </w:rPr>
        <w:t>②：凝聚力指文化对民族的团结作用，题干强调中华文化的源远流长（连续性），但未体现“强大的凝聚力”，②不符合题意。</w:t>
      </w:r>
    </w:p>
    <w:p w14:paraId="0783772D">
      <w:pPr>
        <w:spacing w:line="360" w:lineRule="auto"/>
        <w:ind w:left="420"/>
        <w:jc w:val="left"/>
        <w:textAlignment w:val="center"/>
      </w:pPr>
      <w:r>
        <w:rPr>
          <w:color w:val="FF0000"/>
        </w:rPr>
        <w:t>③：题干通过骨笛证明七声音阶是中国本土起源，反驳了外来传入的观点，因此强调本土创新而非吸收外来有益文化，③不符合题意。</w:t>
      </w:r>
    </w:p>
    <w:p w14:paraId="68550123">
      <w:pPr>
        <w:spacing w:line="360" w:lineRule="auto"/>
        <w:ind w:left="420"/>
        <w:jc w:val="left"/>
        <w:textAlignment w:val="center"/>
      </w:pPr>
      <w:r>
        <w:rPr>
          <w:color w:val="FF0000"/>
        </w:rPr>
        <w:t>④：中华优秀传统文化是文化自信的根基。贾湖骨笛的发现证明了中国是人类最早的音乐文明源头之一，推翻了“七声音阶由国外传入”的观点，彰显了中华文化的原创性和历史深度，为坚定文化自信提供了深厚基础，④正确。</w:t>
      </w:r>
    </w:p>
    <w:p w14:paraId="4C14178A">
      <w:pPr>
        <w:spacing w:line="360" w:lineRule="auto"/>
        <w:ind w:left="420"/>
        <w:jc w:val="left"/>
        <w:textAlignment w:val="center"/>
      </w:pPr>
      <w:r>
        <w:rPr>
          <w:color w:val="FF0000"/>
        </w:rPr>
        <w:t>故本题选B。</w:t>
      </w:r>
    </w:p>
    <w:p w14:paraId="2DC70A83">
      <w:pPr>
        <w:spacing w:line="360" w:lineRule="auto"/>
        <w:ind w:left="420" w:hanging="420"/>
        <w:jc w:val="left"/>
        <w:textAlignment w:val="center"/>
      </w:pPr>
      <w:r>
        <w:t>14．给文物插上科技翅膀，“数字故宫”走进千家万户：从东方美学、传统服饰中找灵感，在当代审美、日常需要中找方向，华夏大地掀起“汉服潮”……新技术新方式新理念助力中华优秀传统文化焕发新的活力。这表明（</w:t>
      </w:r>
      <w:r>
        <w:rPr>
          <w:rFonts w:ascii="Times New Roman" w:hAnsi="Times New Roman" w:eastAsia="Times New Roman" w:cs="Times New Roman"/>
          <w:kern w:val="0"/>
          <w:sz w:val="24"/>
          <w:szCs w:val="24"/>
        </w:rPr>
        <w:t>   </w:t>
      </w:r>
      <w:r>
        <w:t>）</w:t>
      </w:r>
    </w:p>
    <w:p w14:paraId="4FEE874C">
      <w:pPr>
        <w:spacing w:line="360" w:lineRule="auto"/>
        <w:ind w:left="420"/>
        <w:jc w:val="left"/>
        <w:textAlignment w:val="center"/>
      </w:pPr>
      <w:r>
        <w:t>①中华优秀传统文化是中华民族传承和发展的根本</w:t>
      </w:r>
    </w:p>
    <w:p w14:paraId="5DDB40E4">
      <w:pPr>
        <w:spacing w:line="360" w:lineRule="auto"/>
        <w:ind w:left="420"/>
        <w:jc w:val="left"/>
        <w:textAlignment w:val="center"/>
      </w:pPr>
      <w:r>
        <w:t>②中华优秀传统文化是中华民族最深厚的文化软实力</w:t>
      </w:r>
    </w:p>
    <w:p w14:paraId="32B5A2F2">
      <w:pPr>
        <w:spacing w:line="360" w:lineRule="auto"/>
        <w:ind w:left="420"/>
        <w:jc w:val="left"/>
        <w:textAlignment w:val="center"/>
      </w:pPr>
      <w:r>
        <w:t>③革故鼎新、与时俱进是中华文明突出的精神气质</w:t>
      </w:r>
    </w:p>
    <w:p w14:paraId="312273C4">
      <w:pPr>
        <w:spacing w:line="360" w:lineRule="auto"/>
        <w:ind w:left="420"/>
        <w:jc w:val="left"/>
        <w:textAlignment w:val="center"/>
      </w:pPr>
      <w:r>
        <w:t>④弘扬中华优秀传统文化离不开创造性转化、创新性发展</w:t>
      </w:r>
    </w:p>
    <w:p w14:paraId="35AA98C0">
      <w:pPr>
        <w:tabs>
          <w:tab w:val="left" w:pos="2078"/>
          <w:tab w:val="left" w:pos="4156"/>
          <w:tab w:val="left" w:pos="6234"/>
        </w:tabs>
        <w:spacing w:line="360" w:lineRule="auto"/>
        <w:ind w:left="420"/>
        <w:jc w:val="left"/>
        <w:textAlignment w:val="center"/>
      </w:pPr>
      <w:r>
        <w:t>A．①②</w:t>
      </w:r>
      <w:r>
        <w:tab/>
      </w:r>
      <w:r>
        <w:t>B．①③</w:t>
      </w:r>
      <w:r>
        <w:tab/>
      </w:r>
      <w:r>
        <w:t>C．②④</w:t>
      </w:r>
      <w:r>
        <w:tab/>
      </w:r>
      <w:r>
        <w:t>D．③④</w:t>
      </w:r>
    </w:p>
    <w:p w14:paraId="39130D19">
      <w:pPr>
        <w:spacing w:line="360" w:lineRule="auto"/>
        <w:ind w:left="420"/>
        <w:jc w:val="left"/>
        <w:textAlignment w:val="center"/>
      </w:pPr>
      <w:r>
        <w:rPr>
          <w:color w:val="FF0000"/>
        </w:rPr>
        <w:t>【答案】D</w:t>
      </w:r>
    </w:p>
    <w:p w14:paraId="01274FDA">
      <w:pPr>
        <w:spacing w:line="360" w:lineRule="auto"/>
        <w:ind w:left="420"/>
        <w:jc w:val="left"/>
        <w:textAlignment w:val="center"/>
      </w:pPr>
      <w:r>
        <w:rPr>
          <w:color w:val="FF0000"/>
        </w:rPr>
        <w:t>【详解】①：优秀传统文化是一个国家、一个民族传承和发展的根本，而材料强调的是新技术新方式新理念助力中华优秀传统文化焕发新的活力，不是强调优秀传统文化的重要性，①排除。</w:t>
      </w:r>
    </w:p>
    <w:p w14:paraId="436601C1">
      <w:pPr>
        <w:spacing w:line="360" w:lineRule="auto"/>
        <w:ind w:left="420"/>
        <w:jc w:val="left"/>
        <w:textAlignment w:val="center"/>
      </w:pPr>
      <w:r>
        <w:rPr>
          <w:color w:val="FF0000"/>
        </w:rPr>
        <w:t>②：中华优秀传统文化是中华民族的突出优势，也是我们最深厚的文化软实力。但材料强调如何给文物插上科技翅膀，而不是讨论文化软实力的问题，②排除。</w:t>
      </w:r>
    </w:p>
    <w:p w14:paraId="3FBD32A0">
      <w:pPr>
        <w:spacing w:line="360" w:lineRule="auto"/>
        <w:ind w:left="420"/>
        <w:jc w:val="left"/>
        <w:textAlignment w:val="center"/>
      </w:pPr>
      <w:r>
        <w:rPr>
          <w:color w:val="FF0000"/>
        </w:rPr>
        <w:t>③：通过将新技术、新方式和新理念应用于中华优秀传统文化的传承与发展，体现了中华文明不断求新求变的精神气质，③正确。</w:t>
      </w:r>
    </w:p>
    <w:p w14:paraId="4194F638">
      <w:pPr>
        <w:spacing w:line="360" w:lineRule="auto"/>
        <w:ind w:left="420"/>
        <w:jc w:val="left"/>
        <w:textAlignment w:val="center"/>
      </w:pPr>
      <w:r>
        <w:rPr>
          <w:color w:val="FF0000"/>
        </w:rPr>
        <w:t>④：数字故宫、汉服潮等现象表明，优秀传统文化通过与现代社会需求的结合，以及科技手段的运用，实现了创造性转化和创新性发展，从而焕发了新的活力，④正确。</w:t>
      </w:r>
    </w:p>
    <w:p w14:paraId="0ED2B2D6">
      <w:pPr>
        <w:spacing w:line="360" w:lineRule="auto"/>
        <w:ind w:left="420"/>
        <w:jc w:val="left"/>
        <w:textAlignment w:val="center"/>
      </w:pPr>
      <w:r>
        <w:rPr>
          <w:color w:val="FF0000"/>
        </w:rPr>
        <w:t>故本题选D。</w:t>
      </w:r>
    </w:p>
    <w:p w14:paraId="0BCB9A07">
      <w:pPr>
        <w:spacing w:line="360" w:lineRule="auto"/>
        <w:ind w:left="420" w:hanging="420"/>
        <w:jc w:val="left"/>
        <w:textAlignment w:val="center"/>
      </w:pPr>
      <w:r>
        <w:t>15．国产某动画影片在深度挖掘和精准提炼中华优秀传统文化精神内核的基础上，运用现代科技和艺术手法进行创新表达，用国际化语言讲述中国故事，实现了艺术价值与商业价值的双赢，以及文化传播与产业发展的良性互动。它的成功表明（</w:t>
      </w:r>
      <w:r>
        <w:rPr>
          <w:rFonts w:ascii="Times New Roman" w:hAnsi="Times New Roman" w:eastAsia="Times New Roman" w:cs="Times New Roman"/>
          <w:kern w:val="0"/>
          <w:sz w:val="24"/>
          <w:szCs w:val="24"/>
        </w:rPr>
        <w:t>   </w:t>
      </w:r>
      <w:r>
        <w:t>）</w:t>
      </w:r>
    </w:p>
    <w:p w14:paraId="68BA6C01">
      <w:pPr>
        <w:spacing w:line="360" w:lineRule="auto"/>
        <w:ind w:left="420"/>
        <w:jc w:val="left"/>
        <w:textAlignment w:val="center"/>
      </w:pPr>
      <w:r>
        <w:t>①文化产业发展既要扎根传统，又要面向现代</w:t>
      </w:r>
    </w:p>
    <w:p w14:paraId="338BFC83">
      <w:pPr>
        <w:spacing w:line="360" w:lineRule="auto"/>
        <w:ind w:left="420"/>
        <w:jc w:val="left"/>
        <w:textAlignment w:val="center"/>
      </w:pPr>
      <w:r>
        <w:t>②文化产业发展既要立足本土，又要放眼世界</w:t>
      </w:r>
    </w:p>
    <w:p w14:paraId="0A956FAC">
      <w:pPr>
        <w:spacing w:line="360" w:lineRule="auto"/>
        <w:ind w:left="420"/>
        <w:jc w:val="left"/>
        <w:textAlignment w:val="center"/>
      </w:pPr>
      <w:r>
        <w:t>③把故事讲好，才能增强文化传播力影响力</w:t>
      </w:r>
    </w:p>
    <w:p w14:paraId="7654E450">
      <w:pPr>
        <w:spacing w:line="360" w:lineRule="auto"/>
        <w:ind w:left="420"/>
        <w:jc w:val="left"/>
        <w:textAlignment w:val="center"/>
      </w:pPr>
      <w:r>
        <w:t>④文化创作生产应把社会效益放在首位，兼顾经济效益</w:t>
      </w:r>
    </w:p>
    <w:p w14:paraId="7E221E37">
      <w:pPr>
        <w:tabs>
          <w:tab w:val="left" w:pos="2078"/>
          <w:tab w:val="left" w:pos="4156"/>
          <w:tab w:val="left" w:pos="6234"/>
        </w:tabs>
        <w:spacing w:line="360" w:lineRule="auto"/>
        <w:ind w:left="420"/>
        <w:jc w:val="left"/>
        <w:textAlignment w:val="center"/>
      </w:pPr>
      <w:r>
        <w:t>A．①②</w:t>
      </w:r>
      <w:r>
        <w:tab/>
      </w:r>
      <w:r>
        <w:t>B．①③</w:t>
      </w:r>
      <w:r>
        <w:tab/>
      </w:r>
      <w:r>
        <w:t>C．②④</w:t>
      </w:r>
      <w:r>
        <w:tab/>
      </w:r>
      <w:r>
        <w:t>D．③④</w:t>
      </w:r>
    </w:p>
    <w:p w14:paraId="1DDF28DF">
      <w:pPr>
        <w:spacing w:line="360" w:lineRule="auto"/>
        <w:ind w:left="420"/>
        <w:jc w:val="left"/>
        <w:textAlignment w:val="center"/>
      </w:pPr>
      <w:r>
        <w:rPr>
          <w:color w:val="FF0000"/>
        </w:rPr>
        <w:t>【答案】A</w:t>
      </w:r>
    </w:p>
    <w:p w14:paraId="4E20F449">
      <w:pPr>
        <w:spacing w:line="360" w:lineRule="auto"/>
        <w:ind w:left="420"/>
        <w:jc w:val="left"/>
        <w:textAlignment w:val="center"/>
      </w:pPr>
      <w:r>
        <w:rPr>
          <w:color w:val="FF0000"/>
        </w:rPr>
        <w:t>【详解】①：“深度挖掘和精准提炼中华优秀传统文化精神内核”和“运用现代科技和艺术手法进行创新表达”体现了文化产业发展既要扎根传统，又要面向现代，①正确。</w:t>
      </w:r>
    </w:p>
    <w:p w14:paraId="4ED1F162">
      <w:pPr>
        <w:spacing w:line="360" w:lineRule="auto"/>
        <w:ind w:left="420"/>
        <w:jc w:val="left"/>
        <w:textAlignment w:val="center"/>
      </w:pPr>
      <w:r>
        <w:rPr>
          <w:color w:val="FF0000"/>
        </w:rPr>
        <w:t>②：在深度挖掘和精准提炼中华优秀传统文化精神内核的基础上，用国际化语言讲述中国故事，体现了文化产业发展既要立足本土，又要放眼世界，②正确。</w:t>
      </w:r>
    </w:p>
    <w:p w14:paraId="6D7EE020">
      <w:pPr>
        <w:spacing w:line="360" w:lineRule="auto"/>
        <w:ind w:left="420"/>
        <w:jc w:val="left"/>
        <w:textAlignment w:val="center"/>
      </w:pPr>
      <w:r>
        <w:rPr>
          <w:color w:val="FF0000"/>
        </w:rPr>
        <w:t>③：题干虽提到“讲述中国故事”，但未直接强调“讲好故事”是增强传播力的必要条件，而是侧重于方法，③错误。</w:t>
      </w:r>
    </w:p>
    <w:p w14:paraId="091EEAE2">
      <w:pPr>
        <w:spacing w:line="360" w:lineRule="auto"/>
        <w:ind w:left="420"/>
        <w:jc w:val="left"/>
        <w:textAlignment w:val="center"/>
      </w:pPr>
      <w:r>
        <w:rPr>
          <w:color w:val="FF0000"/>
        </w:rPr>
        <w:t>④：题干强调“艺术价值与商业价值的双赢”，但未体现社会效益放在首位，④不符合题意。</w:t>
      </w:r>
    </w:p>
    <w:p w14:paraId="3B64E950">
      <w:pPr>
        <w:spacing w:line="360" w:lineRule="auto"/>
        <w:ind w:left="420"/>
        <w:jc w:val="left"/>
        <w:textAlignment w:val="center"/>
      </w:pPr>
      <w:r>
        <w:rPr>
          <w:color w:val="FF0000"/>
        </w:rPr>
        <w:t>故本题选A。</w:t>
      </w:r>
    </w:p>
    <w:p w14:paraId="22066C21">
      <w:pPr>
        <w:spacing w:line="360" w:lineRule="auto"/>
        <w:ind w:left="420" w:hanging="420"/>
        <w:jc w:val="left"/>
        <w:textAlignment w:val="center"/>
      </w:pPr>
      <w:r>
        <w:t>16．《永乐大典》辑入了先秦至明初的大量珍贵文献资料，但其正本不知所踪，副本存世寥寥。几代学人均认为，搜集、整理和研究这存世不足百分之四的文化瑰宝，仍需付出百分之百的努力。这是因为（</w:t>
      </w:r>
      <w:r>
        <w:rPr>
          <w:rFonts w:ascii="Times New Roman" w:hAnsi="Times New Roman" w:eastAsia="Times New Roman" w:cs="Times New Roman"/>
          <w:kern w:val="0"/>
          <w:sz w:val="24"/>
          <w:szCs w:val="24"/>
        </w:rPr>
        <w:t>   </w:t>
      </w:r>
      <w:r>
        <w:t>）</w:t>
      </w:r>
    </w:p>
    <w:p w14:paraId="02936274">
      <w:pPr>
        <w:spacing w:line="360" w:lineRule="auto"/>
        <w:ind w:left="420"/>
        <w:jc w:val="left"/>
        <w:textAlignment w:val="center"/>
      </w:pPr>
      <w:r>
        <w:t>①《永乐大典》是我国古代人民的实践成果</w:t>
      </w:r>
    </w:p>
    <w:p w14:paraId="0C7665BE">
      <w:pPr>
        <w:spacing w:line="360" w:lineRule="auto"/>
        <w:ind w:left="420"/>
        <w:jc w:val="left"/>
        <w:textAlignment w:val="center"/>
      </w:pPr>
      <w:r>
        <w:t>②《永乐大典》是文化传承的重要载体</w:t>
      </w:r>
    </w:p>
    <w:p w14:paraId="7D5F4D1E">
      <w:pPr>
        <w:spacing w:line="360" w:lineRule="auto"/>
        <w:ind w:left="420"/>
        <w:jc w:val="left"/>
        <w:textAlignment w:val="center"/>
      </w:pPr>
      <w:r>
        <w:t>③中华优秀传统文化具有当代价值</w:t>
      </w:r>
    </w:p>
    <w:p w14:paraId="6BE13A32">
      <w:pPr>
        <w:spacing w:line="360" w:lineRule="auto"/>
        <w:ind w:left="420"/>
        <w:jc w:val="left"/>
        <w:textAlignment w:val="center"/>
      </w:pPr>
      <w:r>
        <w:t>④民族文化是一个民族区别于其他民族的独特标识</w:t>
      </w:r>
    </w:p>
    <w:p w14:paraId="00D894FE">
      <w:pPr>
        <w:tabs>
          <w:tab w:val="left" w:pos="2078"/>
          <w:tab w:val="left" w:pos="4156"/>
          <w:tab w:val="left" w:pos="6234"/>
        </w:tabs>
        <w:spacing w:line="360" w:lineRule="auto"/>
        <w:ind w:left="420"/>
        <w:jc w:val="left"/>
        <w:textAlignment w:val="center"/>
      </w:pPr>
      <w:r>
        <w:t>A．①②</w:t>
      </w:r>
      <w:r>
        <w:tab/>
      </w:r>
      <w:r>
        <w:t>B．①④</w:t>
      </w:r>
      <w:r>
        <w:tab/>
      </w:r>
      <w:r>
        <w:t>C．②③</w:t>
      </w:r>
      <w:r>
        <w:tab/>
      </w:r>
      <w:r>
        <w:t>D．③④</w:t>
      </w:r>
    </w:p>
    <w:p w14:paraId="037C2F87">
      <w:pPr>
        <w:spacing w:line="360" w:lineRule="auto"/>
        <w:ind w:left="420"/>
        <w:jc w:val="left"/>
        <w:textAlignment w:val="center"/>
      </w:pPr>
      <w:r>
        <w:rPr>
          <w:color w:val="FF0000"/>
        </w:rPr>
        <w:t>【答案】C</w:t>
      </w:r>
    </w:p>
    <w:p w14:paraId="0F0493F4">
      <w:pPr>
        <w:spacing w:line="360" w:lineRule="auto"/>
        <w:ind w:left="420"/>
        <w:jc w:val="left"/>
        <w:textAlignment w:val="center"/>
      </w:pPr>
      <w:r>
        <w:rPr>
          <w:color w:val="FF0000"/>
        </w:rPr>
        <w:t>【详解】①：《永乐大典》是我国古代人民的实践成果与题干不构成因果关系，①排除。</w:t>
      </w:r>
    </w:p>
    <w:p w14:paraId="4ACB3B40">
      <w:pPr>
        <w:spacing w:line="360" w:lineRule="auto"/>
        <w:ind w:left="420"/>
        <w:jc w:val="left"/>
        <w:textAlignment w:val="center"/>
      </w:pPr>
      <w:r>
        <w:rPr>
          <w:color w:val="FF0000"/>
        </w:rPr>
        <w:t>④：材料不涉及民族文化是一个民族区别于其他民族的独特标识，④排除。</w:t>
      </w:r>
    </w:p>
    <w:p w14:paraId="1F9C7D91">
      <w:pPr>
        <w:spacing w:line="360" w:lineRule="auto"/>
        <w:ind w:left="420"/>
        <w:jc w:val="left"/>
        <w:textAlignment w:val="center"/>
      </w:pPr>
      <w:r>
        <w:rPr>
          <w:color w:val="FF0000"/>
        </w:rPr>
        <w:t>②③：《永乐大典》辑入了先秦至明初的大量珍贵文献资料，说明《永乐大典》是文化传承的重要载体，需要研究其承载的文化；几代学人均认为，搜集、整理和研究这存世不足百分之四的文化瑰宝，仍需付出百分之百的努力，是因为中华优秀传统文化具有当代价值，②③正确。</w:t>
      </w:r>
    </w:p>
    <w:p w14:paraId="25FDCABC">
      <w:pPr>
        <w:spacing w:line="360" w:lineRule="auto"/>
        <w:ind w:left="420"/>
        <w:jc w:val="left"/>
        <w:textAlignment w:val="center"/>
      </w:pPr>
      <w:r>
        <w:rPr>
          <w:color w:val="FF0000"/>
        </w:rPr>
        <w:t>故本题选C。</w:t>
      </w:r>
    </w:p>
    <w:p w14:paraId="5274BD63">
      <w:pPr>
        <w:spacing w:line="360" w:lineRule="auto"/>
        <w:ind w:left="420" w:hanging="420"/>
        <w:jc w:val="left"/>
        <w:textAlignment w:val="center"/>
      </w:pPr>
      <w:r>
        <w:t>17．某校学生在参观“文化强国建设”主题展览时，看到一段文字：</w:t>
      </w:r>
    </w:p>
    <w:tbl>
      <w:tblPr>
        <w:tblStyle w:val="19"/>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325"/>
      </w:tblGrid>
      <w:tr w14:paraId="32B6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83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9E4075">
            <w:pPr>
              <w:spacing w:line="360" w:lineRule="auto"/>
              <w:jc w:val="left"/>
              <w:textAlignment w:val="center"/>
            </w:pPr>
            <w:r>
              <w:t>我国深入实施中华文明探源工程，持续推进长城、大运河、黄河、长江国家文化公园建设，高标准建设中国国家版本馆、中国考古博物馆……一系列举措铺展恢弘图景，激荡复兴气象。</w:t>
            </w:r>
          </w:p>
        </w:tc>
      </w:tr>
    </w:tbl>
    <w:p w14:paraId="59E714F4">
      <w:pPr>
        <w:spacing w:line="360" w:lineRule="auto"/>
        <w:ind w:left="420"/>
        <w:jc w:val="left"/>
        <w:textAlignment w:val="center"/>
      </w:pPr>
      <w:r>
        <w:t>这段文字最恰当的标题是（</w:t>
      </w:r>
      <w:r>
        <w:rPr>
          <w:rFonts w:ascii="Times New Roman" w:hAnsi="Times New Roman" w:eastAsia="Times New Roman" w:cs="Times New Roman"/>
          <w:kern w:val="0"/>
          <w:sz w:val="24"/>
          <w:szCs w:val="24"/>
        </w:rPr>
        <w:t>   </w:t>
      </w:r>
      <w:r>
        <w:t>）</w:t>
      </w:r>
    </w:p>
    <w:p w14:paraId="50FE42BC">
      <w:pPr>
        <w:tabs>
          <w:tab w:val="left" w:pos="4156"/>
        </w:tabs>
        <w:spacing w:line="360" w:lineRule="auto"/>
        <w:ind w:left="420"/>
        <w:jc w:val="left"/>
        <w:textAlignment w:val="center"/>
      </w:pPr>
      <w:r>
        <w:t>A．立柱架梁，体制机制不断健全</w:t>
      </w:r>
      <w:r>
        <w:tab/>
      </w:r>
      <w:r>
        <w:t>B．守护根脉，文明传承弦歌不辍</w:t>
      </w:r>
    </w:p>
    <w:p w14:paraId="68700EE5">
      <w:pPr>
        <w:tabs>
          <w:tab w:val="left" w:pos="4156"/>
        </w:tabs>
        <w:spacing w:line="360" w:lineRule="auto"/>
        <w:ind w:left="420"/>
        <w:jc w:val="left"/>
        <w:textAlignment w:val="center"/>
      </w:pPr>
      <w:r>
        <w:t>C．重焕荣光，古老文明开拓创新</w:t>
      </w:r>
      <w:r>
        <w:tab/>
      </w:r>
      <w:r>
        <w:t>D．以艺通心，中外文明交流互鉴</w:t>
      </w:r>
    </w:p>
    <w:p w14:paraId="39A72200">
      <w:pPr>
        <w:spacing w:line="360" w:lineRule="auto"/>
        <w:ind w:left="420"/>
        <w:jc w:val="left"/>
        <w:textAlignment w:val="center"/>
      </w:pPr>
      <w:r>
        <w:rPr>
          <w:color w:val="FF0000"/>
        </w:rPr>
        <w:t>【答案】B</w:t>
      </w:r>
    </w:p>
    <w:p w14:paraId="60FB23DF">
      <w:pPr>
        <w:spacing w:line="360" w:lineRule="auto"/>
        <w:ind w:left="420"/>
        <w:jc w:val="left"/>
        <w:textAlignment w:val="center"/>
      </w:pPr>
      <w:r>
        <w:rPr>
          <w:color w:val="FF0000"/>
        </w:rPr>
        <w:t>【详解】B：材料中我国深入实施中华文明探源工程，一系列举措都体现了守护根脉，文明传承弦歌不辍，B正确。</w:t>
      </w:r>
    </w:p>
    <w:p w14:paraId="1F6DA894">
      <w:pPr>
        <w:spacing w:line="360" w:lineRule="auto"/>
        <w:ind w:left="420"/>
        <w:jc w:val="left"/>
        <w:textAlignment w:val="center"/>
      </w:pPr>
      <w:r>
        <w:rPr>
          <w:color w:val="FF0000"/>
        </w:rPr>
        <w:t>A：材料强调文化根脉的传承，不涉及体制机制的健全，A排除。</w:t>
      </w:r>
    </w:p>
    <w:p w14:paraId="5F17CE18">
      <w:pPr>
        <w:spacing w:line="360" w:lineRule="auto"/>
        <w:ind w:left="420"/>
        <w:jc w:val="left"/>
        <w:textAlignment w:val="center"/>
      </w:pPr>
      <w:r>
        <w:rPr>
          <w:color w:val="FF0000"/>
        </w:rPr>
        <w:t>C：材料强调中华优秀传统文化的传承，不涉及文化创新，古老文明开拓创新强调文化的创新，C排除。</w:t>
      </w:r>
    </w:p>
    <w:p w14:paraId="461FFA3D">
      <w:pPr>
        <w:spacing w:line="360" w:lineRule="auto"/>
        <w:ind w:left="420"/>
        <w:jc w:val="left"/>
        <w:textAlignment w:val="center"/>
      </w:pPr>
      <w:r>
        <w:rPr>
          <w:color w:val="FF0000"/>
        </w:rPr>
        <w:t>D：中外文明交流互鉴强调文化的交流，偏离了材料聚焦的文化传承，D排除。</w:t>
      </w:r>
    </w:p>
    <w:p w14:paraId="65A636D3">
      <w:pPr>
        <w:spacing w:line="360" w:lineRule="auto"/>
        <w:ind w:left="420"/>
        <w:jc w:val="left"/>
        <w:textAlignment w:val="center"/>
      </w:pPr>
      <w:r>
        <w:rPr>
          <w:color w:val="FF0000"/>
        </w:rPr>
        <w:t>故本题选B。</w:t>
      </w:r>
    </w:p>
    <w:p w14:paraId="1E97B287">
      <w:pPr>
        <w:spacing w:line="360" w:lineRule="auto"/>
        <w:ind w:left="420"/>
        <w:rPr>
          <w:rFonts w:ascii="宋体" w:hAnsi="宋体" w:eastAsia="宋体" w:cs="宋体"/>
          <w:b/>
          <w:bCs/>
        </w:rPr>
      </w:pPr>
    </w:p>
    <w:p w14:paraId="25AB3F84">
      <w:pPr>
        <w:spacing w:line="360" w:lineRule="auto"/>
        <w:rPr>
          <w:rFonts w:ascii="宋体" w:hAnsi="宋体" w:eastAsia="宋体" w:cs="宋体"/>
          <w:b/>
          <w:bCs/>
        </w:rPr>
      </w:pPr>
      <w:r>
        <w:rPr>
          <w:rFonts w:hint="eastAsia" w:ascii="宋体" w:hAnsi="宋体" w:eastAsia="宋体" w:cs="宋体"/>
          <w:b/>
          <w:bCs/>
        </w:rPr>
        <w:t>二、选择题（本题共6个小题，每小题3分，共18分。在每小题给出的四个选项中，只有一项是符合题目要求的）</w:t>
      </w:r>
    </w:p>
    <w:p w14:paraId="5364FC84">
      <w:pPr>
        <w:spacing w:line="360" w:lineRule="auto"/>
        <w:ind w:left="420" w:hanging="420"/>
        <w:jc w:val="left"/>
        <w:textAlignment w:val="center"/>
      </w:pPr>
      <w:r>
        <w:t>18．下幅漫画《装出来的吃力比真吃力还要吃力》（作者：郑辛遥）蕴含的哲学道理是（</w:t>
      </w:r>
      <w:r>
        <w:rPr>
          <w:rFonts w:ascii="Times New Roman" w:hAnsi="Times New Roman" w:eastAsia="Times New Roman" w:cs="Times New Roman"/>
          <w:kern w:val="0"/>
          <w:sz w:val="24"/>
          <w:szCs w:val="24"/>
        </w:rPr>
        <w:t>   </w:t>
      </w:r>
      <w:r>
        <w:t>）</w:t>
      </w:r>
    </w:p>
    <w:p w14:paraId="7FE1B4BC">
      <w:pPr>
        <w:spacing w:line="360" w:lineRule="auto"/>
        <w:ind w:left="420"/>
        <w:jc w:val="center"/>
        <w:textAlignment w:val="center"/>
      </w:pPr>
      <w:r>
        <w:rPr>
          <w:rFonts w:ascii="Times New Roman" w:hAnsi="Times New Roman" w:eastAsia="Times New Roman" w:cs="Times New Roman"/>
          <w:kern w:val="0"/>
          <w:sz w:val="24"/>
          <w:szCs w:val="24"/>
        </w:rPr>
        <w:drawing>
          <wp:inline distT="0" distB="0" distL="114300" distR="114300">
            <wp:extent cx="1809750" cy="1533525"/>
            <wp:effectExtent l="0" t="0" r="3810" b="571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r:embed="rId15"/>
                    <a:stretch>
                      <a:fillRect/>
                    </a:stretch>
                  </pic:blipFill>
                  <pic:spPr>
                    <a:xfrm>
                      <a:off x="0" y="0"/>
                      <a:ext cx="1809750" cy="1533525"/>
                    </a:xfrm>
                    <a:prstGeom prst="rect">
                      <a:avLst/>
                    </a:prstGeom>
                  </pic:spPr>
                </pic:pic>
              </a:graphicData>
            </a:graphic>
          </wp:inline>
        </w:drawing>
      </w:r>
    </w:p>
    <w:p w14:paraId="4892EEB5">
      <w:pPr>
        <w:tabs>
          <w:tab w:val="left" w:pos="4156"/>
        </w:tabs>
        <w:spacing w:line="360" w:lineRule="auto"/>
        <w:ind w:left="420"/>
        <w:jc w:val="left"/>
        <w:textAlignment w:val="center"/>
      </w:pPr>
      <w:r>
        <w:t>A．认识受立场观点和思维能力的限制</w:t>
      </w:r>
      <w:r>
        <w:tab/>
      </w:r>
      <w:r>
        <w:t>B．立足关键部分实现整体的最优目标</w:t>
      </w:r>
    </w:p>
    <w:p w14:paraId="5DBB5691">
      <w:pPr>
        <w:tabs>
          <w:tab w:val="left" w:pos="4156"/>
        </w:tabs>
        <w:spacing w:line="360" w:lineRule="auto"/>
        <w:ind w:left="420"/>
        <w:jc w:val="left"/>
        <w:textAlignment w:val="center"/>
      </w:pPr>
      <w:r>
        <w:t>C．矛盾的普遍性寓于矛盾的特殊性之中</w:t>
      </w:r>
      <w:r>
        <w:tab/>
      </w:r>
      <w:r>
        <w:t>D．矛盾双方在一定条件下可以相互转化</w:t>
      </w:r>
    </w:p>
    <w:p w14:paraId="70B566AC">
      <w:pPr>
        <w:spacing w:line="360" w:lineRule="auto"/>
        <w:ind w:left="420"/>
        <w:jc w:val="left"/>
        <w:textAlignment w:val="center"/>
      </w:pPr>
      <w:r>
        <w:rPr>
          <w:color w:val="FF0000"/>
        </w:rPr>
        <w:t>【答案】D</w:t>
      </w:r>
    </w:p>
    <w:p w14:paraId="360FDD6C">
      <w:pPr>
        <w:spacing w:line="360" w:lineRule="auto"/>
        <w:ind w:left="420"/>
        <w:jc w:val="left"/>
        <w:textAlignment w:val="center"/>
      </w:pPr>
      <w:r>
        <w:rPr>
          <w:color w:val="FF0000"/>
        </w:rPr>
        <w:t>【详解】D：“装出来的吃力”与“真吃力”是一对相互对立的方面，但在一定条件下可相互转化：漫画中假装使力最终比真正使力更累，体现了矛盾双方在一定条件下相互转化，D正确。</w:t>
      </w:r>
    </w:p>
    <w:p w14:paraId="33A2C770">
      <w:pPr>
        <w:spacing w:line="360" w:lineRule="auto"/>
        <w:ind w:left="420"/>
        <w:jc w:val="left"/>
        <w:textAlignment w:val="center"/>
      </w:pPr>
      <w:r>
        <w:rPr>
          <w:color w:val="FF0000"/>
        </w:rPr>
        <w:t>A：本项说法正确，但不是漫画所强调的，漫画强调矛盾双方在一定条件下相互转化，A排除。</w:t>
      </w:r>
    </w:p>
    <w:p w14:paraId="21782BEA">
      <w:pPr>
        <w:spacing w:line="360" w:lineRule="auto"/>
        <w:ind w:left="420"/>
        <w:jc w:val="left"/>
        <w:textAlignment w:val="center"/>
      </w:pPr>
      <w:r>
        <w:rPr>
          <w:color w:val="FF0000"/>
        </w:rPr>
        <w:t>B：要立足整体，B排除。</w:t>
      </w:r>
    </w:p>
    <w:p w14:paraId="319CE844">
      <w:pPr>
        <w:spacing w:line="360" w:lineRule="auto"/>
        <w:ind w:left="420"/>
        <w:jc w:val="left"/>
        <w:textAlignment w:val="center"/>
      </w:pPr>
      <w:r>
        <w:rPr>
          <w:color w:val="FF0000"/>
        </w:rPr>
        <w:t>C：漫画没有体现矛盾的普遍性与特殊性的关系，C排除。</w:t>
      </w:r>
    </w:p>
    <w:p w14:paraId="6F357BF2">
      <w:pPr>
        <w:spacing w:line="360" w:lineRule="auto"/>
        <w:ind w:left="420"/>
        <w:jc w:val="left"/>
        <w:textAlignment w:val="center"/>
      </w:pPr>
      <w:r>
        <w:rPr>
          <w:color w:val="FF0000"/>
        </w:rPr>
        <w:t>故本题选D。</w:t>
      </w:r>
    </w:p>
    <w:p w14:paraId="18B25C7B">
      <w:pPr>
        <w:spacing w:line="360" w:lineRule="auto"/>
        <w:ind w:left="420" w:hanging="420"/>
        <w:jc w:val="left"/>
        <w:textAlignment w:val="center"/>
      </w:pPr>
      <w:r>
        <w:t>19．下列与漫画《起点的差异》(作者：汪家铭)所蕴含的哲理相近的是（</w:t>
      </w:r>
      <w:r>
        <w:rPr>
          <w:rFonts w:ascii="Times New Roman" w:hAnsi="Times New Roman" w:eastAsia="Times New Roman" w:cs="Times New Roman"/>
          <w:kern w:val="0"/>
          <w:sz w:val="24"/>
          <w:szCs w:val="24"/>
        </w:rPr>
        <w:t>   </w:t>
      </w:r>
      <w:r>
        <w:t>）</w:t>
      </w:r>
    </w:p>
    <w:p w14:paraId="7224572C">
      <w:pPr>
        <w:spacing w:line="360" w:lineRule="auto"/>
        <w:ind w:left="420"/>
        <w:jc w:val="left"/>
        <w:textAlignment w:val="center"/>
      </w:pPr>
      <w:r>
        <w:rPr>
          <w:rFonts w:ascii="Times New Roman" w:hAnsi="Times New Roman" w:eastAsia="Times New Roman" w:cs="Times New Roman"/>
          <w:kern w:val="0"/>
          <w:sz w:val="24"/>
          <w:szCs w:val="24"/>
        </w:rPr>
        <w:drawing>
          <wp:inline distT="0" distB="0" distL="114300" distR="114300">
            <wp:extent cx="1638300" cy="1352550"/>
            <wp:effectExtent l="0" t="0" r="7620" b="381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r:embed="rId16"/>
                    <a:stretch>
                      <a:fillRect/>
                    </a:stretch>
                  </pic:blipFill>
                  <pic:spPr>
                    <a:xfrm>
                      <a:off x="0" y="0"/>
                      <a:ext cx="1638300" cy="1352550"/>
                    </a:xfrm>
                    <a:prstGeom prst="rect">
                      <a:avLst/>
                    </a:prstGeom>
                  </pic:spPr>
                </pic:pic>
              </a:graphicData>
            </a:graphic>
          </wp:inline>
        </w:drawing>
      </w:r>
      <w:r>
        <w:t>①衙斋卧听萧萧竹，疑是民间疾苦声</w:t>
      </w:r>
    </w:p>
    <w:p w14:paraId="378DB2B9">
      <w:pPr>
        <w:spacing w:line="360" w:lineRule="auto"/>
        <w:ind w:left="420"/>
        <w:jc w:val="left"/>
        <w:textAlignment w:val="center"/>
      </w:pPr>
      <w:r>
        <w:t>②江山代有才人出，各领风骚数百年</w:t>
      </w:r>
    </w:p>
    <w:p w14:paraId="49CB7175">
      <w:pPr>
        <w:spacing w:line="360" w:lineRule="auto"/>
        <w:ind w:left="420"/>
        <w:jc w:val="left"/>
        <w:textAlignment w:val="center"/>
      </w:pPr>
      <w:r>
        <w:t>③莫听穿林打叶声，何妨吟啸且徐行</w:t>
      </w:r>
    </w:p>
    <w:p w14:paraId="106099C3">
      <w:pPr>
        <w:spacing w:line="360" w:lineRule="auto"/>
        <w:ind w:left="420"/>
        <w:jc w:val="left"/>
        <w:textAlignment w:val="center"/>
      </w:pPr>
      <w:r>
        <w:t>④试问岭南应不好，此心安处是吾乡</w:t>
      </w:r>
    </w:p>
    <w:p w14:paraId="740AB0E6">
      <w:pPr>
        <w:tabs>
          <w:tab w:val="left" w:pos="2078"/>
          <w:tab w:val="left" w:pos="4156"/>
          <w:tab w:val="left" w:pos="6234"/>
        </w:tabs>
        <w:spacing w:line="360" w:lineRule="auto"/>
        <w:ind w:left="420"/>
        <w:jc w:val="left"/>
        <w:textAlignment w:val="center"/>
      </w:pPr>
      <w:r>
        <w:t>A．①②</w:t>
      </w:r>
      <w:r>
        <w:tab/>
      </w:r>
      <w:r>
        <w:t>B．①③</w:t>
      </w:r>
      <w:r>
        <w:tab/>
      </w:r>
      <w:r>
        <w:t>C．②④</w:t>
      </w:r>
      <w:r>
        <w:tab/>
      </w:r>
      <w:r>
        <w:t>D．③④</w:t>
      </w:r>
    </w:p>
    <w:p w14:paraId="3D47CD4D">
      <w:pPr>
        <w:spacing w:line="360" w:lineRule="auto"/>
        <w:ind w:left="420"/>
        <w:jc w:val="left"/>
        <w:textAlignment w:val="center"/>
      </w:pPr>
      <w:r>
        <w:rPr>
          <w:color w:val="FF0000"/>
        </w:rPr>
        <w:t>【答案】D</w:t>
      </w:r>
    </w:p>
    <w:p w14:paraId="464F703A">
      <w:pPr>
        <w:spacing w:line="360" w:lineRule="auto"/>
        <w:ind w:left="420"/>
        <w:jc w:val="left"/>
        <w:textAlignment w:val="center"/>
      </w:pPr>
      <w:r>
        <w:rPr>
          <w:color w:val="FF0000"/>
        </w:rPr>
        <w:t>【详解】这幅漫画“起点的差异”突出了人们在客观条件上并不相同，但要立足自身、客观面对外部环境的哲理。</w:t>
      </w:r>
    </w:p>
    <w:p w14:paraId="0B245F82">
      <w:pPr>
        <w:spacing w:line="360" w:lineRule="auto"/>
        <w:ind w:left="420"/>
        <w:jc w:val="left"/>
        <w:textAlignment w:val="center"/>
      </w:pPr>
      <w:r>
        <w:rPr>
          <w:color w:val="FF0000"/>
        </w:rPr>
        <w:t>①：“衙斋卧听萧萧竹，疑是民间疾苦声” 意思是我们虽然只是些小小的州县官吏，但是老百姓的一举一动都牵动着我们的感情，强调对民间疾苦的同情关切，①排除。</w:t>
      </w:r>
    </w:p>
    <w:p w14:paraId="08DD6088">
      <w:pPr>
        <w:spacing w:line="360" w:lineRule="auto"/>
        <w:ind w:left="420"/>
        <w:jc w:val="left"/>
        <w:textAlignment w:val="center"/>
      </w:pPr>
      <w:r>
        <w:rPr>
          <w:color w:val="FF0000"/>
        </w:rPr>
        <w:t>②：“江山代有才人出，各领风骚数百年”描绘人才辈出的历史更迭，体现的是要用发展的眼光看问题，②排除。</w:t>
      </w:r>
    </w:p>
    <w:p w14:paraId="088A915E">
      <w:pPr>
        <w:spacing w:line="360" w:lineRule="auto"/>
        <w:ind w:left="420"/>
        <w:jc w:val="left"/>
        <w:textAlignment w:val="center"/>
      </w:pPr>
      <w:r>
        <w:rPr>
          <w:color w:val="FF0000"/>
        </w:rPr>
        <w:t>③：“莫听穿林打叶声，何妨吟啸且徐行”强调不被表面情境和杂音左右，主张透过现象把握本质，也与漫画所蕴含的“认清客观条件之差异”之旨相通，③正确。</w:t>
      </w:r>
    </w:p>
    <w:p w14:paraId="42A069B3">
      <w:pPr>
        <w:spacing w:line="360" w:lineRule="auto"/>
        <w:ind w:left="420"/>
        <w:jc w:val="left"/>
        <w:textAlignment w:val="center"/>
      </w:pPr>
      <w:r>
        <w:rPr>
          <w:color w:val="FF0000"/>
        </w:rPr>
        <w:t>④：“试问岭南应不好，此心安处是吾乡”强调人在不同环境中要安顿好自己的内心、主动适应外部条件。二者与漫画所蕴含的“面对不同起点，要保持平稳心态、正确对待客观差异”的道理相契合，④正确。</w:t>
      </w:r>
    </w:p>
    <w:p w14:paraId="09399A3F">
      <w:pPr>
        <w:spacing w:line="360" w:lineRule="auto"/>
        <w:ind w:left="420"/>
        <w:jc w:val="left"/>
        <w:textAlignment w:val="center"/>
      </w:pPr>
      <w:r>
        <w:rPr>
          <w:color w:val="FF0000"/>
        </w:rPr>
        <w:t>故本题选D。</w:t>
      </w:r>
    </w:p>
    <w:p w14:paraId="547DA3DC">
      <w:pPr>
        <w:spacing w:line="360" w:lineRule="auto"/>
        <w:ind w:left="420" w:hanging="420"/>
        <w:jc w:val="left"/>
        <w:textAlignment w:val="center"/>
      </w:pPr>
      <w:r>
        <w:t>20．我国科研人员运用高精度测序等前沿技术并结合多种算法，在全球首次成功绘制六倍体小麦的端粒到端粒完整基因组图谱。依托该成果，科研人员可以更精准地挖掘与产量品质、抗病性相关的关键基因，为小麦品种改良带来重要突破。由此可见（</w:t>
      </w:r>
      <w:r>
        <w:rPr>
          <w:rFonts w:ascii="Times New Roman" w:hAnsi="Times New Roman" w:eastAsia="Times New Roman" w:cs="Times New Roman"/>
          <w:kern w:val="0"/>
          <w:sz w:val="24"/>
          <w:szCs w:val="24"/>
        </w:rPr>
        <w:t>   </w:t>
      </w:r>
      <w:r>
        <w:t>）</w:t>
      </w:r>
    </w:p>
    <w:p w14:paraId="1B9D4E69">
      <w:pPr>
        <w:spacing w:line="360" w:lineRule="auto"/>
        <w:ind w:left="420"/>
        <w:jc w:val="left"/>
        <w:textAlignment w:val="center"/>
      </w:pPr>
      <w:r>
        <w:t>①高精度测序技术的运用深化了对小麦基因的认识</w:t>
      </w:r>
    </w:p>
    <w:p w14:paraId="003A726B">
      <w:pPr>
        <w:spacing w:line="360" w:lineRule="auto"/>
        <w:ind w:left="420"/>
        <w:jc w:val="left"/>
        <w:textAlignment w:val="center"/>
      </w:pPr>
      <w:r>
        <w:t>②科研人员可依托图谱创造基于自身需要的小麦改良品种</w:t>
      </w:r>
    </w:p>
    <w:p w14:paraId="58CCF1B1">
      <w:pPr>
        <w:spacing w:line="360" w:lineRule="auto"/>
        <w:ind w:left="420"/>
        <w:jc w:val="left"/>
        <w:textAlignment w:val="center"/>
      </w:pPr>
      <w:r>
        <w:t>③依托图谱指导小麦品种改良是对小麦基因认识的高级阶段</w:t>
      </w:r>
    </w:p>
    <w:p w14:paraId="0DC8C642">
      <w:pPr>
        <w:spacing w:line="360" w:lineRule="auto"/>
        <w:ind w:left="420"/>
        <w:jc w:val="left"/>
        <w:textAlignment w:val="center"/>
      </w:pPr>
      <w:r>
        <w:t>④形成对小麦完整基因组图谱的认识实现了思维从抽象上升到具体</w:t>
      </w:r>
    </w:p>
    <w:p w14:paraId="167446A8">
      <w:pPr>
        <w:tabs>
          <w:tab w:val="left" w:pos="2078"/>
          <w:tab w:val="left" w:pos="4156"/>
          <w:tab w:val="left" w:pos="6234"/>
        </w:tabs>
        <w:spacing w:line="360" w:lineRule="auto"/>
        <w:ind w:left="420"/>
        <w:jc w:val="left"/>
        <w:textAlignment w:val="center"/>
      </w:pPr>
      <w:r>
        <w:t>A．①②</w:t>
      </w:r>
      <w:r>
        <w:tab/>
      </w:r>
      <w:r>
        <w:t>B．①④</w:t>
      </w:r>
      <w:r>
        <w:tab/>
      </w:r>
      <w:r>
        <w:t>C．②③</w:t>
      </w:r>
      <w:r>
        <w:tab/>
      </w:r>
      <w:r>
        <w:t>D．③④</w:t>
      </w:r>
    </w:p>
    <w:p w14:paraId="1D55E9F8">
      <w:pPr>
        <w:spacing w:line="360" w:lineRule="auto"/>
        <w:ind w:left="420"/>
        <w:jc w:val="left"/>
        <w:textAlignment w:val="center"/>
      </w:pPr>
      <w:r>
        <w:rPr>
          <w:color w:val="FF0000"/>
        </w:rPr>
        <w:t>【答案】B</w:t>
      </w:r>
    </w:p>
    <w:p w14:paraId="0E081573">
      <w:pPr>
        <w:spacing w:line="360" w:lineRule="auto"/>
        <w:ind w:left="420"/>
        <w:jc w:val="left"/>
        <w:textAlignment w:val="center"/>
      </w:pPr>
      <w:r>
        <w:rPr>
          <w:color w:val="FF0000"/>
        </w:rPr>
        <w:t>【详解】①：运用高精度测序等前沿技术绘制六倍体小麦的端粒到端粒完整基因组图谱，能更精准挖掘关键基因，说明高精度测序技术的运用深化了对小麦基因的认识，①正确。</w:t>
      </w:r>
    </w:p>
    <w:p w14:paraId="688D4243">
      <w:pPr>
        <w:spacing w:line="360" w:lineRule="auto"/>
        <w:ind w:left="420"/>
        <w:jc w:val="left"/>
        <w:textAlignment w:val="center"/>
      </w:pPr>
      <w:r>
        <w:rPr>
          <w:color w:val="FF0000"/>
        </w:rPr>
        <w:t>②：科研人员应依托图谱并遵循小麦自身生长规律创造小麦改良品种，而不是基于自身需要，②排除。</w:t>
      </w:r>
    </w:p>
    <w:p w14:paraId="5FF6BE1E">
      <w:pPr>
        <w:spacing w:line="360" w:lineRule="auto"/>
        <w:ind w:left="420"/>
        <w:jc w:val="left"/>
        <w:textAlignment w:val="center"/>
      </w:pPr>
      <w:r>
        <w:rPr>
          <w:color w:val="FF0000"/>
        </w:rPr>
        <w:t>③：实践是认识的目的，依托图谱指导小麦品种改良属于实践活动，而理性认识才是认识的高级阶段，③排除。</w:t>
      </w:r>
    </w:p>
    <w:p w14:paraId="7D569998">
      <w:pPr>
        <w:spacing w:line="360" w:lineRule="auto"/>
        <w:ind w:left="420"/>
        <w:jc w:val="left"/>
        <w:textAlignment w:val="center"/>
      </w:pPr>
      <w:r>
        <w:rPr>
          <w:color w:val="FF0000"/>
        </w:rPr>
        <w:t>④：从对小麦各方面零散的认识到绘制出完整基因组图谱，实现了思维从抽象上升到具体，④正确。</w:t>
      </w:r>
    </w:p>
    <w:p w14:paraId="2E9AC45F">
      <w:pPr>
        <w:spacing w:line="360" w:lineRule="auto"/>
        <w:ind w:left="420"/>
        <w:jc w:val="left"/>
        <w:textAlignment w:val="center"/>
      </w:pPr>
      <w:r>
        <w:rPr>
          <w:color w:val="FF0000"/>
        </w:rPr>
        <w:t>故本题选B。</w:t>
      </w:r>
    </w:p>
    <w:p w14:paraId="492FCBA1">
      <w:pPr>
        <w:spacing w:line="360" w:lineRule="auto"/>
        <w:ind w:left="420" w:hanging="420"/>
        <w:jc w:val="left"/>
        <w:textAlignment w:val="center"/>
      </w:pPr>
      <w:r>
        <w:t>21．音乐是记录时代的重要符号。一百多年来，红色音乐一直同中国革命、建设、改革的伟大事业相伴而行。《没有共产党就没有新中国》《社会主义好》《共筑中国梦》等一首首催人奋进的红色音乐，奏响了中华民族追梦圆梦的凯歌，助推民族复兴的巨轮破浪前行。对此，下列说法正确的是（</w:t>
      </w:r>
      <w:r>
        <w:rPr>
          <w:rFonts w:ascii="Times New Roman" w:hAnsi="Times New Roman" w:eastAsia="Times New Roman" w:cs="Times New Roman"/>
          <w:kern w:val="0"/>
          <w:sz w:val="24"/>
          <w:szCs w:val="24"/>
        </w:rPr>
        <w:t>   </w:t>
      </w:r>
      <w:r>
        <w:t>）</w:t>
      </w:r>
    </w:p>
    <w:p w14:paraId="6527CE85">
      <w:pPr>
        <w:spacing w:line="360" w:lineRule="auto"/>
        <w:ind w:left="420"/>
        <w:jc w:val="left"/>
        <w:textAlignment w:val="center"/>
      </w:pPr>
      <w:r>
        <w:t>①音乐作品因其先进性而反作用于社会生活</w:t>
      </w:r>
    </w:p>
    <w:p w14:paraId="0F2B740A">
      <w:pPr>
        <w:spacing w:line="360" w:lineRule="auto"/>
        <w:ind w:left="420"/>
        <w:jc w:val="left"/>
        <w:textAlignment w:val="center"/>
      </w:pPr>
      <w:r>
        <w:t>②红色音乐是对中国革命、建设、改革事业的反映</w:t>
      </w:r>
    </w:p>
    <w:p w14:paraId="05595367">
      <w:pPr>
        <w:spacing w:line="360" w:lineRule="auto"/>
        <w:ind w:left="420"/>
        <w:jc w:val="left"/>
        <w:textAlignment w:val="center"/>
      </w:pPr>
      <w:r>
        <w:t>③红色音乐为民族复兴伟业提供了强大的精神力量</w:t>
      </w:r>
    </w:p>
    <w:p w14:paraId="2F33BE53">
      <w:pPr>
        <w:spacing w:line="360" w:lineRule="auto"/>
        <w:ind w:left="420"/>
        <w:jc w:val="left"/>
        <w:textAlignment w:val="center"/>
      </w:pPr>
      <w:r>
        <w:t>④音乐作品因其可以为不同的时代和阶级服务而经久不衰</w:t>
      </w:r>
    </w:p>
    <w:p w14:paraId="5A649864">
      <w:pPr>
        <w:tabs>
          <w:tab w:val="left" w:pos="2078"/>
          <w:tab w:val="left" w:pos="4156"/>
          <w:tab w:val="left" w:pos="6234"/>
        </w:tabs>
        <w:spacing w:line="360" w:lineRule="auto"/>
        <w:ind w:left="420"/>
        <w:jc w:val="left"/>
        <w:textAlignment w:val="center"/>
      </w:pPr>
      <w:r>
        <w:t>A．①③</w:t>
      </w:r>
      <w:r>
        <w:tab/>
      </w:r>
      <w:r>
        <w:t>B．①④</w:t>
      </w:r>
      <w:r>
        <w:tab/>
      </w:r>
      <w:r>
        <w:t>C．②③</w:t>
      </w:r>
      <w:r>
        <w:tab/>
      </w:r>
      <w:r>
        <w:t>D．②④</w:t>
      </w:r>
    </w:p>
    <w:p w14:paraId="284133F8">
      <w:pPr>
        <w:spacing w:line="360" w:lineRule="auto"/>
        <w:ind w:left="420"/>
        <w:jc w:val="left"/>
        <w:textAlignment w:val="center"/>
      </w:pPr>
      <w:r>
        <w:rPr>
          <w:color w:val="FF0000"/>
        </w:rPr>
        <w:t>【答案】C</w:t>
      </w:r>
    </w:p>
    <w:p w14:paraId="6E4334C1">
      <w:pPr>
        <w:spacing w:line="360" w:lineRule="auto"/>
        <w:ind w:left="420"/>
        <w:jc w:val="left"/>
        <w:textAlignment w:val="center"/>
      </w:pPr>
      <w:r>
        <w:rPr>
          <w:color w:val="FF0000"/>
        </w:rPr>
        <w:t>【详解】①：社会意识（如音乐）可以反作用于社会存在，红色音乐反作用于社会生活是因为其作为文化（社会意识）具有能动性，而非因其先进性，落后的社会意识也可以起反作用，①错误。</w:t>
      </w:r>
    </w:p>
    <w:p w14:paraId="44ECF91C">
      <w:pPr>
        <w:spacing w:line="360" w:lineRule="auto"/>
        <w:ind w:left="420"/>
        <w:jc w:val="left"/>
        <w:textAlignment w:val="center"/>
      </w:pPr>
      <w:r>
        <w:rPr>
          <w:color w:val="FF0000"/>
        </w:rPr>
        <w:t xml:space="preserve"> ②：社会存在决定社会意识，红色音乐作为社会意识的一种形式，是对中国革命、建设、改革事业（社会存在）的反映，②正确。 </w:t>
      </w:r>
    </w:p>
    <w:p w14:paraId="0BE75C6B">
      <w:pPr>
        <w:spacing w:line="360" w:lineRule="auto"/>
        <w:ind w:left="420"/>
        <w:jc w:val="left"/>
        <w:textAlignment w:val="center"/>
      </w:pPr>
      <w:r>
        <w:rPr>
          <w:color w:val="FF0000"/>
        </w:rPr>
        <w:t xml:space="preserve">③：社会意识反作用于社会存在，红色音乐是一种先进的社会意识，具有强大的精神激励作用，为民族复兴提供了精神动力，③正确。 </w:t>
      </w:r>
    </w:p>
    <w:p w14:paraId="18B27CCD">
      <w:pPr>
        <w:spacing w:line="360" w:lineRule="auto"/>
        <w:ind w:left="420"/>
        <w:jc w:val="left"/>
        <w:textAlignment w:val="center"/>
      </w:pPr>
      <w:r>
        <w:rPr>
          <w:color w:val="FF0000"/>
        </w:rPr>
        <w:t>④：红色音乐是特定历史阶段的产物，主要服务于无产阶级和社会主义事业，并非“为不同的时代和阶级服务”，音乐作品经久不衰是因为其反映了时代需求、具有艺术价值等，④错误。</w:t>
      </w:r>
    </w:p>
    <w:p w14:paraId="6C405C7D">
      <w:pPr>
        <w:spacing w:line="360" w:lineRule="auto"/>
        <w:ind w:left="420"/>
        <w:jc w:val="left"/>
        <w:textAlignment w:val="center"/>
      </w:pPr>
      <w:r>
        <w:rPr>
          <w:color w:val="FF0000"/>
        </w:rPr>
        <w:t xml:space="preserve"> 故本题选C。</w:t>
      </w:r>
    </w:p>
    <w:p w14:paraId="601E0599">
      <w:pPr>
        <w:spacing w:line="360" w:lineRule="auto"/>
        <w:ind w:left="420" w:hanging="420"/>
        <w:jc w:val="left"/>
        <w:textAlignment w:val="center"/>
      </w:pPr>
      <w:r>
        <w:t>22．忠厚传家久，诗书继世长。从“非宁静无以致远”的淡泊之心，到“</w:t>
      </w:r>
      <w:r>
        <w:rPr>
          <w:sz w:val="20"/>
        </w:rPr>
        <w:t>半丝半缕</w:t>
      </w:r>
      <w:r>
        <w:t>，恒念物力维艰”的勤俭之道：从“家和万事兴”的和谐理念，到“诚信为本”的处世哲学……每条经典家规家训都凝聚着家族的精神风貌，并为新时代家风建设提供文化滋养。这表明，中华优秀传统文化（</w:t>
      </w:r>
      <w:r>
        <w:rPr>
          <w:rFonts w:ascii="Times New Roman" w:hAnsi="Times New Roman" w:eastAsia="Times New Roman" w:cs="Times New Roman"/>
          <w:kern w:val="0"/>
          <w:sz w:val="24"/>
          <w:szCs w:val="24"/>
        </w:rPr>
        <w:t>   </w:t>
      </w:r>
      <w:r>
        <w:t>）</w:t>
      </w:r>
    </w:p>
    <w:p w14:paraId="0AB9BF4B">
      <w:pPr>
        <w:spacing w:line="360" w:lineRule="auto"/>
        <w:ind w:left="420"/>
        <w:jc w:val="left"/>
        <w:textAlignment w:val="center"/>
      </w:pPr>
      <w:r>
        <w:t>①决定着当代中国人的精神世界</w:t>
      </w:r>
    </w:p>
    <w:p w14:paraId="794C8DD7">
      <w:pPr>
        <w:spacing w:line="360" w:lineRule="auto"/>
        <w:ind w:left="420"/>
        <w:jc w:val="left"/>
        <w:textAlignment w:val="center"/>
      </w:pPr>
      <w:r>
        <w:t>②在传承中为人们提供精神指引</w:t>
      </w:r>
    </w:p>
    <w:p w14:paraId="55E5F4E9">
      <w:pPr>
        <w:spacing w:line="360" w:lineRule="auto"/>
        <w:ind w:left="420"/>
        <w:jc w:val="left"/>
        <w:textAlignment w:val="center"/>
      </w:pPr>
      <w:r>
        <w:t>③蕴藏着中华民族绵延发展的基因和密码</w:t>
      </w:r>
    </w:p>
    <w:p w14:paraId="3EE812D5">
      <w:pPr>
        <w:spacing w:line="360" w:lineRule="auto"/>
        <w:ind w:left="420"/>
        <w:jc w:val="left"/>
        <w:textAlignment w:val="center"/>
      </w:pPr>
      <w:r>
        <w:t>④为培育社会主义核心价值观提供根本遵循</w:t>
      </w:r>
    </w:p>
    <w:p w14:paraId="74A72E29">
      <w:pPr>
        <w:tabs>
          <w:tab w:val="left" w:pos="2078"/>
          <w:tab w:val="left" w:pos="4156"/>
          <w:tab w:val="left" w:pos="6234"/>
        </w:tabs>
        <w:spacing w:line="360" w:lineRule="auto"/>
        <w:ind w:left="420"/>
        <w:jc w:val="left"/>
        <w:textAlignment w:val="center"/>
      </w:pPr>
      <w:r>
        <w:t>A．①③</w:t>
      </w:r>
      <w:r>
        <w:tab/>
      </w:r>
      <w:r>
        <w:t>B．①④</w:t>
      </w:r>
      <w:r>
        <w:tab/>
      </w:r>
      <w:r>
        <w:t>C．②③</w:t>
      </w:r>
      <w:r>
        <w:tab/>
      </w:r>
      <w:r>
        <w:t>D．②④</w:t>
      </w:r>
    </w:p>
    <w:p w14:paraId="54F34FED">
      <w:pPr>
        <w:spacing w:line="360" w:lineRule="auto"/>
        <w:ind w:left="420"/>
        <w:jc w:val="left"/>
        <w:textAlignment w:val="center"/>
      </w:pPr>
      <w:r>
        <w:rPr>
          <w:color w:val="FF0000"/>
        </w:rPr>
        <w:t>【答案】C</w:t>
      </w:r>
    </w:p>
    <w:p w14:paraId="34040E91">
      <w:pPr>
        <w:spacing w:line="360" w:lineRule="auto"/>
        <w:ind w:left="420"/>
        <w:jc w:val="left"/>
        <w:textAlignment w:val="center"/>
      </w:pPr>
      <w:r>
        <w:rPr>
          <w:color w:val="FF0000"/>
        </w:rPr>
        <w:t>【详解】①：文化影响精神世界，“决定”过于绝对，①错误。</w:t>
      </w:r>
    </w:p>
    <w:p w14:paraId="3FF7BA07">
      <w:pPr>
        <w:spacing w:line="360" w:lineRule="auto"/>
        <w:ind w:left="420"/>
        <w:jc w:val="left"/>
        <w:textAlignment w:val="center"/>
      </w:pPr>
      <w:r>
        <w:rPr>
          <w:color w:val="FF0000"/>
        </w:rPr>
        <w:t>②：家训中的淡泊、勤俭、和谐、诚信等理念，至今仍为人们提供精神指引，体现传统文化的当代价值，②正确。</w:t>
      </w:r>
    </w:p>
    <w:p w14:paraId="35E943A2">
      <w:pPr>
        <w:spacing w:line="360" w:lineRule="auto"/>
        <w:ind w:left="420"/>
        <w:jc w:val="left"/>
        <w:textAlignment w:val="center"/>
      </w:pPr>
      <w:r>
        <w:rPr>
          <w:color w:val="FF0000"/>
        </w:rPr>
        <w:t>③：家训承载家族的精神基因，反映了中华民族绵延发展的文化密码，符合题干“凝聚家族精神风貌”的表述，③正确。</w:t>
      </w:r>
    </w:p>
    <w:p w14:paraId="5F8ADBA0">
      <w:pPr>
        <w:spacing w:line="360" w:lineRule="auto"/>
        <w:ind w:left="420"/>
        <w:jc w:val="left"/>
        <w:textAlignment w:val="center"/>
      </w:pPr>
      <w:r>
        <w:rPr>
          <w:color w:val="FF0000"/>
        </w:rPr>
        <w:t>④：优秀传统文化是培育核心价值观的重要资源，但不是为培育社会主义核心价值观提供根本遵循，④错误。</w:t>
      </w:r>
    </w:p>
    <w:p w14:paraId="6F3DE380">
      <w:pPr>
        <w:spacing w:line="360" w:lineRule="auto"/>
        <w:ind w:left="420"/>
        <w:jc w:val="left"/>
        <w:textAlignment w:val="center"/>
      </w:pPr>
      <w:r>
        <w:rPr>
          <w:color w:val="FF0000"/>
        </w:rPr>
        <w:t>故本题选C。</w:t>
      </w:r>
    </w:p>
    <w:p w14:paraId="2727EFA1">
      <w:pPr>
        <w:spacing w:line="360" w:lineRule="auto"/>
        <w:ind w:left="420" w:hanging="420"/>
        <w:jc w:val="left"/>
        <w:textAlignment w:val="center"/>
      </w:pPr>
      <w:r>
        <w:t>23．国家级非遗项目踢毽子是我国历史悠久的民间体育活动，不仅能强身健体，还能促进人伦交流，涵育美德。踢毽子时，五彩毽子上下翻飞，灵动美妙，被誉为“生命的蝴蝶”。在《哪吒》系列电影中，哪吒与母亲、好友踢毽子的场景温馨感人，将浓浓的亲情、真挚的友情定格成永恒，成为亿万海内外观众反复回味的经典片段。由此可见（</w:t>
      </w:r>
      <w:r>
        <w:rPr>
          <w:rFonts w:ascii="Times New Roman" w:hAnsi="Times New Roman" w:eastAsia="Times New Roman" w:cs="Times New Roman"/>
          <w:kern w:val="0"/>
          <w:sz w:val="24"/>
          <w:szCs w:val="24"/>
        </w:rPr>
        <w:t>   </w:t>
      </w:r>
      <w:r>
        <w:t>）</w:t>
      </w:r>
    </w:p>
    <w:p w14:paraId="4B32942D">
      <w:pPr>
        <w:spacing w:line="360" w:lineRule="auto"/>
        <w:ind w:left="420"/>
        <w:jc w:val="left"/>
        <w:textAlignment w:val="center"/>
      </w:pPr>
      <w:r>
        <w:t>①人民的生活是优秀文艺作品的创作源泉</w:t>
      </w:r>
    </w:p>
    <w:p w14:paraId="2E8FCC40">
      <w:pPr>
        <w:spacing w:line="360" w:lineRule="auto"/>
        <w:ind w:left="420"/>
        <w:jc w:val="left"/>
        <w:textAlignment w:val="center"/>
      </w:pPr>
      <w:r>
        <w:t>②中华优秀传统文化具有连续性和创新性</w:t>
      </w:r>
    </w:p>
    <w:p w14:paraId="6CF13064">
      <w:pPr>
        <w:spacing w:line="360" w:lineRule="auto"/>
        <w:ind w:left="420"/>
        <w:jc w:val="left"/>
        <w:textAlignment w:val="center"/>
      </w:pPr>
      <w:r>
        <w:t>③中华优秀传统文化深刻影响人的精神世界</w:t>
      </w:r>
    </w:p>
    <w:p w14:paraId="4C861B59">
      <w:pPr>
        <w:spacing w:line="360" w:lineRule="auto"/>
        <w:ind w:left="420"/>
        <w:jc w:val="left"/>
        <w:textAlignment w:val="center"/>
      </w:pPr>
      <w:r>
        <w:t>④传承中华优秀传统文化是文艺创作的导向</w:t>
      </w:r>
    </w:p>
    <w:p w14:paraId="0716104A">
      <w:pPr>
        <w:tabs>
          <w:tab w:val="left" w:pos="2078"/>
          <w:tab w:val="left" w:pos="4156"/>
          <w:tab w:val="left" w:pos="6234"/>
        </w:tabs>
        <w:spacing w:line="360" w:lineRule="auto"/>
        <w:ind w:left="420"/>
        <w:jc w:val="left"/>
        <w:textAlignment w:val="center"/>
      </w:pPr>
      <w:r>
        <w:t>A．①②</w:t>
      </w:r>
      <w:r>
        <w:tab/>
      </w:r>
      <w:r>
        <w:t>B．①③</w:t>
      </w:r>
      <w:r>
        <w:tab/>
      </w:r>
      <w:r>
        <w:t>C．②④</w:t>
      </w:r>
      <w:r>
        <w:tab/>
      </w:r>
      <w:r>
        <w:t>D．③④</w:t>
      </w:r>
    </w:p>
    <w:p w14:paraId="502A201A">
      <w:pPr>
        <w:spacing w:line="360" w:lineRule="auto"/>
        <w:ind w:left="420"/>
        <w:jc w:val="left"/>
        <w:textAlignment w:val="center"/>
      </w:pPr>
      <w:r>
        <w:rPr>
          <w:color w:val="FF0000"/>
        </w:rPr>
        <w:t>【答案】B</w:t>
      </w:r>
    </w:p>
    <w:p w14:paraId="0C937054">
      <w:pPr>
        <w:spacing w:line="360" w:lineRule="auto"/>
        <w:ind w:left="420"/>
        <w:jc w:val="left"/>
        <w:textAlignment w:val="center"/>
      </w:pPr>
      <w:r>
        <w:rPr>
          <w:color w:val="FF0000"/>
        </w:rPr>
        <w:t>【详解】①：国家级非遗项目踢毽子是我国历史悠久的民间体育活动，在《哪吒》系列电影中，哪吒与母亲、好友踢毽子的场景温馨感人，这反映了人民的生活是一切文化产品取之不尽、用之不竭的创造源泉，①正确。</w:t>
      </w:r>
    </w:p>
    <w:p w14:paraId="11B439F3">
      <w:pPr>
        <w:spacing w:line="360" w:lineRule="auto"/>
        <w:ind w:left="420"/>
        <w:jc w:val="left"/>
        <w:textAlignment w:val="center"/>
      </w:pPr>
      <w:r>
        <w:rPr>
          <w:color w:val="FF0000"/>
        </w:rPr>
        <w:t>②：国家级非遗项目踢毽子是我国历史悠久的民间体育活动，体现了中华优秀传统文化具有连续性，但题干没有涉及中华优秀传统文化具有创新性，②不选。</w:t>
      </w:r>
    </w:p>
    <w:p w14:paraId="5A5F0033">
      <w:pPr>
        <w:spacing w:line="360" w:lineRule="auto"/>
        <w:ind w:left="420"/>
        <w:jc w:val="left"/>
        <w:textAlignment w:val="center"/>
      </w:pPr>
      <w:r>
        <w:rPr>
          <w:color w:val="FF0000"/>
        </w:rPr>
        <w:t>③：踢毽子不仅能强身健体，还能促进人伦交流，涵育美德；在《哪吒》系列电影中，哪吒与母亲、好友踢毽子的场景将浓浓的亲情、真挚的友情定格成永恒，成为亿万海内外观众反复回味的经典片段。上述信息表明中华优秀传统文化深刻影响人的精神世界，③正确。</w:t>
      </w:r>
    </w:p>
    <w:p w14:paraId="55491280">
      <w:pPr>
        <w:spacing w:line="360" w:lineRule="auto"/>
        <w:ind w:left="420"/>
        <w:jc w:val="left"/>
        <w:textAlignment w:val="center"/>
      </w:pPr>
      <w:r>
        <w:rPr>
          <w:color w:val="FF0000"/>
        </w:rPr>
        <w:t>④：坚持以人民为中心是文艺创作的导向，④不选。</w:t>
      </w:r>
    </w:p>
    <w:p w14:paraId="27C644ED">
      <w:pPr>
        <w:spacing w:line="360" w:lineRule="auto"/>
        <w:ind w:left="420"/>
        <w:jc w:val="left"/>
        <w:textAlignment w:val="center"/>
      </w:pPr>
      <w:r>
        <w:rPr>
          <w:color w:val="FF0000"/>
        </w:rPr>
        <w:t>故本题选B。</w:t>
      </w:r>
    </w:p>
    <w:p w14:paraId="039D420D">
      <w:pPr>
        <w:spacing w:line="360" w:lineRule="auto"/>
        <w:ind w:left="420"/>
        <w:jc w:val="center"/>
        <w:rPr>
          <w:rFonts w:ascii="Times New Roman" w:hAnsi="Times New Roman" w:cs="Times New Roman"/>
          <w:b/>
          <w:bCs/>
          <w:sz w:val="24"/>
          <w:szCs w:val="28"/>
        </w:rPr>
      </w:pPr>
    </w:p>
    <w:p w14:paraId="365378D9">
      <w:pPr>
        <w:spacing w:line="360" w:lineRule="auto"/>
        <w:ind w:left="420"/>
        <w:jc w:val="center"/>
        <w:rPr>
          <w:rFonts w:ascii="Times New Roman" w:hAnsi="Times New Roman" w:cs="Times New Roman"/>
          <w:b/>
          <w:bCs/>
          <w:sz w:val="24"/>
          <w:szCs w:val="28"/>
        </w:rPr>
      </w:pPr>
    </w:p>
    <w:p w14:paraId="7FA02F62">
      <w:pPr>
        <w:spacing w:line="360" w:lineRule="auto"/>
        <w:ind w:left="420"/>
        <w:jc w:val="center"/>
        <w:rPr>
          <w:rFonts w:ascii="Times New Roman" w:hAnsi="Times New Roman" w:cs="Times New Roman"/>
          <w:b/>
          <w:bCs/>
          <w:sz w:val="24"/>
          <w:szCs w:val="28"/>
        </w:rPr>
      </w:pPr>
    </w:p>
    <w:p w14:paraId="23B12EA7">
      <w:pPr>
        <w:spacing w:line="360" w:lineRule="auto"/>
        <w:ind w:left="420"/>
        <w:jc w:val="center"/>
        <w:rPr>
          <w:rFonts w:ascii="Times New Roman" w:hAnsi="Times New Roman" w:cs="Times New Roman"/>
          <w:b/>
          <w:bCs/>
          <w:sz w:val="24"/>
          <w:szCs w:val="28"/>
        </w:rPr>
      </w:pPr>
      <w:r>
        <w:rPr>
          <w:rFonts w:hint="eastAsia" w:ascii="Times New Roman" w:hAnsi="Times New Roman" w:cs="Times New Roman"/>
          <w:b/>
          <w:bCs/>
          <w:sz w:val="24"/>
          <w:szCs w:val="28"/>
        </w:rPr>
        <w:t>第II卷（非选择题 48分）</w:t>
      </w:r>
    </w:p>
    <w:p w14:paraId="5BD2F7DB">
      <w:pPr>
        <w:numPr>
          <w:ilvl w:val="0"/>
          <w:numId w:val="1"/>
        </w:numPr>
        <w:spacing w:line="360" w:lineRule="auto"/>
        <w:ind w:left="420"/>
        <w:rPr>
          <w:rFonts w:ascii="宋体" w:hAnsi="宋体" w:eastAsia="宋体" w:cs="宋体"/>
          <w:b/>
          <w:bCs/>
        </w:rPr>
      </w:pPr>
      <w:r>
        <w:rPr>
          <w:rFonts w:hint="eastAsia" w:ascii="宋体" w:hAnsi="宋体" w:eastAsia="宋体" w:cs="宋体"/>
          <w:b/>
          <w:bCs/>
        </w:rPr>
        <w:t>综合题（本题共5小题，共48分）</w:t>
      </w:r>
    </w:p>
    <w:p w14:paraId="1AF37B6B">
      <w:pPr>
        <w:spacing w:line="360" w:lineRule="auto"/>
        <w:ind w:left="420" w:hanging="420"/>
        <w:jc w:val="left"/>
        <w:textAlignment w:val="center"/>
      </w:pPr>
      <w:r>
        <w:t>24．</w:t>
      </w:r>
      <w:r>
        <w:rPr>
          <w:rFonts w:ascii="楷体" w:hAnsi="楷体" w:eastAsia="楷体" w:cs="楷体"/>
        </w:rPr>
        <w:t>材料一</w:t>
      </w:r>
      <w:r>
        <w:rPr>
          <w:rFonts w:ascii="Times New Roman" w:hAnsi="Times New Roman" w:eastAsia="Times New Roman" w:cs="Times New Roman"/>
          <w:kern w:val="0"/>
          <w:sz w:val="24"/>
          <w:szCs w:val="24"/>
        </w:rPr>
        <w:t>  </w:t>
      </w:r>
      <w:r>
        <w:rPr>
          <w:rFonts w:ascii="楷体" w:hAnsi="楷体" w:eastAsia="楷体" w:cs="楷体"/>
        </w:rPr>
        <w:t>傅立叶指出，在资本主义社会，医生盼望人人都生病、律师盼望家家打官司，从而为他们创造发财的机会。他设想了一种人人劳动、男女平等、没有城乡差别、没有脑力劳动与体力劳动对立的合作组织“法郎吉”。他期望资本家出钱入股兴办“法郎吉”，甚至每日中午12点在家恭候前来投资的资本家，结果等了十年，也无人光顾。</w:t>
      </w:r>
    </w:p>
    <w:p w14:paraId="4FDD5519">
      <w:pPr>
        <w:spacing w:line="360" w:lineRule="auto"/>
        <w:ind w:left="420"/>
        <w:jc w:val="left"/>
        <w:textAlignment w:val="center"/>
      </w:pPr>
      <w:r>
        <w:rPr>
          <w:rFonts w:ascii="楷体" w:hAnsi="楷体" w:eastAsia="楷体" w:cs="楷体"/>
        </w:rPr>
        <w:t>材料二</w:t>
      </w:r>
      <w:r>
        <w:rPr>
          <w:rFonts w:ascii="Times New Roman" w:hAnsi="Times New Roman" w:eastAsia="Times New Roman" w:cs="Times New Roman"/>
          <w:kern w:val="0"/>
          <w:sz w:val="24"/>
          <w:szCs w:val="24"/>
        </w:rPr>
        <w:t>  </w:t>
      </w:r>
      <w:r>
        <w:rPr>
          <w:rFonts w:ascii="楷体" w:hAnsi="楷体" w:eastAsia="楷体" w:cs="楷体"/>
        </w:rPr>
        <w:t>马克思、恩格斯在《共产党宣言》中强调，共产党人的最近目的是使无产阶级形成为阶级，推翻资产阶级的统治，由无产阶级夺取政权。马克思在《哥达纲领批判》中认为，在未来社会，脑力劳动与体力劳动的对立会随着旧式分工的消失而消失。列宁在《卡尔·马克思》中指出，资本主义社会必然要转变为社会主义社会这个结论，马克思完全是从现代社会的经济的运动规律得出的。</w:t>
      </w:r>
    </w:p>
    <w:p w14:paraId="161839E0">
      <w:pPr>
        <w:spacing w:line="360" w:lineRule="auto"/>
        <w:ind w:left="420"/>
        <w:jc w:val="left"/>
        <w:textAlignment w:val="center"/>
      </w:pPr>
      <w:r>
        <w:t>(1)结合材料一，分析空想社会主义的理论贡献及理论局限。</w:t>
      </w:r>
    </w:p>
    <w:p w14:paraId="11B6F88D">
      <w:pPr>
        <w:spacing w:line="360" w:lineRule="auto"/>
        <w:ind w:left="420"/>
        <w:jc w:val="left"/>
        <w:textAlignment w:val="center"/>
      </w:pPr>
      <w:r>
        <w:t>(2)结合材料，运用《哲学与文化》中“辩证否定”的知识，谈谈你对空想社会主义与科学社会主义之间关系的理解。</w:t>
      </w:r>
    </w:p>
    <w:p w14:paraId="527C7D1C">
      <w:pPr>
        <w:spacing w:line="360" w:lineRule="auto"/>
        <w:ind w:left="420"/>
        <w:jc w:val="left"/>
        <w:textAlignment w:val="center"/>
      </w:pPr>
      <w:r>
        <w:rPr>
          <w:color w:val="FF0000"/>
        </w:rPr>
        <w:t>【答案】(1)理论贡献：①通过揭露资本主义社会中人的极端逐利性，批判了资本主义的弊端。②通过设想一个合作组织“法郎吉”，表达了对理想社会的诉求。</w:t>
      </w:r>
    </w:p>
    <w:p w14:paraId="565A7CFE">
      <w:pPr>
        <w:spacing w:line="360" w:lineRule="auto"/>
        <w:ind w:left="420"/>
        <w:jc w:val="left"/>
        <w:textAlignment w:val="center"/>
      </w:pPr>
      <w:r>
        <w:rPr>
          <w:color w:val="FF0000"/>
        </w:rPr>
        <w:t>理论局限：期望资本家出资兴办“法郎吉”，说明其没有找到社会变革的正确途径。</w:t>
      </w:r>
    </w:p>
    <w:p w14:paraId="77B53D20">
      <w:pPr>
        <w:spacing w:line="360" w:lineRule="auto"/>
        <w:ind w:left="420"/>
        <w:jc w:val="left"/>
        <w:textAlignment w:val="center"/>
      </w:pPr>
      <w:r>
        <w:rPr>
          <w:color w:val="FF0000"/>
        </w:rPr>
        <w:t>(2)（答案版本1）①科学社会主义是对空想社会主义的辩证否定。②科学社会主义保留了空想社会主义中积极合理的因素，肯定了脑力劳动和体力劳动对立的消失；克服了空想社会主义中消极过时的内容，批判了空想社会主义将实现理想社会的希望寄托在资本家身上的幻想。③（通过）自己否定自己，自己发展自己，科学社会主义找到了社会变革的正确途径，即无产阶级革命。</w:t>
      </w:r>
    </w:p>
    <w:p w14:paraId="3F4DB16D">
      <w:pPr>
        <w:spacing w:line="360" w:lineRule="auto"/>
        <w:ind w:left="420"/>
        <w:jc w:val="left"/>
        <w:textAlignment w:val="center"/>
      </w:pPr>
      <w:r>
        <w:rPr>
          <w:color w:val="FF0000"/>
        </w:rPr>
        <w:t>（答案版本2，原始答案）科学社会主义是对空想社会主义的辩证否定。它继承了空想社会主义对未来社会的某些构想，如脑力劳动与体力劳动对立的消失；批判了空想社会主义将实现理想社会的希望寄托在资本家身上的幻想，找到了社会变革的正确途径——无产阶级革命；它克服了空想社会主义不懂得历史规律的缺陷，将对理想社会的追求建立在对资本主义经济运动规律的科学分析之上，实现了社会主义从空想到科学的发展。</w:t>
      </w:r>
    </w:p>
    <w:p w14:paraId="33CF2572">
      <w:pPr>
        <w:spacing w:line="360" w:lineRule="auto"/>
        <w:ind w:left="420"/>
        <w:jc w:val="left"/>
        <w:textAlignment w:val="center"/>
      </w:pPr>
      <w:r>
        <w:rPr>
          <w:color w:val="FF0000"/>
        </w:rPr>
        <w:t>【分析】背景素材：空想社会主义和《共产党宣言》</w:t>
      </w:r>
    </w:p>
    <w:p w14:paraId="2CA1E031">
      <w:pPr>
        <w:spacing w:line="360" w:lineRule="auto"/>
        <w:ind w:left="420"/>
        <w:jc w:val="left"/>
        <w:textAlignment w:val="center"/>
      </w:pPr>
      <w:r>
        <w:rPr>
          <w:color w:val="FF0000"/>
        </w:rPr>
        <w:t>考点考查：空想社会主义、辩证否定观的知识</w:t>
      </w:r>
    </w:p>
    <w:p w14:paraId="1BB64B07">
      <w:pPr>
        <w:spacing w:line="360" w:lineRule="auto"/>
        <w:ind w:left="420"/>
        <w:jc w:val="left"/>
        <w:textAlignment w:val="center"/>
      </w:pPr>
      <w:r>
        <w:rPr>
          <w:color w:val="FF0000"/>
        </w:rPr>
        <w:t>能力考查：描述和阐述事物，论证和探究问题</w:t>
      </w:r>
    </w:p>
    <w:p w14:paraId="4247D075">
      <w:pPr>
        <w:spacing w:line="360" w:lineRule="auto"/>
        <w:ind w:left="420"/>
        <w:jc w:val="left"/>
        <w:textAlignment w:val="center"/>
      </w:pPr>
      <w:r>
        <w:rPr>
          <w:color w:val="FF0000"/>
        </w:rPr>
        <w:t>核心素养：政治认同、科学精神</w:t>
      </w:r>
    </w:p>
    <w:p w14:paraId="2493B239">
      <w:pPr>
        <w:spacing w:line="360" w:lineRule="auto"/>
        <w:ind w:left="420"/>
        <w:jc w:val="left"/>
        <w:textAlignment w:val="center"/>
      </w:pPr>
      <w:r>
        <w:rPr>
          <w:color w:val="FF0000"/>
        </w:rPr>
        <w:t>【详解】（1）第一步：审设问。明确主体、知识范围、问题限定和作答角度。</w:t>
      </w:r>
    </w:p>
    <w:p w14:paraId="47F146AA">
      <w:pPr>
        <w:spacing w:line="360" w:lineRule="auto"/>
        <w:ind w:left="420"/>
        <w:jc w:val="left"/>
        <w:textAlignment w:val="center"/>
      </w:pPr>
      <w:r>
        <w:rPr>
          <w:color w:val="FF0000"/>
        </w:rPr>
        <w:t>本题需要调用空想社会主义的有关知识，分析空想社会主义的理论贡献及其局限性。</w:t>
      </w:r>
    </w:p>
    <w:p w14:paraId="2DC63315">
      <w:pPr>
        <w:spacing w:line="360" w:lineRule="auto"/>
        <w:ind w:left="420"/>
        <w:jc w:val="left"/>
        <w:textAlignment w:val="center"/>
      </w:pPr>
      <w:r>
        <w:rPr>
          <w:color w:val="FF0000"/>
        </w:rPr>
        <w:t>第二步：审材料。提取关键词，链接教材知识。</w:t>
      </w:r>
    </w:p>
    <w:p w14:paraId="0E2A2179">
      <w:pPr>
        <w:spacing w:line="360" w:lineRule="auto"/>
        <w:ind w:left="420"/>
        <w:jc w:val="left"/>
        <w:textAlignment w:val="center"/>
      </w:pPr>
      <w:r>
        <w:rPr>
          <w:color w:val="FF0000"/>
        </w:rPr>
        <w:t>关键词①：在资本主义社会，医生盼望人人都生病、律师盼望家家打官司，从而为他们创造发财的机会→可联系空想社会主义的知识，从其贡献角度说明批判了资本主义的弊端。</w:t>
      </w:r>
    </w:p>
    <w:p w14:paraId="3DDEAECC">
      <w:pPr>
        <w:spacing w:line="360" w:lineRule="auto"/>
        <w:ind w:left="420"/>
        <w:jc w:val="left"/>
        <w:textAlignment w:val="center"/>
      </w:pPr>
      <w:r>
        <w:rPr>
          <w:color w:val="FF0000"/>
        </w:rPr>
        <w:t>关键词②：他设想了一种人人劳动、男女平等、没有城乡差别、没有脑力劳动与体力劳动对立的合作组织“法郎吉”→可联系空想社会主义的知识，从其贡献角度说明通过建立“法郎吉”，表达了对理想社会的诉求。</w:t>
      </w:r>
    </w:p>
    <w:p w14:paraId="187159CC">
      <w:pPr>
        <w:spacing w:line="360" w:lineRule="auto"/>
        <w:ind w:left="420"/>
        <w:jc w:val="left"/>
        <w:textAlignment w:val="center"/>
      </w:pPr>
      <w:r>
        <w:rPr>
          <w:color w:val="FF0000"/>
        </w:rPr>
        <w:t>关键词③：他期望资本家出钱入股兴办“法郎吉”，甚至每日中午12点在家恭候前来投资的资本家，结果等了十年，也无人光顾→可联系空想社会主义的知识，说明其没有找到变革的渠道，说明其不合理性。</w:t>
      </w:r>
    </w:p>
    <w:p w14:paraId="4E43AAB3">
      <w:pPr>
        <w:spacing w:line="360" w:lineRule="auto"/>
        <w:ind w:left="420"/>
        <w:jc w:val="left"/>
        <w:textAlignment w:val="center"/>
      </w:pPr>
      <w:r>
        <w:rPr>
          <w:color w:val="FF0000"/>
        </w:rPr>
        <w:t>第三步：整合信息，组织答案。注意设问限定以及教材知识与材料、时政信息等相结合。</w:t>
      </w:r>
    </w:p>
    <w:p w14:paraId="41033767">
      <w:pPr>
        <w:spacing w:line="360" w:lineRule="auto"/>
        <w:ind w:left="420"/>
        <w:jc w:val="left"/>
        <w:textAlignment w:val="center"/>
      </w:pPr>
      <w:r>
        <w:rPr>
          <w:color w:val="FF0000"/>
        </w:rPr>
        <w:t>（2）第一步：审设问。明确主体、知识范围、问题限定和作答角度。</w:t>
      </w:r>
    </w:p>
    <w:p w14:paraId="7B768A5E">
      <w:pPr>
        <w:spacing w:line="360" w:lineRule="auto"/>
        <w:ind w:left="420"/>
        <w:jc w:val="left"/>
        <w:textAlignment w:val="center"/>
      </w:pPr>
      <w:r>
        <w:rPr>
          <w:color w:val="FF0000"/>
        </w:rPr>
        <w:t>本题需要调用“辩证否定”的知识，谈谈你对空想社会主义与科学社会主义之间关系的理解。</w:t>
      </w:r>
    </w:p>
    <w:p w14:paraId="01EE4C21">
      <w:pPr>
        <w:spacing w:line="360" w:lineRule="auto"/>
        <w:ind w:left="420"/>
        <w:jc w:val="left"/>
        <w:textAlignment w:val="center"/>
      </w:pPr>
      <w:r>
        <w:rPr>
          <w:color w:val="FF0000"/>
        </w:rPr>
        <w:t>第二步：审材料。提取关键词，链接教材知识。</w:t>
      </w:r>
    </w:p>
    <w:p w14:paraId="65931F5C">
      <w:pPr>
        <w:spacing w:line="360" w:lineRule="auto"/>
        <w:ind w:left="420"/>
        <w:jc w:val="left"/>
        <w:textAlignment w:val="center"/>
      </w:pPr>
      <w:r>
        <w:rPr>
          <w:color w:val="FF0000"/>
        </w:rPr>
        <w:t>关键词①：马克思在《哥达纲领批判》中认为，在未来社会，脑力劳动与体力劳动的对立会随着旧式分工的消失而消失→可联系辩证否定的知识，说明科学社会主义保留了空想社会主义的积极因素，肯定了脑力劳动和体力劳动对立的消失。</w:t>
      </w:r>
    </w:p>
    <w:p w14:paraId="535C969A">
      <w:pPr>
        <w:spacing w:line="360" w:lineRule="auto"/>
        <w:ind w:left="420"/>
        <w:jc w:val="left"/>
        <w:textAlignment w:val="center"/>
      </w:pPr>
      <w:r>
        <w:rPr>
          <w:color w:val="FF0000"/>
        </w:rPr>
        <w:t>关键词②：共产党人的最近目的是使无产阶级形成为阶级，推翻资产阶级的统治，由无产阶级夺取政权→可联系辩证否定的知识，说明科学社会主义批判了空想社会主义将实现理想社会的希望寄托在资本家身上的幻想。</w:t>
      </w:r>
    </w:p>
    <w:p w14:paraId="2B94E7DE">
      <w:pPr>
        <w:spacing w:line="360" w:lineRule="auto"/>
        <w:ind w:left="420"/>
        <w:jc w:val="left"/>
        <w:textAlignment w:val="center"/>
      </w:pPr>
      <w:r>
        <w:rPr>
          <w:color w:val="FF0000"/>
        </w:rPr>
        <w:t>关键词③：资本主义社会必然要转变为社会主义社会这个结论，马克思完全是从现代社会的经济的运动规律得出的→可联系辩证否定知识，说明科学社会主义找到了社会变革的正确途径，即无产阶级革命。</w:t>
      </w:r>
    </w:p>
    <w:p w14:paraId="1E077853">
      <w:pPr>
        <w:spacing w:line="360" w:lineRule="auto"/>
        <w:ind w:left="420"/>
        <w:jc w:val="left"/>
        <w:textAlignment w:val="center"/>
      </w:pPr>
      <w:r>
        <w:rPr>
          <w:color w:val="FF0000"/>
        </w:rPr>
        <w:t>第三步：整合信息，组织答案。注意设问限定以及教材知识与材料、时政信息等相结合。</w:t>
      </w:r>
    </w:p>
    <w:p w14:paraId="0C1E3CBC">
      <w:pPr>
        <w:spacing w:line="360" w:lineRule="auto"/>
        <w:ind w:left="420" w:hanging="420"/>
        <w:jc w:val="left"/>
        <w:textAlignment w:val="center"/>
      </w:pPr>
      <w:r>
        <w:t>25．</w:t>
      </w:r>
      <w:r>
        <w:rPr>
          <w:rFonts w:ascii="楷体" w:hAnsi="楷体" w:eastAsia="楷体" w:cs="楷体"/>
        </w:rPr>
        <w:t>我国林业已逐步从粗放式经营向集约化发展转变。原有的家庭承包经营由于林地规模小与碎片化，制约了林业规模化生产和高质量发展。某地坚持承包权微调，经营权灵活调整，采取成片托管、零星赎买、差价交换等形式，实现以村民组为单位的整组山场置换，将零散</w:t>
      </w:r>
      <w:r>
        <w:t>“</w:t>
      </w:r>
      <w:r>
        <w:rPr>
          <w:rFonts w:ascii="楷体" w:hAnsi="楷体" w:eastAsia="楷体" w:cs="楷体"/>
        </w:rPr>
        <w:t>小山</w:t>
      </w:r>
      <w:r>
        <w:t>”</w:t>
      </w:r>
      <w:r>
        <w:rPr>
          <w:rFonts w:ascii="楷体" w:hAnsi="楷体" w:eastAsia="楷体" w:cs="楷体"/>
        </w:rPr>
        <w:t>换成连片</w:t>
      </w:r>
      <w:r>
        <w:t>“</w:t>
      </w:r>
      <w:r>
        <w:rPr>
          <w:rFonts w:ascii="楷体" w:hAnsi="楷体" w:eastAsia="楷体" w:cs="楷体"/>
        </w:rPr>
        <w:t>大山</w:t>
      </w:r>
      <w:r>
        <w:t>”</w:t>
      </w:r>
      <w:r>
        <w:rPr>
          <w:rFonts w:ascii="楷体" w:hAnsi="楷体" w:eastAsia="楷体" w:cs="楷体"/>
        </w:rPr>
        <w:t>，达到了减少地块、整合连片的目的，推动了林地集约化整合、规模化经营，提高了经营效率。该地从产业最底层实现变革，为产业振兴注入新活力，保障了林农切身利益。</w:t>
      </w:r>
    </w:p>
    <w:p w14:paraId="22B8C47B">
      <w:pPr>
        <w:spacing w:line="360" w:lineRule="auto"/>
        <w:ind w:left="420"/>
        <w:jc w:val="left"/>
        <w:textAlignment w:val="center"/>
      </w:pPr>
      <w:r>
        <w:t>(1)结合材料，运用“社会历史发展的规律”的知识，说明该地为什么要开展“小山”变“大山”的改革。</w:t>
      </w:r>
    </w:p>
    <w:p w14:paraId="2AEB0EB0">
      <w:pPr>
        <w:spacing w:line="360" w:lineRule="auto"/>
        <w:ind w:left="420"/>
        <w:jc w:val="left"/>
        <w:textAlignment w:val="center"/>
      </w:pPr>
      <w:r>
        <w:t>(2)为推动林业经济高质量发展，有人建议该地延伸产业链（如发展林下种养业、林产品深加工、生态旅游等）。请分别运用《经济与社会》《哲学与文化》中的相关知识分析其建议的合理性。</w:t>
      </w:r>
    </w:p>
    <w:p w14:paraId="2F29D3F6">
      <w:pPr>
        <w:spacing w:line="360" w:lineRule="auto"/>
        <w:ind w:left="420"/>
        <w:jc w:val="left"/>
        <w:textAlignment w:val="center"/>
      </w:pPr>
      <w:r>
        <w:rPr>
          <w:color w:val="FF0000"/>
        </w:rPr>
        <w:t>【答案】(1)该地开展“小山”变“大山”改革，是遵循社会历史发展规律的体现。生产关系必须适应生产力发展要求，原有家庭承包经营导致林地细碎化，已不适应林业规模化、集约化发展的生产力新要求。通过调整林地经营权，推动零散林地整合连片，变革生产关系，解放和发展林业生产力，从而提高经营效率，促进林业高质量发展。</w:t>
      </w:r>
    </w:p>
    <w:p w14:paraId="12AADC4A">
      <w:pPr>
        <w:spacing w:line="360" w:lineRule="auto"/>
        <w:ind w:left="420"/>
        <w:jc w:val="left"/>
        <w:textAlignment w:val="center"/>
      </w:pPr>
      <w:r>
        <w:rPr>
          <w:color w:val="FF0000"/>
        </w:rPr>
        <w:t>(2)《经济与社会》答案示例：延伸产业链有助于多元化、多渠道利用林业资源和产品，促进一二三产业融合发展，推动农村产业振兴。</w:t>
      </w:r>
    </w:p>
    <w:p w14:paraId="48743952">
      <w:pPr>
        <w:spacing w:line="360" w:lineRule="auto"/>
        <w:ind w:left="420"/>
        <w:jc w:val="left"/>
        <w:textAlignment w:val="center"/>
      </w:pPr>
      <w:r>
        <w:rPr>
          <w:color w:val="FF0000"/>
        </w:rPr>
        <w:t>《哲学与文化》答案示例：联系具有普遍性、客观性、多样性。延伸产业链表明，人们分析和利用事物存在和发展的现有条件，建立了新的联系。</w:t>
      </w:r>
    </w:p>
    <w:p w14:paraId="6A8C4309">
      <w:pPr>
        <w:spacing w:line="360" w:lineRule="auto"/>
        <w:ind w:left="420"/>
        <w:jc w:val="left"/>
        <w:textAlignment w:val="center"/>
      </w:pPr>
      <w:r>
        <w:rPr>
          <w:color w:val="FF0000"/>
        </w:rPr>
        <w:t>【分析】背景素材：某地“小山”变“大山”的改革</w:t>
      </w:r>
    </w:p>
    <w:p w14:paraId="0439003D">
      <w:pPr>
        <w:spacing w:line="360" w:lineRule="auto"/>
        <w:ind w:left="420"/>
        <w:jc w:val="left"/>
        <w:textAlignment w:val="center"/>
      </w:pPr>
      <w:r>
        <w:rPr>
          <w:color w:val="FF0000"/>
        </w:rPr>
        <w:t>考点考查：社会历史的发展的规律、我国的经济发展</w:t>
      </w:r>
    </w:p>
    <w:p w14:paraId="4D25848E">
      <w:pPr>
        <w:spacing w:line="360" w:lineRule="auto"/>
        <w:ind w:left="420"/>
        <w:jc w:val="left"/>
        <w:textAlignment w:val="center"/>
      </w:pPr>
      <w:r>
        <w:rPr>
          <w:color w:val="FF0000"/>
        </w:rPr>
        <w:t>能力考查：描述和阐释事物、论证和探究问题</w:t>
      </w:r>
    </w:p>
    <w:p w14:paraId="1647C620">
      <w:pPr>
        <w:spacing w:line="360" w:lineRule="auto"/>
        <w:ind w:left="420"/>
        <w:jc w:val="left"/>
        <w:textAlignment w:val="center"/>
      </w:pPr>
      <w:r>
        <w:rPr>
          <w:color w:val="FF0000"/>
        </w:rPr>
        <w:t>核心素养：政治认同、科学精神</w:t>
      </w:r>
    </w:p>
    <w:p w14:paraId="3C7918B7">
      <w:pPr>
        <w:spacing w:line="360" w:lineRule="auto"/>
        <w:ind w:left="420"/>
        <w:jc w:val="left"/>
        <w:textAlignment w:val="center"/>
      </w:pPr>
      <w:r>
        <w:rPr>
          <w:color w:val="FF0000"/>
        </w:rPr>
        <w:t xml:space="preserve">【详解】（1）第一步：审设问。明确主体、作答范围、问题限定和作答角度。 </w:t>
      </w:r>
    </w:p>
    <w:p w14:paraId="22BE1725">
      <w:pPr>
        <w:spacing w:line="360" w:lineRule="auto"/>
        <w:ind w:left="420"/>
        <w:jc w:val="left"/>
        <w:textAlignment w:val="center"/>
      </w:pPr>
      <w:r>
        <w:rPr>
          <w:color w:val="FF0000"/>
        </w:rPr>
        <w:t>本题为原因类主观题，运用生产力与生产关系的知识，说明该地开展“小山”变“大山”的改革的原因。</w:t>
      </w:r>
    </w:p>
    <w:p w14:paraId="687FB7B3">
      <w:pPr>
        <w:spacing w:line="360" w:lineRule="auto"/>
        <w:ind w:left="420"/>
        <w:jc w:val="left"/>
        <w:textAlignment w:val="center"/>
      </w:pPr>
      <w:r>
        <w:rPr>
          <w:color w:val="FF0000"/>
        </w:rPr>
        <w:t xml:space="preserve">第二步：审材料，通过标点符号、段落等，提取材料有效信息。 </w:t>
      </w:r>
    </w:p>
    <w:p w14:paraId="31D3F93A">
      <w:pPr>
        <w:spacing w:line="360" w:lineRule="auto"/>
        <w:ind w:left="420"/>
        <w:jc w:val="left"/>
        <w:textAlignment w:val="center"/>
      </w:pPr>
      <w:r>
        <w:rPr>
          <w:color w:val="FF0000"/>
        </w:rPr>
        <w:t>有效信息①：原有的家庭承包经营由于林地规模小与碎片化，制约了林业规模化生产和高质量发展→可联系生产力与生产关系的知识，说明要发展生产力就需要改变生产关系中同生产力状况不相适应的方面和环节。</w:t>
      </w:r>
    </w:p>
    <w:p w14:paraId="1F21B94A">
      <w:pPr>
        <w:spacing w:line="360" w:lineRule="auto"/>
        <w:ind w:left="420"/>
        <w:jc w:val="left"/>
        <w:textAlignment w:val="center"/>
      </w:pPr>
      <w:r>
        <w:rPr>
          <w:color w:val="FF0000"/>
        </w:rPr>
        <w:t>有效信息②： 某地坚持承包权微调，经营权灵活调整，采取成片托管、零星赎买、差价交换等形式，实现以村民组为单位的整组山场置换，将零散“小山”换成连片“大山”，达到了减少地块、整合连片的目的，推动了林地集约化整合、规模化经营，提高了经营效率→可联系生产力与生产关系的知识，说明生产关系一定要适应生产力状况的规律是在任何社会中都起作用的普遍规律，从调整生产关系入手，将“小山”变“大山”，提高了林业生产力。</w:t>
      </w:r>
    </w:p>
    <w:p w14:paraId="6C8ADEB5">
      <w:pPr>
        <w:spacing w:line="360" w:lineRule="auto"/>
        <w:ind w:left="420"/>
        <w:jc w:val="left"/>
        <w:textAlignment w:val="center"/>
      </w:pPr>
      <w:r>
        <w:rPr>
          <w:color w:val="FF0000"/>
        </w:rPr>
        <w:t>第三步：整合信息，组织答案。注意设问限定以及教材知识与材料、时政信息等相结合。</w:t>
      </w:r>
    </w:p>
    <w:p w14:paraId="51AF8E62">
      <w:pPr>
        <w:spacing w:line="360" w:lineRule="auto"/>
        <w:ind w:left="420"/>
        <w:jc w:val="left"/>
        <w:textAlignment w:val="center"/>
      </w:pPr>
      <w:r>
        <w:rPr>
          <w:color w:val="FF0000"/>
        </w:rPr>
        <w:t xml:space="preserve">（2）第一步：审设问。明确主体、作答范围、问题限定和作答角度。 </w:t>
      </w:r>
    </w:p>
    <w:p w14:paraId="76AED5FE">
      <w:pPr>
        <w:spacing w:line="360" w:lineRule="auto"/>
        <w:ind w:left="420"/>
        <w:jc w:val="left"/>
        <w:textAlignment w:val="center"/>
      </w:pPr>
      <w:r>
        <w:rPr>
          <w:color w:val="FF0000"/>
        </w:rPr>
        <w:t>本题为原因类主观题，运用构建新发展格局、世界是普遍联系的知识，分析“该地延伸产业链（如发展林下种养业、林产品深加工、生态旅游等）”建议的合理性。</w:t>
      </w:r>
    </w:p>
    <w:p w14:paraId="09215141">
      <w:pPr>
        <w:spacing w:line="360" w:lineRule="auto"/>
        <w:ind w:left="420"/>
        <w:jc w:val="left"/>
        <w:textAlignment w:val="center"/>
      </w:pPr>
      <w:r>
        <w:rPr>
          <w:color w:val="FF0000"/>
        </w:rPr>
        <w:t xml:space="preserve">第二步：审材料，通过标点符号、段落等，提取材料有效信息。 </w:t>
      </w:r>
    </w:p>
    <w:p w14:paraId="00927A62">
      <w:pPr>
        <w:spacing w:line="360" w:lineRule="auto"/>
        <w:ind w:left="420"/>
        <w:jc w:val="left"/>
        <w:textAlignment w:val="center"/>
      </w:pPr>
      <w:r>
        <w:rPr>
          <w:color w:val="FF0000"/>
        </w:rPr>
        <w:t xml:space="preserve">有效信息①：延伸产业链（如发展林下种养业、林产品深加工、生态旅游等）→可联系构建新发展格局的知识，说明延伸产业链促进一二三产业融合发展，推动农村产业振兴。 </w:t>
      </w:r>
    </w:p>
    <w:p w14:paraId="04C5F617">
      <w:pPr>
        <w:spacing w:line="360" w:lineRule="auto"/>
        <w:ind w:left="420"/>
        <w:jc w:val="left"/>
        <w:textAlignment w:val="center"/>
      </w:pPr>
      <w:r>
        <w:rPr>
          <w:color w:val="FF0000"/>
        </w:rPr>
        <w:t>有效信息②：延伸产业链（如发展林下种养业、林产品深加工、生态旅游等）→可联系联系具有普遍性、客观性、多样性的知识，说明人们分析和利用事物存在和发展的现有条件，建立了新的联系。</w:t>
      </w:r>
    </w:p>
    <w:p w14:paraId="4A87A272">
      <w:pPr>
        <w:spacing w:line="360" w:lineRule="auto"/>
        <w:ind w:left="420"/>
        <w:jc w:val="left"/>
        <w:textAlignment w:val="center"/>
      </w:pPr>
      <w:r>
        <w:rPr>
          <w:color w:val="FF0000"/>
        </w:rPr>
        <w:t>第三步：整合信息，组织答案。注意设问限定以及教材知识与材料、时政信息等相结合。</w:t>
      </w:r>
    </w:p>
    <w:p w14:paraId="225B9CF3">
      <w:pPr>
        <w:spacing w:line="360" w:lineRule="auto"/>
        <w:ind w:left="420" w:hanging="420"/>
        <w:jc w:val="left"/>
        <w:textAlignment w:val="center"/>
      </w:pPr>
      <w:r>
        <w:t>26．阅读材料，完成下列要求。</w:t>
      </w:r>
    </w:p>
    <w:p w14:paraId="7EA0B5E6">
      <w:pPr>
        <w:spacing w:line="360" w:lineRule="auto"/>
        <w:ind w:left="420"/>
        <w:jc w:val="left"/>
        <w:textAlignment w:val="center"/>
      </w:pPr>
      <w:r>
        <w:rPr>
          <w:rFonts w:ascii="楷体" w:hAnsi="楷体" w:eastAsia="楷体" w:cs="楷体"/>
        </w:rPr>
        <w:t>坚持作风正党，是中国共产党运用马克思主义基本原理经过百余年奋斗凝练出的经验智慧，也是我们党永葆先进性和纯洁性的重要法宝。</w:t>
      </w:r>
    </w:p>
    <w:p w14:paraId="02DE1767">
      <w:pPr>
        <w:spacing w:line="360" w:lineRule="auto"/>
        <w:ind w:left="420"/>
        <w:jc w:val="left"/>
        <w:textAlignment w:val="center"/>
      </w:pPr>
      <w:r>
        <w:rPr>
          <w:rFonts w:ascii="楷体" w:hAnsi="楷体" w:eastAsia="楷体" w:cs="楷体"/>
        </w:rPr>
        <w:t>在革命战争年代，由于党内军内存在各种非无产阶级思想的问题，党严明“不拿群众一针一线”的党纪军纪，大力发扬艰苦奋斗的优良作风，既纯洁了党的队伍又凝聚了党心民心，最终战胜了敌人。新中国成立后，针对党内骄傲情绪和官僚主义蔓延等问题，党先后开展了整党和整风运动，大兴调查研究之风，建立“蹲点调研”制度，调查研究成为全党干部干事创业的基本方法。改革开放以后，为防止市场经济负面效应侵蚀党的机体，党切实加强自身建设，健全党规党纪，发挥党员的革命热情和工作积极性，同一切违反党纪、破坏党的优良传统的不良倾向作斗争，有效提升了人民群众对党员干部作风的满意度。党的十八大以来，针对党内存在的“四风”问题，以习近平同志为核心的党中央以制定出台中央八项规定开局破题，提出一系列关于作风建设的重要论述，持续完善“抓常、抓细、抓长”的工作机制，推动全党进行革命性锻造，以好作风好形象创造新伟业。</w:t>
      </w:r>
    </w:p>
    <w:p w14:paraId="072738FE">
      <w:pPr>
        <w:spacing w:line="360" w:lineRule="auto"/>
        <w:ind w:left="420"/>
        <w:jc w:val="left"/>
        <w:textAlignment w:val="center"/>
      </w:pPr>
      <w:r>
        <w:t>(1)运用“价值判断与价值选择”知识，对中国共产党坚持作风正党进行学理分析。</w:t>
      </w:r>
    </w:p>
    <w:p w14:paraId="4807C7D9">
      <w:pPr>
        <w:spacing w:line="360" w:lineRule="auto"/>
        <w:ind w:left="420"/>
        <w:jc w:val="left"/>
        <w:textAlignment w:val="center"/>
      </w:pPr>
      <w:r>
        <w:t>(2)结合材料，运用《政治与法治》《中国特色社会主义》知识，说明中国共产党是如何永葆先进性和纯洁性的。</w:t>
      </w:r>
    </w:p>
    <w:p w14:paraId="28D042DD">
      <w:pPr>
        <w:spacing w:line="360" w:lineRule="auto"/>
        <w:ind w:left="420"/>
        <w:jc w:val="left"/>
        <w:textAlignment w:val="center"/>
      </w:pPr>
      <w:r>
        <w:rPr>
          <w:color w:val="FF0000"/>
        </w:rPr>
        <w:t>【答案】(1)①人们的价值选择是在价值判断的基础上作出的。作风建设事关党的生死存亡，坚持作风正党是党的必然选择。②作出正确的价值判断和价值选择要立足实践，坚持真理。坚持作风正党是党把马克思主义的真理与社会发展的具体实际相结合作出的正确选择。③价值判断和价值选择具有社会历史性。在不同的历史时期，党面临的主要问题不一样，作风建设也各有侧重。④价值判断与价值选择具有阶级性。党的建设中要始终坚持人民至上的最高价值标准，把人民群众的利益作为出发点和归宿点。</w:t>
      </w:r>
    </w:p>
    <w:p w14:paraId="4A805404">
      <w:pPr>
        <w:spacing w:line="360" w:lineRule="auto"/>
        <w:ind w:left="420"/>
        <w:jc w:val="left"/>
        <w:textAlignment w:val="center"/>
      </w:pPr>
      <w:r>
        <w:rPr>
          <w:color w:val="FF0000"/>
        </w:rPr>
        <w:t>(2)①坚持人民立场，任何时候都要把人民群众的根本利益放在首位，夯实党的群众基础。②坚持不懈用马克思主义中国化的理论成果武装头脑，为加强党的作风建设提供科学理论指南。③健全党规党纪，完善工作机制，推动全面从严治党向纵深发展，巩固党的执政地位。④注重调查研究，坚持以实事求是、求真务实的工作方法成就事业。⑤发挥党员干部的先锋模范作用，使党始终成为时代先锋、民族脊梁。⑥大力发扬艰苦奋斗的优良作风，不断提高斗争本领，推进党的建设伟大工程。⑦不忘初心、牢记使命，密切与群众的血肉联系，增强人民群众的凝聚力和向心力。⑧不断增强政治领导力、思想引领力、群众组织力、社会号召力，永葆党的旺盛生命力和强大战斗力。</w:t>
      </w:r>
    </w:p>
    <w:p w14:paraId="424E5CD2">
      <w:pPr>
        <w:spacing w:line="360" w:lineRule="auto"/>
        <w:ind w:left="420"/>
        <w:jc w:val="left"/>
        <w:textAlignment w:val="center"/>
      </w:pPr>
      <w:r>
        <w:rPr>
          <w:color w:val="FF0000"/>
        </w:rPr>
        <w:t xml:space="preserve">【分析】背景素材：坚持作风正党 </w:t>
      </w:r>
    </w:p>
    <w:p w14:paraId="53753DE1">
      <w:pPr>
        <w:spacing w:line="360" w:lineRule="auto"/>
        <w:ind w:left="420"/>
        <w:jc w:val="left"/>
        <w:textAlignment w:val="center"/>
      </w:pPr>
      <w:r>
        <w:rPr>
          <w:color w:val="FF0000"/>
        </w:rPr>
        <w:t>考点考查：新时代新征程中国共产党的使命任务、中国共产党的先进性、坚持和加强党的全面领导、价值判断与价值选择</w:t>
      </w:r>
    </w:p>
    <w:p w14:paraId="75631653">
      <w:pPr>
        <w:spacing w:line="360" w:lineRule="auto"/>
        <w:ind w:left="420"/>
        <w:jc w:val="left"/>
        <w:textAlignment w:val="center"/>
      </w:pPr>
      <w:r>
        <w:rPr>
          <w:color w:val="FF0000"/>
        </w:rPr>
        <w:t>能力考查：描述和阐释事物、论证和探究问题</w:t>
      </w:r>
    </w:p>
    <w:p w14:paraId="31906290">
      <w:pPr>
        <w:spacing w:line="360" w:lineRule="auto"/>
        <w:ind w:left="420"/>
        <w:jc w:val="left"/>
        <w:textAlignment w:val="center"/>
      </w:pPr>
      <w:r>
        <w:rPr>
          <w:color w:val="FF0000"/>
        </w:rPr>
        <w:t>核心素养：政治认同、科学精神</w:t>
      </w:r>
    </w:p>
    <w:p w14:paraId="4062E50C">
      <w:pPr>
        <w:spacing w:line="360" w:lineRule="auto"/>
        <w:ind w:left="420"/>
        <w:jc w:val="left"/>
        <w:textAlignment w:val="center"/>
      </w:pPr>
      <w:r>
        <w:rPr>
          <w:color w:val="FF0000"/>
        </w:rPr>
        <w:t>【小题1】第一步：审设问。明确主体、作答范围、问题限定和作答角度。</w:t>
      </w:r>
    </w:p>
    <w:p w14:paraId="2A525DE3">
      <w:pPr>
        <w:spacing w:line="360" w:lineRule="auto"/>
        <w:ind w:left="420"/>
        <w:jc w:val="left"/>
        <w:textAlignment w:val="center"/>
      </w:pPr>
      <w:r>
        <w:rPr>
          <w:color w:val="FF0000"/>
        </w:rPr>
        <w:t>本题为阐释说明类主观题，知识范围限定是“价值判断与价值选择”，要求对中国共产党坚持作风正党进行学理分析。可结合材料，从价值判断与价值选择的关系、作出正确的价值判断和价值选择、价值判断与价值选择的特点等角度分析作答。</w:t>
      </w:r>
    </w:p>
    <w:p w14:paraId="7C07242F">
      <w:pPr>
        <w:spacing w:line="360" w:lineRule="auto"/>
        <w:ind w:left="420"/>
        <w:jc w:val="left"/>
        <w:textAlignment w:val="center"/>
      </w:pPr>
      <w:r>
        <w:rPr>
          <w:color w:val="FF0000"/>
        </w:rPr>
        <w:t>第二步：审材料，通过标点符号、段落等，提取材料有效信息。</w:t>
      </w:r>
    </w:p>
    <w:p w14:paraId="1AEC4E8A">
      <w:pPr>
        <w:spacing w:line="360" w:lineRule="auto"/>
        <w:ind w:left="420"/>
        <w:jc w:val="left"/>
        <w:textAlignment w:val="center"/>
      </w:pPr>
      <w:r>
        <w:rPr>
          <w:color w:val="FF0000"/>
        </w:rPr>
        <w:t>有效信息①：坚持作风正党，是我们党永葆先进性和纯洁性的重要法宝→可从价值判断与价值选择的关系角度，分析说明作风建设事关党的生死存亡，坚持作风正党是党的必然选择。</w:t>
      </w:r>
    </w:p>
    <w:p w14:paraId="6EF29E8A">
      <w:pPr>
        <w:spacing w:line="360" w:lineRule="auto"/>
        <w:ind w:left="420"/>
        <w:jc w:val="left"/>
        <w:textAlignment w:val="center"/>
      </w:pPr>
      <w:r>
        <w:rPr>
          <w:color w:val="FF0000"/>
        </w:rPr>
        <w:t>有效信息②：坚持作风正党，是中国共产党运用马克思主义基本原理经过百余年奋斗凝练出的经验智慧→可从作出正确的价值判断和价值选择角度，分析说明坚持作风正党是党把马克思主义的真理与社会发展的具体实际相结合作出的正确选择。</w:t>
      </w:r>
    </w:p>
    <w:p w14:paraId="4CFA74AF">
      <w:pPr>
        <w:spacing w:line="360" w:lineRule="auto"/>
        <w:ind w:left="420"/>
        <w:jc w:val="left"/>
        <w:textAlignment w:val="center"/>
      </w:pPr>
      <w:r>
        <w:rPr>
          <w:color w:val="FF0000"/>
        </w:rPr>
        <w:t>有效信息③：革命战争年代、新中国成立后、改革开放以后、党的十八大以来，中国共产党坚持作风正党的不同做法→可从价值判断和价值选择具有社会历史性角度，分析说明在不同的历史时期，党面临的主要问题不一样，作风建设也各有侧重。</w:t>
      </w:r>
    </w:p>
    <w:p w14:paraId="1868F7CB">
      <w:pPr>
        <w:spacing w:line="360" w:lineRule="auto"/>
        <w:ind w:left="420"/>
        <w:jc w:val="left"/>
        <w:textAlignment w:val="center"/>
      </w:pPr>
      <w:r>
        <w:rPr>
          <w:color w:val="FF0000"/>
        </w:rPr>
        <w:t>有效信息④：革命战争年代、新中国成立后、改革开放以后、党的十八大以来，中国共产党坚持作风正党都坚持以人民为中心→可从价值判断与价值选择具有阶级性角度，分析说明党的建设中要始终坚持人民至上的最高价值标准，把人民群众的利益作为出发点和归宿点。</w:t>
      </w:r>
    </w:p>
    <w:p w14:paraId="7F184946">
      <w:pPr>
        <w:spacing w:line="360" w:lineRule="auto"/>
        <w:ind w:left="420"/>
        <w:jc w:val="left"/>
        <w:textAlignment w:val="center"/>
      </w:pPr>
      <w:r>
        <w:rPr>
          <w:color w:val="FF0000"/>
        </w:rPr>
        <w:t>第三步：整合信息，组织答案。</w:t>
      </w:r>
    </w:p>
    <w:p w14:paraId="7A7B5A48">
      <w:pPr>
        <w:spacing w:line="360" w:lineRule="auto"/>
        <w:ind w:left="420"/>
        <w:jc w:val="left"/>
        <w:textAlignment w:val="center"/>
      </w:pPr>
      <w:r>
        <w:rPr>
          <w:color w:val="FF0000"/>
        </w:rPr>
        <w:t>【小题2】第一步：审设问。明确主体、作答范围、问题限定和作答角度。</w:t>
      </w:r>
    </w:p>
    <w:p w14:paraId="7AB5C84D">
      <w:pPr>
        <w:spacing w:line="360" w:lineRule="auto"/>
        <w:ind w:left="420"/>
        <w:jc w:val="left"/>
        <w:textAlignment w:val="center"/>
      </w:pPr>
      <w:r>
        <w:rPr>
          <w:color w:val="FF0000"/>
        </w:rPr>
        <w:t>本题为阐释说明类主观题，知识范围限定是《政治与法治》《中国特色社会主义》，要求说明中国共产党是如何永葆先进性和纯洁性的。可结合材料，从新时代新征程中国共产党的使命任务、中国共产党的先进性、坚持和加强党的全面领导等角度分析作答。</w:t>
      </w:r>
    </w:p>
    <w:p w14:paraId="734966DB">
      <w:pPr>
        <w:spacing w:line="360" w:lineRule="auto"/>
        <w:ind w:left="420"/>
        <w:jc w:val="left"/>
        <w:textAlignment w:val="center"/>
      </w:pPr>
      <w:r>
        <w:rPr>
          <w:color w:val="FF0000"/>
        </w:rPr>
        <w:t>第二步：审材料，通过标点符号、段落等，提取材料有效信息。</w:t>
      </w:r>
    </w:p>
    <w:p w14:paraId="509D9DCA">
      <w:pPr>
        <w:spacing w:line="360" w:lineRule="auto"/>
        <w:ind w:left="420"/>
        <w:jc w:val="left"/>
        <w:textAlignment w:val="center"/>
      </w:pPr>
      <w:r>
        <w:rPr>
          <w:color w:val="FF0000"/>
        </w:rPr>
        <w:t>有效信息①：“不拿群众一针一线”；有效提升了人民群众对党员干部作风的满意度→可从始终坚持以人民为中心角度，分析说明任何时候都要把人民群众的根本利益放在首位，夯实党的群众基础。</w:t>
      </w:r>
    </w:p>
    <w:p w14:paraId="19048B17">
      <w:pPr>
        <w:spacing w:line="360" w:lineRule="auto"/>
        <w:ind w:left="420"/>
        <w:jc w:val="left"/>
        <w:textAlignment w:val="center"/>
      </w:pPr>
      <w:r>
        <w:rPr>
          <w:color w:val="FF0000"/>
        </w:rPr>
        <w:t>有效信息②：坚持作风正党，是中国共产党运用马克思主义基本原理经过百余年奋斗凝练出的经验智慧→可从党的指导思想与时俱进角度，分析说明坚持不懈用马克思主义中国化的理论成果武装头脑，为加强党的作风建设提供科学理论指南。</w:t>
      </w:r>
    </w:p>
    <w:p w14:paraId="7E66E7A1">
      <w:pPr>
        <w:spacing w:line="360" w:lineRule="auto"/>
        <w:ind w:left="420"/>
        <w:jc w:val="left"/>
        <w:textAlignment w:val="center"/>
      </w:pPr>
      <w:r>
        <w:rPr>
          <w:color w:val="FF0000"/>
        </w:rPr>
        <w:t>有效信息③：党的十八大以来，针对党内存在的“四风”问题，以习近平同志为核心的党中央以制定出台中央八项规定开局破题，持续完善“抓常、抓细、抓长”的工作机制→可从全面从严治党角度分析说明健全党规党纪，完善工作机制，推动全面从严治党向纵深发展，巩固党的执政地位。</w:t>
      </w:r>
    </w:p>
    <w:p w14:paraId="2BB756CE">
      <w:pPr>
        <w:spacing w:line="360" w:lineRule="auto"/>
        <w:ind w:left="420"/>
        <w:jc w:val="left"/>
        <w:textAlignment w:val="center"/>
      </w:pPr>
      <w:r>
        <w:rPr>
          <w:color w:val="FF0000"/>
        </w:rPr>
        <w:t>有效信息④：大兴调查研究之风，建立“蹲点调研”制度，调查研究成为全党干部干事创业的基本方法→可从坚持解放思想、实事求是、与时俱进、求真务实角度，分析说明注重调查研究，坚持以实事求是、求真务实的工作方法成就事业。</w:t>
      </w:r>
    </w:p>
    <w:p w14:paraId="25969212">
      <w:pPr>
        <w:spacing w:line="360" w:lineRule="auto"/>
        <w:ind w:left="420"/>
        <w:jc w:val="left"/>
        <w:textAlignment w:val="center"/>
      </w:pPr>
      <w:r>
        <w:rPr>
          <w:color w:val="FF0000"/>
        </w:rPr>
        <w:t>有效信息⑤：发挥党员的革命热情和工作积极性，同一切违反党纪、破坏党的优良传统的不良倾向作斗争→可从发挥共产党员的先锋模范作用角度，分析说明使党始终成为时代先锋、民族脊梁。</w:t>
      </w:r>
    </w:p>
    <w:p w14:paraId="74BD2BCB">
      <w:pPr>
        <w:spacing w:line="360" w:lineRule="auto"/>
        <w:ind w:left="420"/>
        <w:jc w:val="left"/>
        <w:textAlignment w:val="center"/>
      </w:pPr>
      <w:r>
        <w:rPr>
          <w:color w:val="FF0000"/>
        </w:rPr>
        <w:t>有效信息⑥：大力发扬艰苦奋斗的优良作风；制定出台中央八项规定→可从党的建设伟大工程角度，分析说明大力发扬艰苦奋斗的优良作风，不断提高斗争本领，推进党的建设伟大工程。</w:t>
      </w:r>
    </w:p>
    <w:p w14:paraId="7A47DE27">
      <w:pPr>
        <w:spacing w:line="360" w:lineRule="auto"/>
        <w:ind w:left="420"/>
        <w:jc w:val="left"/>
        <w:textAlignment w:val="center"/>
      </w:pPr>
      <w:r>
        <w:rPr>
          <w:color w:val="FF0000"/>
        </w:rPr>
        <w:t>有效信息⑦：既纯洁了党的队伍又凝聚了党心民心；有效提升了人民群众对党员干部作风的满意度→可从党的初心使命角度，分析说明密切与群众的血肉联系，增强人民群众的凝聚力和向心力。</w:t>
      </w:r>
    </w:p>
    <w:p w14:paraId="3CCEFF5E">
      <w:pPr>
        <w:spacing w:line="360" w:lineRule="auto"/>
        <w:ind w:left="420"/>
        <w:jc w:val="left"/>
        <w:textAlignment w:val="center"/>
      </w:pPr>
      <w:r>
        <w:rPr>
          <w:color w:val="FF0000"/>
        </w:rPr>
        <w:t>有效信息⑧：综合革命战争年代、新中国成立后、改革开放以后、党的十八大以来，中国共产党坚持作风正党的具体做法→可从不断增强政治领导力、思想引领力、群众组织力、社会号召力角度，分析说明永葆党的旺盛生命力和强大战斗力。</w:t>
      </w:r>
    </w:p>
    <w:p w14:paraId="5A33A17C">
      <w:pPr>
        <w:spacing w:line="360" w:lineRule="auto"/>
        <w:ind w:left="420"/>
        <w:jc w:val="left"/>
        <w:textAlignment w:val="center"/>
      </w:pPr>
      <w:r>
        <w:rPr>
          <w:color w:val="FF0000"/>
        </w:rPr>
        <w:t>第三步：整合信息，组织答案。</w:t>
      </w:r>
    </w:p>
    <w:p w14:paraId="6E0A5D77">
      <w:pPr>
        <w:spacing w:line="360" w:lineRule="auto"/>
        <w:ind w:left="420" w:hanging="420"/>
        <w:jc w:val="left"/>
        <w:textAlignment w:val="center"/>
      </w:pPr>
      <w:r>
        <w:t>27．阅读材料，完成下列要求。</w:t>
      </w:r>
    </w:p>
    <w:p w14:paraId="069420DA">
      <w:pPr>
        <w:spacing w:line="360" w:lineRule="auto"/>
        <w:ind w:left="420"/>
        <w:jc w:val="left"/>
        <w:textAlignment w:val="center"/>
      </w:pPr>
      <w:r>
        <w:rPr>
          <w:rFonts w:ascii="楷体" w:hAnsi="楷体" w:eastAsia="楷体" w:cs="楷体"/>
        </w:rPr>
        <w:t>柯柯牙位于阿克苏地区，这里曾是一片戈壁荒滩，是城区风沙危害的主要源头。为根治风沙危害，1986年阿克苏地区启动柯柯牙荒漠绿化工程。当地群众开展植树造林“大会战”，把荒漠变成了绿洲。党的十八大以后，柯柯牙荒漠绿化工程迈上高质量发展新阶段，在先期27万亩造林成果的基础上，进一步加大造林力度、调整造林结构，累计造林超过120万亩，曾经的戈壁荒滩完成了从“没有缘”到“一抹绿”再到“连片绿”的绿色蝶变。几十年来，在国家大力支持下，当地群众接续奋斗，从求生存、求发展到求生态，从种树到“种富”再到“种美”，探索出一条脱贫致富、生态环境可持续的绿色发展之路，创造了生态林、经济林、景观林合理布局与协调发展的“以林养林”模式，形成了“自力更生、团结奋斗、艰苦创业、无私奉献”的宝贵精神。</w:t>
      </w:r>
    </w:p>
    <w:p w14:paraId="080A71D5">
      <w:pPr>
        <w:spacing w:line="360" w:lineRule="auto"/>
        <w:ind w:left="420"/>
        <w:jc w:val="left"/>
        <w:textAlignment w:val="center"/>
      </w:pPr>
      <w:r>
        <w:rPr>
          <w:rFonts w:ascii="楷体" w:hAnsi="楷体" w:eastAsia="楷体" w:cs="楷体"/>
        </w:rPr>
        <w:t>阿克苏地区柯柯牙荒漠绿化工程成为全国生态系统修复的典范，荣获全国防沙治沙先进集体等荣誉。柯柯牙的沧桑巨变是习近平生态文明思想的生动实践，深刻印证了“绿水青山就是金山银山”。</w:t>
      </w:r>
    </w:p>
    <w:p w14:paraId="6A1F99EE">
      <w:pPr>
        <w:spacing w:line="360" w:lineRule="auto"/>
        <w:ind w:left="420"/>
        <w:jc w:val="left"/>
        <w:textAlignment w:val="center"/>
      </w:pPr>
      <w:r>
        <w:t>(1)运用唯物史观相关知识并结合材料，说明柯柯牙荒漠绿化工程建设是如何彰显人民群众的社会历史主体地位的。</w:t>
      </w:r>
    </w:p>
    <w:p w14:paraId="0113EB8F">
      <w:pPr>
        <w:spacing w:line="360" w:lineRule="auto"/>
        <w:ind w:left="420"/>
        <w:jc w:val="left"/>
        <w:textAlignment w:val="center"/>
      </w:pPr>
      <w:r>
        <w:t>(2)探索脱贫致富、生态环境可持续的绿色发展之路，贯穿着遵循质量互变规律认识和处理问题的辩证思维，运用《逻辑与思维》知识并结合材料加以分析。</w:t>
      </w:r>
    </w:p>
    <w:p w14:paraId="4DA89073">
      <w:pPr>
        <w:spacing w:line="360" w:lineRule="auto"/>
        <w:ind w:left="420"/>
        <w:jc w:val="left"/>
        <w:textAlignment w:val="center"/>
      </w:pPr>
      <w:r>
        <w:rPr>
          <w:color w:val="FF0000"/>
        </w:rPr>
        <w:t>【答案】(1)人民群众是社会历史的主体，是社会物质财富和精神财富的创造者，是推动社会变革的决定性力量。当地群众齐心协力植树造林，从种树到“种富”再到“种美”，形成了“以林养林”模式，创造了宝贵的精神财富；接续奋斗，实现了柯柯牙的沧桑巨变，印证了“绿水青山就是金山银山”。</w:t>
      </w:r>
    </w:p>
    <w:p w14:paraId="2B778448">
      <w:pPr>
        <w:spacing w:line="360" w:lineRule="auto"/>
        <w:ind w:left="420"/>
        <w:jc w:val="left"/>
        <w:textAlignment w:val="center"/>
      </w:pPr>
      <w:r>
        <w:rPr>
          <w:color w:val="FF0000"/>
        </w:rPr>
        <w:t>(2)量变是质变的必要前提，质变是量变的必然结果，并为新的量变开辟道路。质量互变规律要求人们在思维过程中坚持适度原则。当地群众造林防沙，合求理布局生态林、经济林、景观林，完成从“没有绿”到“一抹绿”再到“连片、绿”的转变，实现可持续协调发展，体现了发展过程中坚持适度原则、把握量变与质变相统一的辩证思维。</w:t>
      </w:r>
    </w:p>
    <w:p w14:paraId="060880FE">
      <w:pPr>
        <w:spacing w:line="360" w:lineRule="auto"/>
        <w:ind w:left="420"/>
        <w:jc w:val="left"/>
        <w:textAlignment w:val="center"/>
      </w:pPr>
      <w:r>
        <w:rPr>
          <w:color w:val="FF0000"/>
        </w:rPr>
        <w:t xml:space="preserve">【分析】背景素材：柯柯牙荒漠绿化工程建设    </w:t>
      </w:r>
    </w:p>
    <w:p w14:paraId="100397F8">
      <w:pPr>
        <w:spacing w:line="360" w:lineRule="auto"/>
        <w:ind w:left="420"/>
        <w:jc w:val="left"/>
        <w:textAlignment w:val="center"/>
      </w:pPr>
      <w:r>
        <w:rPr>
          <w:color w:val="FF0000"/>
        </w:rPr>
        <w:t>考点考查：社会历史的主体、理解质量互变</w:t>
      </w:r>
    </w:p>
    <w:p w14:paraId="167C7686">
      <w:pPr>
        <w:spacing w:line="360" w:lineRule="auto"/>
        <w:ind w:left="420"/>
        <w:jc w:val="left"/>
        <w:textAlignment w:val="center"/>
      </w:pPr>
      <w:r>
        <w:rPr>
          <w:color w:val="FF0000"/>
        </w:rPr>
        <w:t>能力考查：描述和阐释事物、论证和探究问题</w:t>
      </w:r>
    </w:p>
    <w:p w14:paraId="568A031A">
      <w:pPr>
        <w:spacing w:line="360" w:lineRule="auto"/>
        <w:ind w:left="420"/>
        <w:jc w:val="left"/>
        <w:textAlignment w:val="center"/>
      </w:pPr>
      <w:r>
        <w:rPr>
          <w:color w:val="FF0000"/>
        </w:rPr>
        <w:t>核心素养：政治认同、科学精神</w:t>
      </w:r>
    </w:p>
    <w:p w14:paraId="30B4F6D2">
      <w:pPr>
        <w:spacing w:line="360" w:lineRule="auto"/>
        <w:ind w:left="420"/>
        <w:jc w:val="left"/>
        <w:textAlignment w:val="center"/>
      </w:pPr>
      <w:r>
        <w:rPr>
          <w:color w:val="FF0000"/>
        </w:rPr>
        <w:t>【详解】（1）第一步：审设问。明确主体、作答范围、问题限定和作答角度。</w:t>
      </w:r>
    </w:p>
    <w:p w14:paraId="0C913A6B">
      <w:pPr>
        <w:spacing w:line="360" w:lineRule="auto"/>
        <w:ind w:left="420"/>
        <w:jc w:val="left"/>
        <w:textAlignment w:val="center"/>
      </w:pPr>
      <w:r>
        <w:rPr>
          <w:color w:val="FF0000"/>
        </w:rPr>
        <w:t>本题为措施类主观题，主体是柯柯牙荒漠绿化工程建设，要求运用唯物史观知识，从如何做角度来分析作答。</w:t>
      </w:r>
    </w:p>
    <w:p w14:paraId="3C0B2AB5">
      <w:pPr>
        <w:spacing w:line="360" w:lineRule="auto"/>
        <w:ind w:left="420"/>
        <w:jc w:val="left"/>
        <w:textAlignment w:val="center"/>
      </w:pPr>
      <w:r>
        <w:rPr>
          <w:color w:val="FF0000"/>
        </w:rPr>
        <w:t>第二步：审材料，通过标点符号、段落等，提取材料有效信息。</w:t>
      </w:r>
    </w:p>
    <w:p w14:paraId="0E195EB3">
      <w:pPr>
        <w:spacing w:line="360" w:lineRule="auto"/>
        <w:ind w:left="420"/>
        <w:jc w:val="left"/>
        <w:textAlignment w:val="center"/>
      </w:pPr>
      <w:r>
        <w:rPr>
          <w:color w:val="FF0000"/>
        </w:rPr>
        <w:t>有效信息①：当地群众创造了生态林、经济林、景观林合理布局与协调发展的“以林养林”模式，形成了“自力更生、团结奋斗、艰苦创业、无私奉献”的宝贵精神→可运用人民群众的社会历史主体地位知识，从精神财富角度分析说明当地群众齐心协力植树造林，从种树到“种富”再到“种美”，形成了“以林养林”模式，创造了宝贵的精神财富。</w:t>
      </w:r>
    </w:p>
    <w:p w14:paraId="424C0811">
      <w:pPr>
        <w:spacing w:line="360" w:lineRule="auto"/>
        <w:ind w:left="420"/>
        <w:jc w:val="left"/>
        <w:textAlignment w:val="center"/>
      </w:pPr>
      <w:r>
        <w:rPr>
          <w:color w:val="FF0000"/>
        </w:rPr>
        <w:t>有效信息②：当地群众接续奋斗，从求生存、求发展到求生态，从种树到“种富”再到“种美”，探索出一条脱贫致富、生态环境可持续的绿色发展之路→可运用人民群众的社会历史主体地位知识，从接续奋斗角度分析说明接续奋斗，实现了柯柯牙的沧桑巨变，印证了“绿水青山就是金山银山”。</w:t>
      </w:r>
    </w:p>
    <w:p w14:paraId="1666925B">
      <w:pPr>
        <w:spacing w:line="360" w:lineRule="auto"/>
        <w:ind w:left="420"/>
        <w:jc w:val="left"/>
        <w:textAlignment w:val="center"/>
      </w:pPr>
      <w:r>
        <w:rPr>
          <w:color w:val="FF0000"/>
        </w:rPr>
        <w:t>第三步：整合信息，组织答案。注意设问限定以及教材知识与材料、时政信息等相结合。</w:t>
      </w:r>
    </w:p>
    <w:p w14:paraId="497399FF">
      <w:pPr>
        <w:spacing w:line="360" w:lineRule="auto"/>
        <w:ind w:left="420"/>
        <w:jc w:val="left"/>
        <w:textAlignment w:val="center"/>
      </w:pPr>
      <w:r>
        <w:rPr>
          <w:color w:val="FF0000"/>
        </w:rPr>
        <w:t>（2）第一步：审设问。明确主体、作答范围、问题限定和作答角度。</w:t>
      </w:r>
    </w:p>
    <w:p w14:paraId="365E194C">
      <w:pPr>
        <w:spacing w:line="360" w:lineRule="auto"/>
        <w:ind w:left="420"/>
        <w:jc w:val="left"/>
        <w:textAlignment w:val="center"/>
      </w:pPr>
      <w:r>
        <w:rPr>
          <w:color w:val="FF0000"/>
        </w:rPr>
        <w:t>本题为措施类主观题，主体是当地群众，要求运用逻辑与思维知识，从如何做角度来分析作答。</w:t>
      </w:r>
    </w:p>
    <w:p w14:paraId="6C2CE1D3">
      <w:pPr>
        <w:spacing w:line="360" w:lineRule="auto"/>
        <w:ind w:left="420"/>
        <w:jc w:val="left"/>
        <w:textAlignment w:val="center"/>
      </w:pPr>
      <w:r>
        <w:rPr>
          <w:color w:val="FF0000"/>
        </w:rPr>
        <w:t>第二步：审材料，通过标点符号、段落等，提取材料有效信息。</w:t>
      </w:r>
    </w:p>
    <w:p w14:paraId="6AE48ECA">
      <w:pPr>
        <w:spacing w:line="360" w:lineRule="auto"/>
        <w:ind w:left="420"/>
        <w:jc w:val="left"/>
        <w:textAlignment w:val="center"/>
      </w:pPr>
      <w:r>
        <w:rPr>
          <w:color w:val="FF0000"/>
        </w:rPr>
        <w:t>有效信息①：当地群众接续奋斗，从求生存、求发展到求生态，从种树到“种富”再到“种美”，探索出一条脱贫致富、生态环境可持续的绿色发展之路，创造了生态林、经济林、景观林合理布局与协调发展的“以林养林”模式→可运用质量互变规律知识，从适度原则角度分析说明当地群众造林防沙，合求理布局生态林、经济林、景观林。</w:t>
      </w:r>
    </w:p>
    <w:p w14:paraId="3F0EB5E4">
      <w:pPr>
        <w:spacing w:line="360" w:lineRule="auto"/>
        <w:ind w:left="420"/>
        <w:jc w:val="left"/>
        <w:textAlignment w:val="center"/>
      </w:pPr>
      <w:r>
        <w:rPr>
          <w:color w:val="FF0000"/>
        </w:rPr>
        <w:t>有效信息②：进一步加大造林力度、调整造林结构，累计造林超过120万亩，曾经的戈壁荒滩完成了从“没有缘”到“一抹绿”再到“连片绿”的绿色蝶变→可运用质量互变规律知识，从量变与质变的统一角度分析说明当地群众造林防沙，完成从“没有绿”到“一抹绿”再到“连片绿”的转变，实现可持续协调发展。</w:t>
      </w:r>
    </w:p>
    <w:p w14:paraId="68C595DF">
      <w:pPr>
        <w:spacing w:line="360" w:lineRule="auto"/>
        <w:ind w:left="420"/>
        <w:jc w:val="left"/>
        <w:textAlignment w:val="center"/>
      </w:pPr>
      <w:r>
        <w:rPr>
          <w:color w:val="FF0000"/>
        </w:rPr>
        <w:t>第三步：整合信息，组织答案。注意设问限定以及教材知识与材料、时政信息等相结合。</w:t>
      </w:r>
    </w:p>
    <w:p w14:paraId="36ADBEAA">
      <w:pPr>
        <w:spacing w:line="360" w:lineRule="auto"/>
        <w:ind w:left="420" w:hanging="420"/>
        <w:jc w:val="left"/>
        <w:textAlignment w:val="center"/>
      </w:pPr>
      <w:r>
        <w:t>28．阅读材料，完成下列要求。</w:t>
      </w:r>
    </w:p>
    <w:p w14:paraId="79BCB4BB">
      <w:pPr>
        <w:spacing w:line="360" w:lineRule="auto"/>
        <w:ind w:left="420"/>
        <w:jc w:val="left"/>
        <w:textAlignment w:val="center"/>
      </w:pPr>
      <w:r>
        <w:rPr>
          <w:rFonts w:ascii="楷体" w:hAnsi="楷体" w:eastAsia="楷体" w:cs="楷体"/>
        </w:rPr>
        <w:t>月面建造是人类迈向深空的关键里程碑。随着我国探月工程的推进，在月球上建房，越来越成为举国瞩目的攻关项目。</w:t>
      </w:r>
    </w:p>
    <w:p w14:paraId="72C9BA56">
      <w:pPr>
        <w:spacing w:line="360" w:lineRule="auto"/>
        <w:ind w:left="420"/>
        <w:jc w:val="left"/>
        <w:textAlignment w:val="center"/>
      </w:pPr>
      <w:r>
        <w:rPr>
          <w:rFonts w:ascii="楷体" w:hAnsi="楷体" w:eastAsia="楷体" w:cs="楷体"/>
        </w:rPr>
        <w:t>在实验工程蓝图设计中，月壤砖制造是重要目标。探月工程团队确立了</w:t>
      </w:r>
      <w:r>
        <w:t>“</w:t>
      </w:r>
      <w:r>
        <w:rPr>
          <w:rFonts w:ascii="楷体" w:hAnsi="楷体" w:eastAsia="楷体" w:cs="楷体"/>
        </w:rPr>
        <w:t>用月球的土，建月球的房</w:t>
      </w:r>
      <w:r>
        <w:t>”</w:t>
      </w:r>
      <w:r>
        <w:rPr>
          <w:rFonts w:ascii="楷体" w:hAnsi="楷体" w:eastAsia="楷体" w:cs="楷体"/>
        </w:rPr>
        <w:t>的理念；针对月面环境，决定以模拟月壤为原材料，采用太阳能聚光熔融制砖技术，研发抗压强度高、热学性能好、抗辐射能力强的模拟月壤砖；选择了赓续数千年的传统榫卯工艺，并将其融入模拟月壤砖设计（如图）：榫卯一转一折之际，蕴含一凸一凹之巧，其节点在相互咬合中形成</w:t>
      </w:r>
      <w:r>
        <w:t>“</w:t>
      </w:r>
      <w:r>
        <w:rPr>
          <w:rFonts w:ascii="楷体" w:hAnsi="楷体" w:eastAsia="楷体" w:cs="楷体"/>
        </w:rPr>
        <w:t>牢而不固</w:t>
      </w:r>
      <w:r>
        <w:t>”</w:t>
      </w:r>
      <w:r>
        <w:rPr>
          <w:rFonts w:ascii="楷体" w:hAnsi="楷体" w:eastAsia="楷体" w:cs="楷体"/>
        </w:rPr>
        <w:t>的柔性结构，具有极强抗震效果。从古代建筑到现代航天，榫卯工艺跨越数千年，焕发出新的生机。</w:t>
      </w:r>
    </w:p>
    <w:p w14:paraId="556FFEFC">
      <w:pPr>
        <w:spacing w:line="360" w:lineRule="auto"/>
        <w:ind w:left="420"/>
        <w:jc w:val="center"/>
        <w:textAlignment w:val="center"/>
      </w:pPr>
      <w:r>
        <w:rPr>
          <w:rFonts w:ascii="Times New Roman" w:hAnsi="Times New Roman" w:eastAsia="Times New Roman" w:cs="Times New Roman"/>
          <w:kern w:val="0"/>
          <w:sz w:val="24"/>
          <w:szCs w:val="24"/>
        </w:rPr>
        <w:drawing>
          <wp:inline distT="0" distB="0" distL="114300" distR="114300">
            <wp:extent cx="3714750" cy="2190750"/>
            <wp:effectExtent l="0" t="0" r="3810" b="3810"/>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r:embed="rId17"/>
                    <a:stretch>
                      <a:fillRect/>
                    </a:stretch>
                  </pic:blipFill>
                  <pic:spPr>
                    <a:xfrm>
                      <a:off x="0" y="0"/>
                      <a:ext cx="3714750" cy="2190750"/>
                    </a:xfrm>
                    <a:prstGeom prst="rect">
                      <a:avLst/>
                    </a:prstGeom>
                  </pic:spPr>
                </pic:pic>
              </a:graphicData>
            </a:graphic>
          </wp:inline>
        </w:drawing>
      </w:r>
    </w:p>
    <w:p w14:paraId="3EC02A56">
      <w:pPr>
        <w:spacing w:line="360" w:lineRule="auto"/>
        <w:ind w:left="420"/>
        <w:jc w:val="left"/>
        <w:textAlignment w:val="center"/>
      </w:pPr>
      <w:r>
        <w:rPr>
          <w:rFonts w:ascii="楷体" w:hAnsi="楷体" w:eastAsia="楷体" w:cs="楷体"/>
        </w:rPr>
        <w:t>当前，融传统榫卯工艺与现代智能制造技术于一体的模拟月壤砖，已通过天舟八号货运飞船成功送往中国空间站开展舱外暴露试验，若能获得理想数据，将为实现机器人月面建房目标迈出关键一步。据悉，随着攻关蓝图的展开，探月工程团队将不断优化选择创新元素，系统周密地作出方向性判断和选择。</w:t>
      </w:r>
    </w:p>
    <w:p w14:paraId="057D13BA">
      <w:pPr>
        <w:spacing w:line="360" w:lineRule="auto"/>
        <w:ind w:left="420"/>
        <w:jc w:val="left"/>
        <w:textAlignment w:val="center"/>
      </w:pPr>
      <w:r>
        <w:t>(1)结合材料，运用价值判断与价值选择的知识，对探月工程团队围绕“月壤砖”制造的工程蓝图设计进行阐释。</w:t>
      </w:r>
    </w:p>
    <w:p w14:paraId="1343772D">
      <w:pPr>
        <w:spacing w:line="360" w:lineRule="auto"/>
        <w:ind w:left="420"/>
        <w:jc w:val="left"/>
        <w:textAlignment w:val="center"/>
      </w:pPr>
      <w:r>
        <w:t>(2)结合材料，运用文化的相关知识，解释榫卯工艺“跨越数千年，焕发出新的生机”的原因。</w:t>
      </w:r>
    </w:p>
    <w:p w14:paraId="75AA0756">
      <w:pPr>
        <w:spacing w:line="360" w:lineRule="auto"/>
        <w:ind w:left="420"/>
        <w:jc w:val="left"/>
        <w:textAlignment w:val="center"/>
      </w:pPr>
      <w:r>
        <w:t>(3)结合材料，从创新思维的角度分析模拟月壤砖实验“新”在何处。</w:t>
      </w:r>
    </w:p>
    <w:p w14:paraId="2A5F8EE3">
      <w:pPr>
        <w:spacing w:line="360" w:lineRule="auto"/>
        <w:ind w:left="420"/>
        <w:jc w:val="left"/>
        <w:textAlignment w:val="center"/>
      </w:pPr>
      <w:r>
        <w:rPr>
          <w:color w:val="FF0000"/>
        </w:rPr>
        <w:t>【答案】(1)①价值判断是事物在满足主体需要以及程度所作出的判断（或人们从事各种实践活动，同各种事物打交道，要不断进行判断和选择），价值选择是在价值判断的基础上作出的，围绕探月工程蓝图设计探月工程团队在月壤砖制造的多个方面作出价值判断和价值选择。②要做出正确的价值判断与价值选择，必须尊重客观实际，（或用一切从实际出发，实事求是替代），正确的价值判断与价值选择需要遵循事物发展规律，尊重客观事实，探月工程团队对建房理念太阳能聚光技术和榫卯结构等设计元素的判断和选择符合蓝图需要。体现了对科研实践活动规律的尊重。③价值判断与价值选择具有社会历史性，探月工程团队随着在月球上建房攻关蓝图的推进，不断优化价值判断和选择，体现与时俱进的价值理念。</w:t>
      </w:r>
    </w:p>
    <w:p w14:paraId="08CBF7DE">
      <w:pPr>
        <w:spacing w:line="360" w:lineRule="auto"/>
        <w:ind w:left="420"/>
        <w:jc w:val="left"/>
        <w:textAlignment w:val="center"/>
      </w:pPr>
      <w:r>
        <w:rPr>
          <w:color w:val="FF0000"/>
        </w:rPr>
        <w:t>(2)榫卯工艺是优秀传统文化的重要内容，凝聚了中国古人智慧，具有突出的连续性/中华优秀传统文化源远流长、博大精深，蕴含跨越时空的价值/优秀传统文化具有当代价值。研发团队立足中国航天实际/回答了时代问题，坚定了文化自信，并将科技与文化融合，推动了榫卯工艺的创造性转化创新性发展。</w:t>
      </w:r>
    </w:p>
    <w:p w14:paraId="749D26BF">
      <w:pPr>
        <w:spacing w:line="360" w:lineRule="auto"/>
        <w:ind w:left="420"/>
        <w:jc w:val="left"/>
        <w:textAlignment w:val="center"/>
      </w:pPr>
      <w:r>
        <w:rPr>
          <w:color w:val="FF0000"/>
        </w:rPr>
        <w:t>(3)①思路新/多向性/多路探索/，基于“用月球的土，建月球的房”的理念，将榫卯工艺融入月壤砖设计。②方法新/跨越性/善于联想，采用了太阳能聚光熔制砖技术或现代智能制造技术。③结果新/独特性，研制出具有抗辐射耐高温抗震的榫卯结构模拟月壤砖。</w:t>
      </w:r>
    </w:p>
    <w:p w14:paraId="468BB373">
      <w:pPr>
        <w:spacing w:line="360" w:lineRule="auto"/>
        <w:ind w:left="420"/>
        <w:jc w:val="left"/>
        <w:textAlignment w:val="center"/>
      </w:pPr>
      <w:r>
        <w:rPr>
          <w:color w:val="FF0000"/>
        </w:rPr>
        <w:t>【分析】背景素材：探月工程</w:t>
      </w:r>
    </w:p>
    <w:p w14:paraId="26AB2466">
      <w:pPr>
        <w:spacing w:line="360" w:lineRule="auto"/>
        <w:ind w:left="420"/>
        <w:jc w:val="left"/>
        <w:textAlignment w:val="center"/>
      </w:pPr>
      <w:r>
        <w:rPr>
          <w:color w:val="FF0000"/>
        </w:rPr>
        <w:t>考点考查：价值判断和价值选择、文化传承与文化创新、创新思维</w:t>
      </w:r>
    </w:p>
    <w:p w14:paraId="5FDB6D49">
      <w:pPr>
        <w:spacing w:line="360" w:lineRule="auto"/>
        <w:ind w:left="420"/>
        <w:jc w:val="left"/>
        <w:textAlignment w:val="center"/>
      </w:pPr>
      <w:r>
        <w:rPr>
          <w:color w:val="FF0000"/>
        </w:rPr>
        <w:t>能力考查：描述和阐释事物、论证和探究问题</w:t>
      </w:r>
    </w:p>
    <w:p w14:paraId="14725402">
      <w:pPr>
        <w:spacing w:line="360" w:lineRule="auto"/>
        <w:ind w:left="420"/>
        <w:jc w:val="left"/>
        <w:textAlignment w:val="center"/>
      </w:pPr>
      <w:r>
        <w:rPr>
          <w:color w:val="FF0000"/>
        </w:rPr>
        <w:t>核心素养：政治认同、科学精神</w:t>
      </w:r>
    </w:p>
    <w:p w14:paraId="6E049035">
      <w:pPr>
        <w:spacing w:line="360" w:lineRule="auto"/>
        <w:ind w:left="420"/>
        <w:jc w:val="left"/>
        <w:textAlignment w:val="center"/>
      </w:pPr>
      <w:r>
        <w:rPr>
          <w:color w:val="FF0000"/>
        </w:rPr>
        <w:t>【详解】（1）第一步：审设问。明确主体、作答范围、问题限定和作答角度。</w:t>
      </w:r>
    </w:p>
    <w:p w14:paraId="7382DDC1">
      <w:pPr>
        <w:spacing w:line="360" w:lineRule="auto"/>
        <w:ind w:left="420"/>
        <w:jc w:val="left"/>
        <w:textAlignment w:val="center"/>
      </w:pPr>
      <w:r>
        <w:rPr>
          <w:color w:val="FF0000"/>
        </w:rPr>
        <w:t>本题为阐释类主观题，要求运用价值判断和价值选择的知识，分析探月工程团队围绕“月壤砖”制造的工程蓝图设计。</w:t>
      </w:r>
    </w:p>
    <w:p w14:paraId="7E177B24">
      <w:pPr>
        <w:spacing w:line="360" w:lineRule="auto"/>
        <w:ind w:left="420"/>
        <w:jc w:val="left"/>
        <w:textAlignment w:val="center"/>
      </w:pPr>
      <w:r>
        <w:rPr>
          <w:color w:val="FF0000"/>
        </w:rPr>
        <w:t>第二步：审材料，通过标点符号、段落等，提取材料有效信息。</w:t>
      </w:r>
    </w:p>
    <w:p w14:paraId="7FD97BCE">
      <w:pPr>
        <w:spacing w:line="360" w:lineRule="auto"/>
        <w:ind w:left="420"/>
        <w:jc w:val="left"/>
        <w:textAlignment w:val="center"/>
      </w:pPr>
      <w:r>
        <w:rPr>
          <w:color w:val="FF0000"/>
        </w:rPr>
        <w:t>有效信息①：随着我国探月工程的推进，在月球上建房，越来越成为举国瞩目的攻关项目。在实验工程蓝图设计中，月壤砖制造是重要目标→可运用价值判断和价值选择的知识，说明探月工程团队围绕“月壤砖”制造的工程蓝图设计式在探月工程实践的基础上建立的。</w:t>
      </w:r>
    </w:p>
    <w:p w14:paraId="4A2E49A3">
      <w:pPr>
        <w:spacing w:line="360" w:lineRule="auto"/>
        <w:ind w:left="420"/>
        <w:jc w:val="left"/>
        <w:textAlignment w:val="center"/>
      </w:pPr>
      <w:r>
        <w:rPr>
          <w:color w:val="FF0000"/>
        </w:rPr>
        <w:t>有效信息②：针对月面环境，决定以模拟月壤为原材料，采用太阳能聚光熔融制砖技术，研发抗压强度高、热学性能好、抗辐射能力强的模拟月壤砖→可运用价值判断和价值选择的特征的知识，从价值判断和价值选择具有社会历史性角度分析说明。</w:t>
      </w:r>
    </w:p>
    <w:p w14:paraId="5161E768">
      <w:pPr>
        <w:spacing w:line="360" w:lineRule="auto"/>
        <w:ind w:left="420"/>
        <w:jc w:val="left"/>
        <w:textAlignment w:val="center"/>
      </w:pPr>
      <w:r>
        <w:rPr>
          <w:color w:val="FF0000"/>
        </w:rPr>
        <w:t>有效信息③：采用太阳能聚光熔融制砖技术，研发抗压强度高、热学性能好、抗辐射能力强的模拟月壤砖。榫卯一转一折之际，蕴含一凸一凹之巧，其节点在相互咬合中形成“牢而不固”的柔性结构，具有极强抗震效果→可运用价值判断和价值选择的知识，从价值判断和价值选择的标准角度分析说明。</w:t>
      </w:r>
    </w:p>
    <w:p w14:paraId="60FC2525">
      <w:pPr>
        <w:spacing w:line="360" w:lineRule="auto"/>
        <w:ind w:left="420"/>
        <w:jc w:val="left"/>
        <w:textAlignment w:val="center"/>
      </w:pPr>
      <w:r>
        <w:rPr>
          <w:color w:val="FF0000"/>
        </w:rPr>
        <w:t>第三步：整合信息，组织答案。注意设问限定以及教材知识与材料、时政信息等相结合。</w:t>
      </w:r>
    </w:p>
    <w:p w14:paraId="07310F70">
      <w:pPr>
        <w:spacing w:line="360" w:lineRule="auto"/>
        <w:ind w:left="420"/>
        <w:jc w:val="left"/>
        <w:textAlignment w:val="center"/>
      </w:pPr>
      <w:r>
        <w:rPr>
          <w:color w:val="FF0000"/>
        </w:rPr>
        <w:t>（2）第一步：审设问。明确主体、作答范围、问题限定和作答角度。</w:t>
      </w:r>
    </w:p>
    <w:p w14:paraId="4EE3E27D">
      <w:pPr>
        <w:spacing w:line="360" w:lineRule="auto"/>
        <w:ind w:left="420"/>
        <w:jc w:val="left"/>
        <w:textAlignment w:val="center"/>
      </w:pPr>
      <w:r>
        <w:rPr>
          <w:color w:val="FF0000"/>
        </w:rPr>
        <w:t>本题为原因类主观题，要求运用文化的知识，分析榫卯工艺“跨越数千年，焕发出新的生机”的原因。</w:t>
      </w:r>
    </w:p>
    <w:p w14:paraId="24490E4D">
      <w:pPr>
        <w:spacing w:line="360" w:lineRule="auto"/>
        <w:ind w:left="420"/>
        <w:jc w:val="left"/>
        <w:textAlignment w:val="center"/>
      </w:pPr>
      <w:r>
        <w:rPr>
          <w:color w:val="FF0000"/>
        </w:rPr>
        <w:t>第二步：审材料，通过标点符号、段落等，提取材料有效信息。</w:t>
      </w:r>
    </w:p>
    <w:p w14:paraId="29BC480B">
      <w:pPr>
        <w:spacing w:line="360" w:lineRule="auto"/>
        <w:ind w:left="420"/>
        <w:jc w:val="left"/>
        <w:textAlignment w:val="center"/>
      </w:pPr>
      <w:r>
        <w:rPr>
          <w:color w:val="FF0000"/>
        </w:rPr>
        <w:t>有效信息①：针对月面环境，决定以模拟月壤为原材料，采用太阳能聚光熔融制砖技术，研发模拟月壤砖；融传统榫卯工艺与现代智能制造技术于一体的模拟月壤砖→可运用经济与文化的关系、坚定文化自信、推动优秀传统文化创造性转化和创新性发展的知识，说明经济决定文化，我国航天事业的发展（经济、科技进步）为榫卯工艺在现代航天领域的应用提供了物质基础和技术条件，实现了对优秀传统文化的创造性转化和创新性发展。</w:t>
      </w:r>
    </w:p>
    <w:p w14:paraId="59BE164A">
      <w:pPr>
        <w:spacing w:line="360" w:lineRule="auto"/>
        <w:ind w:left="420"/>
        <w:jc w:val="left"/>
        <w:textAlignment w:val="center"/>
      </w:pPr>
      <w:r>
        <w:rPr>
          <w:color w:val="FF0000"/>
        </w:rPr>
        <w:t>有效信息②：榫卯一转一折之际，蕴含一凸一凹之巧，其节点在相互咬合中形成“牢而不固”的柔性结构，具有极强抗震效果→可运用中华优秀传统文化的特点、优秀传统文化具有当代价值的知识，说明榫卯工艺体现了中华优秀传统文化源远流长、博大精深，蕴含跨越时空的价值。</w:t>
      </w:r>
    </w:p>
    <w:p w14:paraId="10505485">
      <w:pPr>
        <w:spacing w:line="360" w:lineRule="auto"/>
        <w:ind w:left="420"/>
        <w:jc w:val="left"/>
        <w:textAlignment w:val="center"/>
      </w:pPr>
      <w:r>
        <w:rPr>
          <w:color w:val="FF0000"/>
        </w:rPr>
        <w:t>第三步：整合信息，组织答案。注意设问限定以及教材知识与材料、时政信息等相结合。</w:t>
      </w:r>
    </w:p>
    <w:p w14:paraId="3F43E9DF">
      <w:pPr>
        <w:spacing w:line="360" w:lineRule="auto"/>
        <w:ind w:left="420"/>
        <w:jc w:val="left"/>
        <w:textAlignment w:val="center"/>
      </w:pPr>
      <w:r>
        <w:rPr>
          <w:color w:val="FF0000"/>
        </w:rPr>
        <w:t>（3）第一步：审设问。明确主体、作答范围、问题限定和作答角度。</w:t>
      </w:r>
    </w:p>
    <w:p w14:paraId="7150E4F1">
      <w:pPr>
        <w:spacing w:line="360" w:lineRule="auto"/>
        <w:ind w:left="420"/>
        <w:jc w:val="left"/>
        <w:textAlignment w:val="center"/>
      </w:pPr>
      <w:r>
        <w:rPr>
          <w:color w:val="FF0000"/>
        </w:rPr>
        <w:t>本题为分析类主观题，要求运用创新思维的知识说明模拟月壤砖实验“新”在何处。</w:t>
      </w:r>
    </w:p>
    <w:p w14:paraId="68435821">
      <w:pPr>
        <w:spacing w:line="360" w:lineRule="auto"/>
        <w:ind w:left="420"/>
        <w:jc w:val="left"/>
        <w:textAlignment w:val="center"/>
      </w:pPr>
      <w:r>
        <w:rPr>
          <w:color w:val="FF0000"/>
        </w:rPr>
        <w:t>第二步：审材料，通过标点符号、段落等，提取材料有效信息。</w:t>
      </w:r>
    </w:p>
    <w:p w14:paraId="67359B67">
      <w:pPr>
        <w:spacing w:line="360" w:lineRule="auto"/>
        <w:ind w:left="420"/>
        <w:jc w:val="left"/>
        <w:textAlignment w:val="center"/>
      </w:pPr>
      <w:r>
        <w:rPr>
          <w:color w:val="FF0000"/>
        </w:rPr>
        <w:t>有效信息①：探月工程团队确立了“用月球的土，建月球的房”的理念，融传统榫卯工艺与现代智能制造技术于一体的模拟月壤砖→可运用创新思维的知识，说明思路新，“用月球的土，建月球的房”理念，将榫卯工艺融入月壤砖设计。</w:t>
      </w:r>
    </w:p>
    <w:p w14:paraId="4F7DEE1F">
      <w:pPr>
        <w:spacing w:line="360" w:lineRule="auto"/>
        <w:ind w:left="420"/>
        <w:jc w:val="left"/>
        <w:textAlignment w:val="center"/>
      </w:pPr>
      <w:r>
        <w:rPr>
          <w:color w:val="FF0000"/>
        </w:rPr>
        <w:t>有效信息②：采用太阳能聚光熔融制砖技术，研发抗压强度高、热学性能好、抗辐射能力强的模拟月壤砖→可运用创新思维的知识，从方法新角度，说明采用了太阳能聚光熔制砖技术或现代智能制造技术。</w:t>
      </w:r>
    </w:p>
    <w:p w14:paraId="0E0F127C">
      <w:pPr>
        <w:spacing w:line="360" w:lineRule="auto"/>
        <w:ind w:left="420"/>
        <w:jc w:val="left"/>
        <w:textAlignment w:val="center"/>
      </w:pPr>
      <w:r>
        <w:rPr>
          <w:color w:val="FF0000"/>
        </w:rPr>
        <w:t>有效信息③：榫卯一转一折之际，蕴含一凸一凹之巧，其节点在相互咬合中形成“牢而不固”的柔性结构，具有极强抗震效果→可运用创新思维的知识，说明结果新，说明研制出具有抗辐射耐高温抗震的榫卯结构模拟月壤砖。</w:t>
      </w:r>
    </w:p>
    <w:p w14:paraId="4C0DB7FE">
      <w:pPr>
        <w:spacing w:line="360" w:lineRule="auto"/>
        <w:ind w:left="420"/>
        <w:jc w:val="left"/>
        <w:textAlignment w:val="center"/>
      </w:pPr>
      <w:r>
        <w:rPr>
          <w:color w:val="FF0000"/>
        </w:rPr>
        <w:t>第三步：整合信息，组织答案。注意设问限定以及教材知识与材料、时政信息等相结合。</w:t>
      </w:r>
    </w:p>
    <w:p w14:paraId="1DA645CB">
      <w:pPr>
        <w:spacing w:line="360" w:lineRule="auto"/>
        <w:ind w:left="420"/>
        <w:jc w:val="left"/>
        <w:textAlignment w:val="center"/>
      </w:pPr>
    </w:p>
    <w:p w14:paraId="55886F5D">
      <w:pPr>
        <w:spacing w:line="360" w:lineRule="auto"/>
        <w:ind w:left="420"/>
        <w:rPr>
          <w:rFonts w:ascii="宋体" w:hAnsi="宋体" w:eastAsia="宋体" w:cs="宋体"/>
          <w:b/>
          <w:bCs/>
        </w:rPr>
      </w:pPr>
    </w:p>
    <w:p w14:paraId="3525B457">
      <w:pPr>
        <w:spacing w:line="360" w:lineRule="auto"/>
        <w:ind w:left="420"/>
        <w:rPr>
          <w:rFonts w:ascii="宋体" w:hAnsi="宋体" w:eastAsia="宋体" w:cs="宋体"/>
          <w:b/>
          <w:bCs/>
        </w:rPr>
      </w:pPr>
    </w:p>
    <w:sectPr>
      <w:headerReference r:id="rId3" w:type="default"/>
      <w:footerReference r:id="rId4" w:type="default"/>
      <w:pgSz w:w="11906" w:h="16838"/>
      <w:pgMar w:top="1440" w:right="1083" w:bottom="1440" w:left="1083" w:header="851" w:footer="992" w:gutter="0"/>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496A3">
    <w:pPr>
      <w:jc w:val="center"/>
    </w:pPr>
    <w:r>
      <w:rPr>
        <w:rFonts w:ascii="Times New Roman" w:hAnsi="Times New Roman" w:eastAsia="Times New Roman"/>
      </w:rPr>
      <w:fldChar w:fldCharType="begin"/>
    </w:r>
    <w:r>
      <w:rPr>
        <w:rFonts w:ascii="Times New Roman" w:hAnsi="Times New Roman" w:eastAsia="Times New Roman"/>
      </w:rPr>
      <w:instrText xml:space="preserve">PAGE</w:instrText>
    </w:r>
    <w:r>
      <w:rPr>
        <w:rFonts w:ascii="Times New Roman" w:hAnsi="Times New Roman" w:eastAsia="Times New Roman"/>
      </w:rPr>
      <w:fldChar w:fldCharType="separate"/>
    </w:r>
    <w:r>
      <w:rPr>
        <w:rFonts w:ascii="Times New Roman" w:hAnsi="Times New Roman" w:eastAsia="Times New Roman"/>
      </w:rPr>
      <w:t>1</w:t>
    </w:r>
    <w:r>
      <w:rPr>
        <w:rFonts w:ascii="Times New Roman" w:hAnsi="Times New Roman" w:eastAsia="Times New Roman"/>
      </w:rPr>
      <w:fldChar w:fldCharType="end"/>
    </w:r>
    <w:r>
      <w:rPr>
        <w:rFonts w:ascii="Times New Roman" w:hAnsi="Times New Roman" w:eastAsia="Times New Roman"/>
      </w:rPr>
      <w:t xml:space="preserve"> / </w:t>
    </w:r>
    <w:r>
      <w:rPr>
        <w:rFonts w:ascii="Times New Roman" w:hAnsi="Times New Roman" w:eastAsia="Times New Roman"/>
      </w:rPr>
      <w:fldChar w:fldCharType="begin"/>
    </w:r>
    <w:r>
      <w:rPr>
        <w:rFonts w:ascii="Times New Roman" w:hAnsi="Times New Roman" w:eastAsia="Times New Roman"/>
      </w:rPr>
      <w:instrText xml:space="preserve">NUMPAGES</w:instrText>
    </w:r>
    <w:r>
      <w:rPr>
        <w:rFonts w:ascii="Times New Roman" w:hAnsi="Times New Roman" w:eastAsia="Times New Roman"/>
      </w:rPr>
      <w:fldChar w:fldCharType="separate"/>
    </w:r>
    <w:r>
      <w:rPr>
        <w:rFonts w:ascii="Times New Roman" w:hAnsi="Times New Roman" w:eastAsia="Times New Roman"/>
      </w:rPr>
      <w:t>26</w:t>
    </w:r>
    <w:r>
      <w:rPr>
        <w:rFonts w:ascii="Times New Roman" w:hAnsi="Times New Roman" w:eastAsia="Times New Roman"/>
      </w:rPr>
      <w:fldChar w:fldCharType="end"/>
    </w:r>
  </w:p>
  <w:p w14:paraId="5CB1FEE2">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8D99E">
    <w:r>
      <w:t xml:space="preserve"> </w:t>
    </w:r>
    <w:r>
      <w:rPr>
        <w:rFonts w:hint="eastAsia"/>
        <w:lang w:eastAsia="zh-CN"/>
      </w:rPr>
      <w:t>杨府山高复</w:t>
    </w:r>
    <w:r>
      <w:rPr>
        <w:rFonts w:hint="eastAsia"/>
        <w:lang w:val="en-US" w:eastAsia="zh-CN"/>
      </w:rPr>
      <w:t xml:space="preserve">   拼搏一年  荣达一生</w:t>
    </w:r>
  </w:p>
  <w:p w14:paraId="0AA99B54">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5239EF"/>
    <w:multiLevelType w:val="singleLevel"/>
    <w:tmpl w:val="0D5239EF"/>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HorizontalSpacing w:val="106"/>
  <w:drawingGridVerticalSpacing w:val="159"/>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yZDQ1MzZjZWRhMGZlNDU3Yjg4ZGMwZDk4ZDBlNWIifQ=="/>
  </w:docVars>
  <w:rsids>
    <w:rsidRoot w:val="00363227"/>
    <w:rsid w:val="0001360E"/>
    <w:rsid w:val="000216D8"/>
    <w:rsid w:val="00041561"/>
    <w:rsid w:val="00051F46"/>
    <w:rsid w:val="000A16CF"/>
    <w:rsid w:val="000C2F75"/>
    <w:rsid w:val="000D38AA"/>
    <w:rsid w:val="000D7007"/>
    <w:rsid w:val="000E4A0D"/>
    <w:rsid w:val="00124502"/>
    <w:rsid w:val="00146953"/>
    <w:rsid w:val="001D66EB"/>
    <w:rsid w:val="001E5426"/>
    <w:rsid w:val="001F3490"/>
    <w:rsid w:val="0027067E"/>
    <w:rsid w:val="002771D2"/>
    <w:rsid w:val="002E56FE"/>
    <w:rsid w:val="00302400"/>
    <w:rsid w:val="00323FA9"/>
    <w:rsid w:val="00357B1E"/>
    <w:rsid w:val="00363227"/>
    <w:rsid w:val="0037342B"/>
    <w:rsid w:val="003C5C81"/>
    <w:rsid w:val="0040402F"/>
    <w:rsid w:val="004151FC"/>
    <w:rsid w:val="0047331D"/>
    <w:rsid w:val="00481283"/>
    <w:rsid w:val="00486104"/>
    <w:rsid w:val="0051447A"/>
    <w:rsid w:val="005340C6"/>
    <w:rsid w:val="0054712E"/>
    <w:rsid w:val="0056487D"/>
    <w:rsid w:val="0059489A"/>
    <w:rsid w:val="005E09A7"/>
    <w:rsid w:val="00656815"/>
    <w:rsid w:val="006B2D97"/>
    <w:rsid w:val="006E1094"/>
    <w:rsid w:val="006E406D"/>
    <w:rsid w:val="006F4599"/>
    <w:rsid w:val="0085328A"/>
    <w:rsid w:val="008B347D"/>
    <w:rsid w:val="008B39EC"/>
    <w:rsid w:val="009035F2"/>
    <w:rsid w:val="00913910"/>
    <w:rsid w:val="00A274CB"/>
    <w:rsid w:val="00A46095"/>
    <w:rsid w:val="00A610B7"/>
    <w:rsid w:val="00A90DF3"/>
    <w:rsid w:val="00B205AE"/>
    <w:rsid w:val="00B84DD0"/>
    <w:rsid w:val="00BF2518"/>
    <w:rsid w:val="00BF4AD7"/>
    <w:rsid w:val="00C02FC6"/>
    <w:rsid w:val="00C2613D"/>
    <w:rsid w:val="00C50D8B"/>
    <w:rsid w:val="00C54124"/>
    <w:rsid w:val="00CD0775"/>
    <w:rsid w:val="00D43CCC"/>
    <w:rsid w:val="00DD0D58"/>
    <w:rsid w:val="00F419B9"/>
    <w:rsid w:val="00F52A8D"/>
    <w:rsid w:val="00FB4C24"/>
    <w:rsid w:val="00FD734A"/>
    <w:rsid w:val="012453C2"/>
    <w:rsid w:val="01FA47FF"/>
    <w:rsid w:val="02313F99"/>
    <w:rsid w:val="02831858"/>
    <w:rsid w:val="028D3C74"/>
    <w:rsid w:val="02D50685"/>
    <w:rsid w:val="02DB67F1"/>
    <w:rsid w:val="031E62CB"/>
    <w:rsid w:val="03407792"/>
    <w:rsid w:val="036D5B0F"/>
    <w:rsid w:val="038E2690"/>
    <w:rsid w:val="03DD4930"/>
    <w:rsid w:val="04035737"/>
    <w:rsid w:val="040A4AA1"/>
    <w:rsid w:val="040E1956"/>
    <w:rsid w:val="044C352A"/>
    <w:rsid w:val="04745993"/>
    <w:rsid w:val="049B051C"/>
    <w:rsid w:val="04A14030"/>
    <w:rsid w:val="04C95F40"/>
    <w:rsid w:val="04CB5FDF"/>
    <w:rsid w:val="04E43539"/>
    <w:rsid w:val="04EE59C4"/>
    <w:rsid w:val="05214CF2"/>
    <w:rsid w:val="05251F23"/>
    <w:rsid w:val="05F17CC7"/>
    <w:rsid w:val="06216D15"/>
    <w:rsid w:val="064D4451"/>
    <w:rsid w:val="06887047"/>
    <w:rsid w:val="06A37C8A"/>
    <w:rsid w:val="06A4182A"/>
    <w:rsid w:val="06CC6DB3"/>
    <w:rsid w:val="06F127DE"/>
    <w:rsid w:val="071D4718"/>
    <w:rsid w:val="0728596A"/>
    <w:rsid w:val="07717FB8"/>
    <w:rsid w:val="077C400E"/>
    <w:rsid w:val="07A13052"/>
    <w:rsid w:val="07B37F39"/>
    <w:rsid w:val="07E1518D"/>
    <w:rsid w:val="082200E4"/>
    <w:rsid w:val="08292036"/>
    <w:rsid w:val="08843074"/>
    <w:rsid w:val="088A3542"/>
    <w:rsid w:val="091842B5"/>
    <w:rsid w:val="093A02BF"/>
    <w:rsid w:val="0957267A"/>
    <w:rsid w:val="0982332F"/>
    <w:rsid w:val="098E4DDC"/>
    <w:rsid w:val="09CD4E18"/>
    <w:rsid w:val="09D658EE"/>
    <w:rsid w:val="0A0856A7"/>
    <w:rsid w:val="0A246B2F"/>
    <w:rsid w:val="0A6C0445"/>
    <w:rsid w:val="0A890223"/>
    <w:rsid w:val="0AD84291"/>
    <w:rsid w:val="0B3B3D60"/>
    <w:rsid w:val="0B411388"/>
    <w:rsid w:val="0B451E02"/>
    <w:rsid w:val="0B4E74ED"/>
    <w:rsid w:val="0B892750"/>
    <w:rsid w:val="0B996E37"/>
    <w:rsid w:val="0BB53E26"/>
    <w:rsid w:val="0C2C75E1"/>
    <w:rsid w:val="0C9E10BF"/>
    <w:rsid w:val="0CB66F97"/>
    <w:rsid w:val="0CCC4A95"/>
    <w:rsid w:val="0CDA1ACB"/>
    <w:rsid w:val="0D01754B"/>
    <w:rsid w:val="0D7F3E0A"/>
    <w:rsid w:val="0DAB4BFF"/>
    <w:rsid w:val="0DDA2E7D"/>
    <w:rsid w:val="0DDA7292"/>
    <w:rsid w:val="0DF00E1B"/>
    <w:rsid w:val="0E0A5A04"/>
    <w:rsid w:val="0E3959B5"/>
    <w:rsid w:val="0E5144FF"/>
    <w:rsid w:val="0E7769F5"/>
    <w:rsid w:val="0E844E7D"/>
    <w:rsid w:val="0EB242A4"/>
    <w:rsid w:val="0FDF4873"/>
    <w:rsid w:val="0FE34B5A"/>
    <w:rsid w:val="0FF16A62"/>
    <w:rsid w:val="10300C7B"/>
    <w:rsid w:val="105C684D"/>
    <w:rsid w:val="10AD3F84"/>
    <w:rsid w:val="10BB16FE"/>
    <w:rsid w:val="10D206F5"/>
    <w:rsid w:val="110E1E56"/>
    <w:rsid w:val="11115EF7"/>
    <w:rsid w:val="112917EB"/>
    <w:rsid w:val="11621A79"/>
    <w:rsid w:val="11625F1D"/>
    <w:rsid w:val="11877B74"/>
    <w:rsid w:val="11934328"/>
    <w:rsid w:val="11D21107"/>
    <w:rsid w:val="11E46932"/>
    <w:rsid w:val="123E2FFB"/>
    <w:rsid w:val="127012C4"/>
    <w:rsid w:val="12982908"/>
    <w:rsid w:val="12BF5534"/>
    <w:rsid w:val="12C54CD3"/>
    <w:rsid w:val="12C8436C"/>
    <w:rsid w:val="130B11E0"/>
    <w:rsid w:val="135F2210"/>
    <w:rsid w:val="136D24F8"/>
    <w:rsid w:val="139C0C60"/>
    <w:rsid w:val="13D36AC8"/>
    <w:rsid w:val="13D67F52"/>
    <w:rsid w:val="13DF2124"/>
    <w:rsid w:val="13EF5C30"/>
    <w:rsid w:val="143003E4"/>
    <w:rsid w:val="144C1411"/>
    <w:rsid w:val="144F118E"/>
    <w:rsid w:val="146B3036"/>
    <w:rsid w:val="1480407D"/>
    <w:rsid w:val="1484238C"/>
    <w:rsid w:val="148B12E6"/>
    <w:rsid w:val="14C40A87"/>
    <w:rsid w:val="152F138C"/>
    <w:rsid w:val="153C5669"/>
    <w:rsid w:val="159F4573"/>
    <w:rsid w:val="15E4302B"/>
    <w:rsid w:val="15FE3A0D"/>
    <w:rsid w:val="16013F56"/>
    <w:rsid w:val="16571072"/>
    <w:rsid w:val="169F376F"/>
    <w:rsid w:val="16C26C27"/>
    <w:rsid w:val="170F2053"/>
    <w:rsid w:val="172073B0"/>
    <w:rsid w:val="176C3651"/>
    <w:rsid w:val="1770047A"/>
    <w:rsid w:val="17964994"/>
    <w:rsid w:val="179A0189"/>
    <w:rsid w:val="17A252C5"/>
    <w:rsid w:val="17DD21FD"/>
    <w:rsid w:val="18491BE4"/>
    <w:rsid w:val="18550677"/>
    <w:rsid w:val="186F79AF"/>
    <w:rsid w:val="18923606"/>
    <w:rsid w:val="18AF13EC"/>
    <w:rsid w:val="18B25451"/>
    <w:rsid w:val="18B644DD"/>
    <w:rsid w:val="19143FA0"/>
    <w:rsid w:val="191731B1"/>
    <w:rsid w:val="1AF000F5"/>
    <w:rsid w:val="1B560A32"/>
    <w:rsid w:val="1B6F7ED9"/>
    <w:rsid w:val="1B7C5F4E"/>
    <w:rsid w:val="1BDB2B53"/>
    <w:rsid w:val="1BF22827"/>
    <w:rsid w:val="1C146065"/>
    <w:rsid w:val="1CC25AC1"/>
    <w:rsid w:val="1D077978"/>
    <w:rsid w:val="1D4F5F74"/>
    <w:rsid w:val="1D507571"/>
    <w:rsid w:val="1D5373E8"/>
    <w:rsid w:val="1D927897"/>
    <w:rsid w:val="1E577CC4"/>
    <w:rsid w:val="1F0F5A7F"/>
    <w:rsid w:val="1F3A17F3"/>
    <w:rsid w:val="1F4A1201"/>
    <w:rsid w:val="1F5B2334"/>
    <w:rsid w:val="1FB738D7"/>
    <w:rsid w:val="203F66C7"/>
    <w:rsid w:val="203F7BAD"/>
    <w:rsid w:val="20A47F1D"/>
    <w:rsid w:val="212871CD"/>
    <w:rsid w:val="212F68D1"/>
    <w:rsid w:val="2219112A"/>
    <w:rsid w:val="22437366"/>
    <w:rsid w:val="226250CD"/>
    <w:rsid w:val="228F09AE"/>
    <w:rsid w:val="229A7295"/>
    <w:rsid w:val="23B100DE"/>
    <w:rsid w:val="23F55B53"/>
    <w:rsid w:val="242A0E77"/>
    <w:rsid w:val="24305A06"/>
    <w:rsid w:val="24435161"/>
    <w:rsid w:val="244D65B8"/>
    <w:rsid w:val="244F41BC"/>
    <w:rsid w:val="24CE1786"/>
    <w:rsid w:val="24E714A4"/>
    <w:rsid w:val="250859D0"/>
    <w:rsid w:val="250A3BFF"/>
    <w:rsid w:val="25401C79"/>
    <w:rsid w:val="2566196E"/>
    <w:rsid w:val="258B7811"/>
    <w:rsid w:val="25AA3AD7"/>
    <w:rsid w:val="25E13995"/>
    <w:rsid w:val="25EC35E3"/>
    <w:rsid w:val="25F756FE"/>
    <w:rsid w:val="26666720"/>
    <w:rsid w:val="26DC18E5"/>
    <w:rsid w:val="26F67B3D"/>
    <w:rsid w:val="27117097"/>
    <w:rsid w:val="27702138"/>
    <w:rsid w:val="27AB7DB9"/>
    <w:rsid w:val="28094EEC"/>
    <w:rsid w:val="281C3D2E"/>
    <w:rsid w:val="282D6EFC"/>
    <w:rsid w:val="28814D0A"/>
    <w:rsid w:val="28920F18"/>
    <w:rsid w:val="28A644E9"/>
    <w:rsid w:val="28CC250B"/>
    <w:rsid w:val="28D252DE"/>
    <w:rsid w:val="28F7140E"/>
    <w:rsid w:val="291C47AB"/>
    <w:rsid w:val="2A162603"/>
    <w:rsid w:val="2A213C66"/>
    <w:rsid w:val="2A482CB6"/>
    <w:rsid w:val="2A531253"/>
    <w:rsid w:val="2A5A37DD"/>
    <w:rsid w:val="2A6D7438"/>
    <w:rsid w:val="2A897A3D"/>
    <w:rsid w:val="2AF169E0"/>
    <w:rsid w:val="2B827AE3"/>
    <w:rsid w:val="2B8B496E"/>
    <w:rsid w:val="2C1A2593"/>
    <w:rsid w:val="2C1C7741"/>
    <w:rsid w:val="2C35005E"/>
    <w:rsid w:val="2C3B1B69"/>
    <w:rsid w:val="2C3F712F"/>
    <w:rsid w:val="2C417A7C"/>
    <w:rsid w:val="2C4936A5"/>
    <w:rsid w:val="2C4B5E25"/>
    <w:rsid w:val="2CB75DF2"/>
    <w:rsid w:val="2CDD2034"/>
    <w:rsid w:val="2CDD5B2F"/>
    <w:rsid w:val="2CE774CF"/>
    <w:rsid w:val="2CE8454E"/>
    <w:rsid w:val="2D0978AA"/>
    <w:rsid w:val="2D240F25"/>
    <w:rsid w:val="2D284670"/>
    <w:rsid w:val="2D672B94"/>
    <w:rsid w:val="2D917516"/>
    <w:rsid w:val="2DD35D80"/>
    <w:rsid w:val="2DF44C52"/>
    <w:rsid w:val="2E831067"/>
    <w:rsid w:val="2E864BA1"/>
    <w:rsid w:val="2E8E6636"/>
    <w:rsid w:val="2E9848D4"/>
    <w:rsid w:val="2E9D0FF0"/>
    <w:rsid w:val="2EC13E2B"/>
    <w:rsid w:val="2EF1118F"/>
    <w:rsid w:val="2F1644DE"/>
    <w:rsid w:val="2F2E08AA"/>
    <w:rsid w:val="2F3B040D"/>
    <w:rsid w:val="2F4B7B98"/>
    <w:rsid w:val="2F8E2168"/>
    <w:rsid w:val="2FB120F1"/>
    <w:rsid w:val="2FB32F59"/>
    <w:rsid w:val="2FB94916"/>
    <w:rsid w:val="2FE04785"/>
    <w:rsid w:val="30273B1E"/>
    <w:rsid w:val="30487F71"/>
    <w:rsid w:val="30650773"/>
    <w:rsid w:val="30986E0D"/>
    <w:rsid w:val="30A969B6"/>
    <w:rsid w:val="30DA7426"/>
    <w:rsid w:val="30E1593C"/>
    <w:rsid w:val="30EC44FB"/>
    <w:rsid w:val="3115045E"/>
    <w:rsid w:val="3120304E"/>
    <w:rsid w:val="31293F09"/>
    <w:rsid w:val="315A40C3"/>
    <w:rsid w:val="31660CB9"/>
    <w:rsid w:val="31885988"/>
    <w:rsid w:val="31F47A4D"/>
    <w:rsid w:val="32004C6A"/>
    <w:rsid w:val="32550E21"/>
    <w:rsid w:val="326B4B99"/>
    <w:rsid w:val="326C5A64"/>
    <w:rsid w:val="326E53FB"/>
    <w:rsid w:val="32C20171"/>
    <w:rsid w:val="32E63EA2"/>
    <w:rsid w:val="333328D1"/>
    <w:rsid w:val="334E5FB4"/>
    <w:rsid w:val="33501C21"/>
    <w:rsid w:val="335C781C"/>
    <w:rsid w:val="338B075D"/>
    <w:rsid w:val="33B43189"/>
    <w:rsid w:val="33B91D90"/>
    <w:rsid w:val="33F348CD"/>
    <w:rsid w:val="340A5530"/>
    <w:rsid w:val="34622717"/>
    <w:rsid w:val="34893069"/>
    <w:rsid w:val="34CF5F34"/>
    <w:rsid w:val="34E94DC9"/>
    <w:rsid w:val="34FC19EF"/>
    <w:rsid w:val="35696FCA"/>
    <w:rsid w:val="35770CB3"/>
    <w:rsid w:val="35D2393D"/>
    <w:rsid w:val="35F23A7A"/>
    <w:rsid w:val="36050F85"/>
    <w:rsid w:val="360F7B72"/>
    <w:rsid w:val="361B6516"/>
    <w:rsid w:val="36954E2E"/>
    <w:rsid w:val="36F666FD"/>
    <w:rsid w:val="36F736D5"/>
    <w:rsid w:val="37093C58"/>
    <w:rsid w:val="37113475"/>
    <w:rsid w:val="37122FE8"/>
    <w:rsid w:val="37236A22"/>
    <w:rsid w:val="372633C5"/>
    <w:rsid w:val="3747333B"/>
    <w:rsid w:val="37571505"/>
    <w:rsid w:val="375B6016"/>
    <w:rsid w:val="37782933"/>
    <w:rsid w:val="378600EC"/>
    <w:rsid w:val="37E008FA"/>
    <w:rsid w:val="380D00E1"/>
    <w:rsid w:val="381D2C7A"/>
    <w:rsid w:val="384B29B7"/>
    <w:rsid w:val="386558C2"/>
    <w:rsid w:val="38706BEC"/>
    <w:rsid w:val="38A8605B"/>
    <w:rsid w:val="38BB301D"/>
    <w:rsid w:val="38DB5E4E"/>
    <w:rsid w:val="38E2206B"/>
    <w:rsid w:val="38E67F6F"/>
    <w:rsid w:val="38EC628C"/>
    <w:rsid w:val="38F46F7E"/>
    <w:rsid w:val="390414E4"/>
    <w:rsid w:val="39276F80"/>
    <w:rsid w:val="39887817"/>
    <w:rsid w:val="398B181A"/>
    <w:rsid w:val="39B34CB8"/>
    <w:rsid w:val="39B762CE"/>
    <w:rsid w:val="39DB4C12"/>
    <w:rsid w:val="39DD2CF7"/>
    <w:rsid w:val="39FA48AC"/>
    <w:rsid w:val="3A3C524D"/>
    <w:rsid w:val="3A443B62"/>
    <w:rsid w:val="3A607C31"/>
    <w:rsid w:val="3A716B87"/>
    <w:rsid w:val="3A954AD2"/>
    <w:rsid w:val="3AA54D45"/>
    <w:rsid w:val="3AB85F64"/>
    <w:rsid w:val="3ACF77EE"/>
    <w:rsid w:val="3AF559DA"/>
    <w:rsid w:val="3B0B72BE"/>
    <w:rsid w:val="3B0F4A6D"/>
    <w:rsid w:val="3B7537C9"/>
    <w:rsid w:val="3B8443B3"/>
    <w:rsid w:val="3B857F2C"/>
    <w:rsid w:val="3B9E037C"/>
    <w:rsid w:val="3BAE4930"/>
    <w:rsid w:val="3BC46692"/>
    <w:rsid w:val="3BCC415F"/>
    <w:rsid w:val="3BDB4561"/>
    <w:rsid w:val="3C2854E9"/>
    <w:rsid w:val="3C461E13"/>
    <w:rsid w:val="3C670229"/>
    <w:rsid w:val="3D686F48"/>
    <w:rsid w:val="3DB37034"/>
    <w:rsid w:val="3E1B29D5"/>
    <w:rsid w:val="3E1F7214"/>
    <w:rsid w:val="3E2B73BD"/>
    <w:rsid w:val="3E690684"/>
    <w:rsid w:val="3F10051E"/>
    <w:rsid w:val="3F1258BD"/>
    <w:rsid w:val="3F1E2BD3"/>
    <w:rsid w:val="3F224C57"/>
    <w:rsid w:val="3F7D3D9E"/>
    <w:rsid w:val="3F890EDF"/>
    <w:rsid w:val="3FB709D7"/>
    <w:rsid w:val="3FBA6941"/>
    <w:rsid w:val="3FBB147D"/>
    <w:rsid w:val="3FD9743E"/>
    <w:rsid w:val="40316936"/>
    <w:rsid w:val="405047C4"/>
    <w:rsid w:val="40844A60"/>
    <w:rsid w:val="40972C3D"/>
    <w:rsid w:val="40AD2587"/>
    <w:rsid w:val="40FE4A6B"/>
    <w:rsid w:val="41065D1D"/>
    <w:rsid w:val="411D05B7"/>
    <w:rsid w:val="41506F85"/>
    <w:rsid w:val="41571172"/>
    <w:rsid w:val="419E366D"/>
    <w:rsid w:val="41B75ADD"/>
    <w:rsid w:val="41FE1FF7"/>
    <w:rsid w:val="42073DF3"/>
    <w:rsid w:val="42133790"/>
    <w:rsid w:val="42227AF1"/>
    <w:rsid w:val="423F6073"/>
    <w:rsid w:val="42BD1229"/>
    <w:rsid w:val="42CB4E20"/>
    <w:rsid w:val="42E40D59"/>
    <w:rsid w:val="430D3A72"/>
    <w:rsid w:val="4317489C"/>
    <w:rsid w:val="432079ED"/>
    <w:rsid w:val="43307470"/>
    <w:rsid w:val="433F4E95"/>
    <w:rsid w:val="43885BFF"/>
    <w:rsid w:val="43AB0E33"/>
    <w:rsid w:val="43E6017C"/>
    <w:rsid w:val="43E63AFE"/>
    <w:rsid w:val="43F87E97"/>
    <w:rsid w:val="4474782E"/>
    <w:rsid w:val="44B0780B"/>
    <w:rsid w:val="44B244EA"/>
    <w:rsid w:val="44E0053D"/>
    <w:rsid w:val="44F1047F"/>
    <w:rsid w:val="44F77C59"/>
    <w:rsid w:val="44FA618E"/>
    <w:rsid w:val="451A1A5E"/>
    <w:rsid w:val="451A72D2"/>
    <w:rsid w:val="456F4704"/>
    <w:rsid w:val="457572C5"/>
    <w:rsid w:val="457E43CC"/>
    <w:rsid w:val="458319E2"/>
    <w:rsid w:val="458D0AB3"/>
    <w:rsid w:val="45926914"/>
    <w:rsid w:val="45A51959"/>
    <w:rsid w:val="45C00E7A"/>
    <w:rsid w:val="45CD7101"/>
    <w:rsid w:val="45F41352"/>
    <w:rsid w:val="45F44265"/>
    <w:rsid w:val="46387A28"/>
    <w:rsid w:val="46480E23"/>
    <w:rsid w:val="466143BC"/>
    <w:rsid w:val="46AE5538"/>
    <w:rsid w:val="46F030A7"/>
    <w:rsid w:val="47022DDB"/>
    <w:rsid w:val="471104BE"/>
    <w:rsid w:val="4766336A"/>
    <w:rsid w:val="47787A34"/>
    <w:rsid w:val="47BC6882"/>
    <w:rsid w:val="47C16178"/>
    <w:rsid w:val="47C20E9F"/>
    <w:rsid w:val="47D879EE"/>
    <w:rsid w:val="47F50063"/>
    <w:rsid w:val="480908C5"/>
    <w:rsid w:val="481A0A98"/>
    <w:rsid w:val="483E2513"/>
    <w:rsid w:val="48566CF1"/>
    <w:rsid w:val="486A0C38"/>
    <w:rsid w:val="48A71E8C"/>
    <w:rsid w:val="48B773BE"/>
    <w:rsid w:val="48C4582A"/>
    <w:rsid w:val="48F25A08"/>
    <w:rsid w:val="494F4275"/>
    <w:rsid w:val="4958407D"/>
    <w:rsid w:val="49685155"/>
    <w:rsid w:val="496B4C67"/>
    <w:rsid w:val="49773A63"/>
    <w:rsid w:val="49776B77"/>
    <w:rsid w:val="498B70B7"/>
    <w:rsid w:val="49C600F0"/>
    <w:rsid w:val="49D63C14"/>
    <w:rsid w:val="4A2B014A"/>
    <w:rsid w:val="4A581496"/>
    <w:rsid w:val="4AAD52DF"/>
    <w:rsid w:val="4AB34B18"/>
    <w:rsid w:val="4B215C72"/>
    <w:rsid w:val="4B267339"/>
    <w:rsid w:val="4B2B5C95"/>
    <w:rsid w:val="4B3D2633"/>
    <w:rsid w:val="4B4B4D50"/>
    <w:rsid w:val="4B6620E8"/>
    <w:rsid w:val="4B836D01"/>
    <w:rsid w:val="4BEB02E1"/>
    <w:rsid w:val="4BEB211D"/>
    <w:rsid w:val="4C382F17"/>
    <w:rsid w:val="4C651C1F"/>
    <w:rsid w:val="4C680082"/>
    <w:rsid w:val="4CAE2924"/>
    <w:rsid w:val="4CBE4BD8"/>
    <w:rsid w:val="4CD3567B"/>
    <w:rsid w:val="4CD402C2"/>
    <w:rsid w:val="4CD81AB9"/>
    <w:rsid w:val="4CEF5BAF"/>
    <w:rsid w:val="4D754306"/>
    <w:rsid w:val="4D9F113E"/>
    <w:rsid w:val="4DB56EF3"/>
    <w:rsid w:val="4DC95567"/>
    <w:rsid w:val="4DF74D1B"/>
    <w:rsid w:val="4E6C38E5"/>
    <w:rsid w:val="4EA737B5"/>
    <w:rsid w:val="4ECB7815"/>
    <w:rsid w:val="4EE57692"/>
    <w:rsid w:val="4F0D22AD"/>
    <w:rsid w:val="4F1D09B9"/>
    <w:rsid w:val="4F5C611C"/>
    <w:rsid w:val="4FEF73F8"/>
    <w:rsid w:val="500A14F8"/>
    <w:rsid w:val="504D7564"/>
    <w:rsid w:val="506A2C4D"/>
    <w:rsid w:val="5074340D"/>
    <w:rsid w:val="50EC35CF"/>
    <w:rsid w:val="50F67C13"/>
    <w:rsid w:val="5109449A"/>
    <w:rsid w:val="517170BC"/>
    <w:rsid w:val="5185206F"/>
    <w:rsid w:val="51B83AD7"/>
    <w:rsid w:val="51BA7D66"/>
    <w:rsid w:val="51C520EA"/>
    <w:rsid w:val="51CA12EB"/>
    <w:rsid w:val="51E360FA"/>
    <w:rsid w:val="5207226E"/>
    <w:rsid w:val="523A5B1F"/>
    <w:rsid w:val="5263442C"/>
    <w:rsid w:val="52713FC8"/>
    <w:rsid w:val="52DF7513"/>
    <w:rsid w:val="52FE6B4C"/>
    <w:rsid w:val="531E2D4A"/>
    <w:rsid w:val="53426F62"/>
    <w:rsid w:val="535E520B"/>
    <w:rsid w:val="539F6A55"/>
    <w:rsid w:val="53BB7696"/>
    <w:rsid w:val="540E7263"/>
    <w:rsid w:val="54370965"/>
    <w:rsid w:val="54A3500F"/>
    <w:rsid w:val="54C6369A"/>
    <w:rsid w:val="54E029AD"/>
    <w:rsid w:val="54FA3C3B"/>
    <w:rsid w:val="55184BE5"/>
    <w:rsid w:val="553B6725"/>
    <w:rsid w:val="559D264C"/>
    <w:rsid w:val="55B017CF"/>
    <w:rsid w:val="55B81234"/>
    <w:rsid w:val="55C338CA"/>
    <w:rsid w:val="55D446E7"/>
    <w:rsid w:val="55EF09CE"/>
    <w:rsid w:val="56034338"/>
    <w:rsid w:val="560D4C3D"/>
    <w:rsid w:val="566238F6"/>
    <w:rsid w:val="56646FFE"/>
    <w:rsid w:val="56852717"/>
    <w:rsid w:val="569D33D7"/>
    <w:rsid w:val="56A47A0A"/>
    <w:rsid w:val="56C32E5D"/>
    <w:rsid w:val="56DB46F3"/>
    <w:rsid w:val="57BD2A59"/>
    <w:rsid w:val="57F34222"/>
    <w:rsid w:val="58404FE4"/>
    <w:rsid w:val="5855720E"/>
    <w:rsid w:val="594E29FC"/>
    <w:rsid w:val="598F6750"/>
    <w:rsid w:val="5A761768"/>
    <w:rsid w:val="5A8C160E"/>
    <w:rsid w:val="5ACE0213"/>
    <w:rsid w:val="5AD461F7"/>
    <w:rsid w:val="5B2F6DB0"/>
    <w:rsid w:val="5B5045E9"/>
    <w:rsid w:val="5B552EC5"/>
    <w:rsid w:val="5B7A4125"/>
    <w:rsid w:val="5C283DD7"/>
    <w:rsid w:val="5C712CEA"/>
    <w:rsid w:val="5C8466DF"/>
    <w:rsid w:val="5CAE3391"/>
    <w:rsid w:val="5CD01D3B"/>
    <w:rsid w:val="5CD42818"/>
    <w:rsid w:val="5CD96ED2"/>
    <w:rsid w:val="5CDD0BBF"/>
    <w:rsid w:val="5CE62B2B"/>
    <w:rsid w:val="5CF51F99"/>
    <w:rsid w:val="5D0B33E8"/>
    <w:rsid w:val="5D261179"/>
    <w:rsid w:val="5D3302C2"/>
    <w:rsid w:val="5D370222"/>
    <w:rsid w:val="5D5B399E"/>
    <w:rsid w:val="5D99194B"/>
    <w:rsid w:val="5DAB05EC"/>
    <w:rsid w:val="5DBD6A6E"/>
    <w:rsid w:val="5DC0586F"/>
    <w:rsid w:val="5DDC64C9"/>
    <w:rsid w:val="5DEF2ABB"/>
    <w:rsid w:val="5DFE3EA4"/>
    <w:rsid w:val="5E2E29DB"/>
    <w:rsid w:val="5E3D3DD8"/>
    <w:rsid w:val="5E431B60"/>
    <w:rsid w:val="5E5C65A1"/>
    <w:rsid w:val="5E930A90"/>
    <w:rsid w:val="5EBB2DC3"/>
    <w:rsid w:val="5EEB4428"/>
    <w:rsid w:val="5F1917F3"/>
    <w:rsid w:val="5F36567E"/>
    <w:rsid w:val="5F4517FB"/>
    <w:rsid w:val="5F7251CD"/>
    <w:rsid w:val="5F8C2351"/>
    <w:rsid w:val="5F9271EC"/>
    <w:rsid w:val="5F9932EF"/>
    <w:rsid w:val="5FFC4413"/>
    <w:rsid w:val="602040DA"/>
    <w:rsid w:val="60254680"/>
    <w:rsid w:val="605D3104"/>
    <w:rsid w:val="607E5E40"/>
    <w:rsid w:val="60FB7B42"/>
    <w:rsid w:val="61026608"/>
    <w:rsid w:val="61577891"/>
    <w:rsid w:val="61627B6F"/>
    <w:rsid w:val="61646714"/>
    <w:rsid w:val="6165040E"/>
    <w:rsid w:val="6198016C"/>
    <w:rsid w:val="61C805F8"/>
    <w:rsid w:val="61D03DA9"/>
    <w:rsid w:val="61D476D6"/>
    <w:rsid w:val="61E96C41"/>
    <w:rsid w:val="6252633E"/>
    <w:rsid w:val="62B92A90"/>
    <w:rsid w:val="62CC4589"/>
    <w:rsid w:val="63166DD3"/>
    <w:rsid w:val="63394FF2"/>
    <w:rsid w:val="63887929"/>
    <w:rsid w:val="63D54D53"/>
    <w:rsid w:val="63F57AF7"/>
    <w:rsid w:val="64180F4D"/>
    <w:rsid w:val="64202A8D"/>
    <w:rsid w:val="646859BE"/>
    <w:rsid w:val="648272C3"/>
    <w:rsid w:val="649D351D"/>
    <w:rsid w:val="64F66F11"/>
    <w:rsid w:val="6564418A"/>
    <w:rsid w:val="65650BEB"/>
    <w:rsid w:val="65C3595C"/>
    <w:rsid w:val="65C94BB0"/>
    <w:rsid w:val="65EA5EDE"/>
    <w:rsid w:val="660E2D48"/>
    <w:rsid w:val="66115A83"/>
    <w:rsid w:val="661A1AC1"/>
    <w:rsid w:val="662048CE"/>
    <w:rsid w:val="663042FB"/>
    <w:rsid w:val="663528CC"/>
    <w:rsid w:val="66F05398"/>
    <w:rsid w:val="66FF4D4E"/>
    <w:rsid w:val="670F52BB"/>
    <w:rsid w:val="675D3D32"/>
    <w:rsid w:val="6760172C"/>
    <w:rsid w:val="67CE57EE"/>
    <w:rsid w:val="67F20472"/>
    <w:rsid w:val="684B54D0"/>
    <w:rsid w:val="68610803"/>
    <w:rsid w:val="68885861"/>
    <w:rsid w:val="68CD337D"/>
    <w:rsid w:val="68EC771B"/>
    <w:rsid w:val="68FD3E23"/>
    <w:rsid w:val="690B75DC"/>
    <w:rsid w:val="69193CD7"/>
    <w:rsid w:val="69625E96"/>
    <w:rsid w:val="6965484C"/>
    <w:rsid w:val="696C23CE"/>
    <w:rsid w:val="696E5C32"/>
    <w:rsid w:val="69744B9B"/>
    <w:rsid w:val="69935D56"/>
    <w:rsid w:val="69A4724A"/>
    <w:rsid w:val="6A413A96"/>
    <w:rsid w:val="6A733B62"/>
    <w:rsid w:val="6AEB3C19"/>
    <w:rsid w:val="6B2922E0"/>
    <w:rsid w:val="6BCA186A"/>
    <w:rsid w:val="6BCC7390"/>
    <w:rsid w:val="6BCD419B"/>
    <w:rsid w:val="6C046B2A"/>
    <w:rsid w:val="6C1F5794"/>
    <w:rsid w:val="6C3848AE"/>
    <w:rsid w:val="6C5E2742"/>
    <w:rsid w:val="6C84700F"/>
    <w:rsid w:val="6C8D36CE"/>
    <w:rsid w:val="6C904861"/>
    <w:rsid w:val="6CBE13CE"/>
    <w:rsid w:val="6CDE737B"/>
    <w:rsid w:val="6D804A48"/>
    <w:rsid w:val="6D97276A"/>
    <w:rsid w:val="6DAB3E73"/>
    <w:rsid w:val="6DD60264"/>
    <w:rsid w:val="6DF835FD"/>
    <w:rsid w:val="6E460EFB"/>
    <w:rsid w:val="6E496DC5"/>
    <w:rsid w:val="6E6B2E90"/>
    <w:rsid w:val="6E8757F0"/>
    <w:rsid w:val="6EB56801"/>
    <w:rsid w:val="6ECA1931"/>
    <w:rsid w:val="6EEF21CA"/>
    <w:rsid w:val="6F060E0B"/>
    <w:rsid w:val="6F444467"/>
    <w:rsid w:val="6F635993"/>
    <w:rsid w:val="6F7D2527"/>
    <w:rsid w:val="6F99391D"/>
    <w:rsid w:val="702E6433"/>
    <w:rsid w:val="70681BB1"/>
    <w:rsid w:val="70B30FF5"/>
    <w:rsid w:val="70C57924"/>
    <w:rsid w:val="70F36588"/>
    <w:rsid w:val="70F93405"/>
    <w:rsid w:val="7147307A"/>
    <w:rsid w:val="719248F8"/>
    <w:rsid w:val="71A156E5"/>
    <w:rsid w:val="71ED62B2"/>
    <w:rsid w:val="720E3CB8"/>
    <w:rsid w:val="72230DF1"/>
    <w:rsid w:val="72413E65"/>
    <w:rsid w:val="7241725D"/>
    <w:rsid w:val="7249798C"/>
    <w:rsid w:val="725F0CB0"/>
    <w:rsid w:val="72D05C7D"/>
    <w:rsid w:val="72F45FB6"/>
    <w:rsid w:val="73041B05"/>
    <w:rsid w:val="735B08ED"/>
    <w:rsid w:val="737E356F"/>
    <w:rsid w:val="73BD156A"/>
    <w:rsid w:val="73CB2BF1"/>
    <w:rsid w:val="73D929EC"/>
    <w:rsid w:val="73E7124C"/>
    <w:rsid w:val="73EA66A8"/>
    <w:rsid w:val="7411685E"/>
    <w:rsid w:val="74145075"/>
    <w:rsid w:val="74552D90"/>
    <w:rsid w:val="745D327B"/>
    <w:rsid w:val="74956EB9"/>
    <w:rsid w:val="74BE59C8"/>
    <w:rsid w:val="74D846AC"/>
    <w:rsid w:val="74DB3941"/>
    <w:rsid w:val="74F02341"/>
    <w:rsid w:val="751648DB"/>
    <w:rsid w:val="75375BDF"/>
    <w:rsid w:val="75BB792E"/>
    <w:rsid w:val="75DD24BF"/>
    <w:rsid w:val="75F573FC"/>
    <w:rsid w:val="76276FCD"/>
    <w:rsid w:val="76D336FD"/>
    <w:rsid w:val="770216E1"/>
    <w:rsid w:val="770B16B4"/>
    <w:rsid w:val="775C7254"/>
    <w:rsid w:val="77702823"/>
    <w:rsid w:val="77A709F2"/>
    <w:rsid w:val="787212BF"/>
    <w:rsid w:val="787E3C56"/>
    <w:rsid w:val="78B432EB"/>
    <w:rsid w:val="78D23D6D"/>
    <w:rsid w:val="78F925F1"/>
    <w:rsid w:val="792E13D2"/>
    <w:rsid w:val="7940316B"/>
    <w:rsid w:val="79415429"/>
    <w:rsid w:val="7989477E"/>
    <w:rsid w:val="799A0ACD"/>
    <w:rsid w:val="79B6386A"/>
    <w:rsid w:val="79D7587D"/>
    <w:rsid w:val="7A337D6C"/>
    <w:rsid w:val="7A4E495F"/>
    <w:rsid w:val="7A59162D"/>
    <w:rsid w:val="7AA222CF"/>
    <w:rsid w:val="7AB07866"/>
    <w:rsid w:val="7ACF38BF"/>
    <w:rsid w:val="7B095F0A"/>
    <w:rsid w:val="7B234AF2"/>
    <w:rsid w:val="7B303B2C"/>
    <w:rsid w:val="7B383425"/>
    <w:rsid w:val="7B536F3F"/>
    <w:rsid w:val="7B8621A9"/>
    <w:rsid w:val="7B8A0C27"/>
    <w:rsid w:val="7B9D775C"/>
    <w:rsid w:val="7BB37C24"/>
    <w:rsid w:val="7BC978AC"/>
    <w:rsid w:val="7BF216CF"/>
    <w:rsid w:val="7C044924"/>
    <w:rsid w:val="7C4E5B9F"/>
    <w:rsid w:val="7C5A2796"/>
    <w:rsid w:val="7CA27EDB"/>
    <w:rsid w:val="7CB1469F"/>
    <w:rsid w:val="7CB6160D"/>
    <w:rsid w:val="7CC406CE"/>
    <w:rsid w:val="7CC46F35"/>
    <w:rsid w:val="7CC979A2"/>
    <w:rsid w:val="7CE87DA1"/>
    <w:rsid w:val="7D04554E"/>
    <w:rsid w:val="7D344318"/>
    <w:rsid w:val="7D733B0F"/>
    <w:rsid w:val="7D763CAC"/>
    <w:rsid w:val="7D8C2B28"/>
    <w:rsid w:val="7DC32327"/>
    <w:rsid w:val="7DC725E6"/>
    <w:rsid w:val="7DF572AC"/>
    <w:rsid w:val="7E1439F0"/>
    <w:rsid w:val="7E17093E"/>
    <w:rsid w:val="7E3D36B7"/>
    <w:rsid w:val="7E7C3B28"/>
    <w:rsid w:val="7E835571"/>
    <w:rsid w:val="7EA91411"/>
    <w:rsid w:val="7EBC7738"/>
    <w:rsid w:val="7EDC3A6C"/>
    <w:rsid w:val="7EDE60C6"/>
    <w:rsid w:val="7EDF4308"/>
    <w:rsid w:val="7F0B56D4"/>
    <w:rsid w:val="7FCB4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jc w:val="center"/>
      <w:outlineLvl w:val="0"/>
    </w:pPr>
    <w:rPr>
      <w:rFonts w:eastAsia="微软雅黑"/>
      <w:b/>
      <w:kern w:val="44"/>
      <w:sz w:val="36"/>
    </w:rPr>
  </w:style>
  <w:style w:type="paragraph" w:styleId="3">
    <w:name w:val="heading 2"/>
    <w:basedOn w:val="1"/>
    <w:next w:val="1"/>
    <w:link w:val="40"/>
    <w:unhideWhenUsed/>
    <w:qFormat/>
    <w:uiPriority w:val="0"/>
    <w:pPr>
      <w:keepNext/>
      <w:keepLines/>
      <w:spacing w:before="260" w:after="260" w:line="413" w:lineRule="auto"/>
      <w:outlineLvl w:val="1"/>
    </w:pPr>
    <w:rPr>
      <w:rFonts w:ascii="Arial" w:hAnsi="Arial" w:eastAsia="微软雅黑"/>
      <w:b/>
      <w:color w:val="376092" w:themeColor="accent1" w:themeShade="BF"/>
      <w:sz w:val="28"/>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2" w:lineRule="auto"/>
      <w:outlineLvl w:val="4"/>
    </w:pPr>
    <w:rPr>
      <w:b/>
      <w:sz w:val="28"/>
    </w:rPr>
  </w:style>
  <w:style w:type="paragraph" w:styleId="7">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unhideWhenUsed/>
    <w:qFormat/>
    <w:uiPriority w:val="9"/>
    <w:pPr>
      <w:keepNext/>
      <w:keepLines/>
      <w:spacing w:before="240" w:after="64" w:line="317" w:lineRule="auto"/>
      <w:outlineLvl w:val="6"/>
    </w:pPr>
    <w:rPr>
      <w:b/>
      <w:sz w:val="24"/>
    </w:rPr>
  </w:style>
  <w:style w:type="paragraph" w:styleId="9">
    <w:name w:val="heading 8"/>
    <w:basedOn w:val="1"/>
    <w:next w:val="1"/>
    <w:unhideWhenUsed/>
    <w:qFormat/>
    <w:uiPriority w:val="9"/>
    <w:pPr>
      <w:keepNext/>
      <w:keepLines/>
      <w:spacing w:before="240" w:after="64" w:line="317" w:lineRule="auto"/>
      <w:outlineLvl w:val="7"/>
    </w:pPr>
    <w:rPr>
      <w:rFonts w:ascii="Arial" w:hAnsi="Arial" w:eastAsia="黑体"/>
      <w:sz w:val="24"/>
    </w:rPr>
  </w:style>
  <w:style w:type="paragraph" w:styleId="10">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toc 3"/>
    <w:basedOn w:val="1"/>
    <w:next w:val="1"/>
    <w:semiHidden/>
    <w:unhideWhenUsed/>
    <w:qFormat/>
    <w:uiPriority w:val="39"/>
    <w:pPr>
      <w:ind w:left="840" w:leftChars="400"/>
    </w:pPr>
  </w:style>
  <w:style w:type="paragraph" w:styleId="12">
    <w:name w:val="Plain Text"/>
    <w:basedOn w:val="1"/>
    <w:qFormat/>
    <w:uiPriority w:val="0"/>
    <w:rPr>
      <w:rFonts w:ascii="宋体" w:hAnsi="Courier New" w:cs="Courier New"/>
      <w:szCs w:val="21"/>
    </w:rPr>
  </w:style>
  <w:style w:type="paragraph" w:styleId="13">
    <w:name w:val="Balloon Text"/>
    <w:basedOn w:val="1"/>
    <w:link w:val="26"/>
    <w:semiHidden/>
    <w:unhideWhenUsed/>
    <w:qFormat/>
    <w:uiPriority w:val="99"/>
    <w:rPr>
      <w:sz w:val="18"/>
      <w:szCs w:val="18"/>
    </w:rPr>
  </w:style>
  <w:style w:type="paragraph" w:styleId="14">
    <w:name w:val="footer"/>
    <w:basedOn w:val="1"/>
    <w:link w:val="25"/>
    <w:unhideWhenUsed/>
    <w:qFormat/>
    <w:uiPriority w:val="99"/>
    <w:pPr>
      <w:tabs>
        <w:tab w:val="center" w:pos="4153"/>
        <w:tab w:val="right" w:pos="8306"/>
      </w:tabs>
      <w:snapToGrid w:val="0"/>
      <w:jc w:val="left"/>
    </w:pPr>
    <w:rPr>
      <w:sz w:val="18"/>
      <w:szCs w:val="18"/>
    </w:rPr>
  </w:style>
  <w:style w:type="paragraph" w:styleId="15">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style>
  <w:style w:type="paragraph" w:styleId="17">
    <w:name w:val="toc 2"/>
    <w:basedOn w:val="1"/>
    <w:next w:val="1"/>
    <w:semiHidden/>
    <w:unhideWhenUsed/>
    <w:qFormat/>
    <w:uiPriority w:val="39"/>
    <w:pPr>
      <w:ind w:left="420" w:leftChars="200"/>
    </w:pPr>
  </w:style>
  <w:style w:type="paragraph" w:styleId="18">
    <w:name w:val="Normal (Web)"/>
    <w:basedOn w:val="1"/>
    <w:semiHidden/>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Hyperlink"/>
    <w:basedOn w:val="21"/>
    <w:semiHidden/>
    <w:unhideWhenUsed/>
    <w:qFormat/>
    <w:uiPriority w:val="99"/>
    <w:rPr>
      <w:color w:val="0000FF"/>
      <w:u w:val="single"/>
    </w:rPr>
  </w:style>
  <w:style w:type="character" w:customStyle="1" w:styleId="24">
    <w:name w:val="页眉 字符"/>
    <w:basedOn w:val="21"/>
    <w:link w:val="15"/>
    <w:qFormat/>
    <w:uiPriority w:val="99"/>
    <w:rPr>
      <w:sz w:val="18"/>
      <w:szCs w:val="18"/>
    </w:rPr>
  </w:style>
  <w:style w:type="character" w:customStyle="1" w:styleId="25">
    <w:name w:val="页脚 字符"/>
    <w:basedOn w:val="21"/>
    <w:link w:val="14"/>
    <w:qFormat/>
    <w:uiPriority w:val="99"/>
    <w:rPr>
      <w:sz w:val="18"/>
      <w:szCs w:val="18"/>
    </w:rPr>
  </w:style>
  <w:style w:type="character" w:customStyle="1" w:styleId="26">
    <w:name w:val="批注框文本 字符"/>
    <w:basedOn w:val="21"/>
    <w:link w:val="13"/>
    <w:semiHidden/>
    <w:qFormat/>
    <w:uiPriority w:val="99"/>
    <w:rPr>
      <w:sz w:val="18"/>
      <w:szCs w:val="18"/>
    </w:rPr>
  </w:style>
  <w:style w:type="paragraph" w:customStyle="1" w:styleId="27">
    <w:name w:val="Normal_6_22"/>
    <w:qFormat/>
    <w:uiPriority w:val="99"/>
    <w:pPr>
      <w:widowControl w:val="0"/>
      <w:jc w:val="both"/>
    </w:pPr>
    <w:rPr>
      <w:rFonts w:ascii="Calibri" w:hAnsi="Calibri" w:eastAsia="宋体" w:cs="Times New Roman"/>
      <w:kern w:val="2"/>
      <w:sz w:val="21"/>
      <w:szCs w:val="22"/>
      <w:lang w:val="en-US" w:eastAsia="en-US" w:bidi="ar-SA"/>
    </w:rPr>
  </w:style>
  <w:style w:type="paragraph" w:customStyle="1" w:styleId="28">
    <w:name w:val="WPSOffice手动目录 1"/>
    <w:qFormat/>
    <w:uiPriority w:val="0"/>
    <w:rPr>
      <w:rFonts w:ascii="Times New Roman" w:hAnsi="Times New Roman" w:eastAsia="宋体" w:cs="Times New Roman"/>
      <w:lang w:val="en-US" w:eastAsia="en-US"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en-US" w:bidi="ar-SA"/>
    </w:rPr>
  </w:style>
  <w:style w:type="paragraph" w:styleId="30">
    <w:name w:val="List Paragraph"/>
    <w:basedOn w:val="1"/>
    <w:qFormat/>
    <w:uiPriority w:val="34"/>
    <w:pPr>
      <w:ind w:firstLine="420" w:firstLineChars="200"/>
    </w:pPr>
  </w:style>
  <w:style w:type="paragraph" w:customStyle="1" w:styleId="31">
    <w:name w:val="【知识导航】——内容"/>
    <w:basedOn w:val="1"/>
    <w:qFormat/>
    <w:uiPriority w:val="0"/>
    <w:pPr>
      <w:widowControl/>
      <w:snapToGrid w:val="0"/>
      <w:spacing w:line="312" w:lineRule="atLeast"/>
      <w:ind w:firstLine="200" w:firstLineChars="200"/>
    </w:pPr>
    <w:rPr>
      <w:rFonts w:ascii="Times New Roman" w:hAnsi="Times New Roman" w:eastAsia="楷体_GB2312" w:cs="Times New Roman"/>
      <w:szCs w:val="24"/>
    </w:rPr>
  </w:style>
  <w:style w:type="character" w:customStyle="1" w:styleId="32">
    <w:name w:val="font11"/>
    <w:basedOn w:val="21"/>
    <w:qFormat/>
    <w:uiPriority w:val="0"/>
    <w:rPr>
      <w:rFonts w:ascii="宋体" w:hAnsi="宋体" w:eastAsia="宋体" w:cs="宋体"/>
      <w:color w:val="000000"/>
      <w:sz w:val="28"/>
      <w:szCs w:val="28"/>
      <w:u w:val="none"/>
    </w:rPr>
  </w:style>
  <w:style w:type="character" w:customStyle="1" w:styleId="33">
    <w:name w:val="font21"/>
    <w:basedOn w:val="21"/>
    <w:qFormat/>
    <w:uiPriority w:val="0"/>
    <w:rPr>
      <w:rFonts w:hint="eastAsia" w:ascii="宋体" w:hAnsi="宋体" w:eastAsia="宋体" w:cs="宋体"/>
      <w:color w:val="000000"/>
      <w:sz w:val="22"/>
      <w:szCs w:val="22"/>
      <w:u w:val="none"/>
    </w:rPr>
  </w:style>
  <w:style w:type="character" w:customStyle="1" w:styleId="34">
    <w:name w:val="font01"/>
    <w:basedOn w:val="21"/>
    <w:qFormat/>
    <w:uiPriority w:val="0"/>
    <w:rPr>
      <w:rFonts w:hint="default" w:ascii="Arial" w:hAnsi="Arial" w:cs="Arial"/>
      <w:color w:val="000000"/>
      <w:sz w:val="22"/>
      <w:szCs w:val="22"/>
      <w:u w:val="none"/>
    </w:rPr>
  </w:style>
  <w:style w:type="character" w:customStyle="1" w:styleId="35">
    <w:name w:val="font31"/>
    <w:basedOn w:val="21"/>
    <w:qFormat/>
    <w:uiPriority w:val="0"/>
    <w:rPr>
      <w:rFonts w:ascii="宋体" w:hAnsi="宋体" w:eastAsia="宋体" w:cs="宋体"/>
      <w:color w:val="000000"/>
      <w:sz w:val="22"/>
      <w:szCs w:val="22"/>
      <w:u w:val="none"/>
    </w:rPr>
  </w:style>
  <w:style w:type="character" w:customStyle="1" w:styleId="36">
    <w:name w:val="font41"/>
    <w:basedOn w:val="21"/>
    <w:qFormat/>
    <w:uiPriority w:val="0"/>
    <w:rPr>
      <w:rFonts w:hint="default" w:ascii="Arial" w:hAnsi="Arial" w:cs="Arial"/>
      <w:color w:val="000000"/>
      <w:sz w:val="12"/>
      <w:szCs w:val="12"/>
      <w:u w:val="none"/>
    </w:rPr>
  </w:style>
  <w:style w:type="character" w:customStyle="1" w:styleId="37">
    <w:name w:val="font51"/>
    <w:basedOn w:val="21"/>
    <w:qFormat/>
    <w:uiPriority w:val="0"/>
    <w:rPr>
      <w:rFonts w:ascii="宋体" w:hAnsi="宋体" w:eastAsia="宋体" w:cs="宋体"/>
      <w:color w:val="000000"/>
      <w:sz w:val="10"/>
      <w:szCs w:val="10"/>
      <w:u w:val="none"/>
    </w:rPr>
  </w:style>
  <w:style w:type="character" w:customStyle="1" w:styleId="38">
    <w:name w:val="font61"/>
    <w:basedOn w:val="21"/>
    <w:qFormat/>
    <w:uiPriority w:val="0"/>
    <w:rPr>
      <w:rFonts w:hint="default" w:ascii="Arial" w:hAnsi="Arial" w:cs="Arial"/>
      <w:color w:val="000000"/>
      <w:sz w:val="13"/>
      <w:szCs w:val="13"/>
      <w:u w:val="none"/>
    </w:rPr>
  </w:style>
  <w:style w:type="character" w:customStyle="1" w:styleId="39">
    <w:name w:val="font71"/>
    <w:basedOn w:val="21"/>
    <w:qFormat/>
    <w:uiPriority w:val="0"/>
    <w:rPr>
      <w:rFonts w:hint="default" w:ascii="Arial" w:hAnsi="Arial" w:cs="Arial"/>
      <w:color w:val="000000"/>
      <w:sz w:val="22"/>
      <w:szCs w:val="22"/>
      <w:u w:val="none"/>
    </w:rPr>
  </w:style>
  <w:style w:type="character" w:customStyle="1" w:styleId="40">
    <w:name w:val="标题 2 字符"/>
    <w:link w:val="3"/>
    <w:qFormat/>
    <w:uiPriority w:val="0"/>
    <w:rPr>
      <w:rFonts w:ascii="Arial" w:hAnsi="Arial" w:eastAsia="微软雅黑"/>
      <w:b/>
      <w:color w:val="376092" w:themeColor="accent1" w:themeShade="BF"/>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8782</Words>
  <Characters>8904</Characters>
  <Lines>150</Lines>
  <Paragraphs>42</Paragraphs>
  <TotalTime>0</TotalTime>
  <ScaleCrop>false</ScaleCrop>
  <LinksUpToDate>false</LinksUpToDate>
  <CharactersWithSpaces>9027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2020-02-29T09:17:00Z</dcterms:created>
  <dc:description>原创精品资源学科网独家享有版权，侵权必究！</dc:description>
  <dcterms:modified xsi:type="dcterms:W3CDTF">2026-01-21T07:52:47Z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9857663C25A943DEB8234010BE0C2C69_12</vt:lpwstr>
  </property>
</Properties>
</file>