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1197B">
      <w:pPr>
        <w:spacing w:line="360" w:lineRule="auto"/>
        <w:ind w:left="315"/>
        <w:jc w:val="center"/>
        <w:rPr>
          <w:rFonts w:ascii="Times New Roman" w:hAnsi="Times New Roman" w:cs="Times New Roman"/>
          <w:b/>
          <w:bCs/>
          <w:sz w:val="36"/>
          <w:szCs w:val="36"/>
        </w:rPr>
      </w:pPr>
      <w:r>
        <w:rPr>
          <w:rFonts w:hint="eastAsia" w:ascii="Times New Roman" w:hAnsi="Times New Roman" w:cs="Times New Roman"/>
          <w:b/>
          <w:bCs/>
          <w:sz w:val="36"/>
          <w:szCs w:val="36"/>
        </w:rPr>
        <w:drawing>
          <wp:anchor distT="0" distB="0" distL="114300" distR="114300" simplePos="0" relativeHeight="251659264" behindDoc="0" locked="0" layoutInCell="1" allowOverlap="1">
            <wp:simplePos x="0" y="0"/>
            <wp:positionH relativeFrom="page">
              <wp:posOffset>12636500</wp:posOffset>
            </wp:positionH>
            <wp:positionV relativeFrom="topMargin">
              <wp:posOffset>10388600</wp:posOffset>
            </wp:positionV>
            <wp:extent cx="355600" cy="368300"/>
            <wp:effectExtent l="0" t="0" r="6350" b="1270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355600" cy="368300"/>
                    </a:xfrm>
                    <a:prstGeom prst="rect">
                      <a:avLst/>
                    </a:prstGeom>
                  </pic:spPr>
                </pic:pic>
              </a:graphicData>
            </a:graphic>
          </wp:anchor>
        </w:drawing>
      </w:r>
      <w:r>
        <w:rPr>
          <w:rFonts w:ascii="Times New Roman" w:hAnsi="Times New Roman" w:cs="Times New Roman"/>
          <w:b/>
          <w:bCs/>
          <w:sz w:val="36"/>
          <w:szCs w:val="36"/>
        </w:rPr>
        <w:drawing>
          <wp:anchor distT="0" distB="0" distL="114300" distR="114300" simplePos="0" relativeHeight="251660288" behindDoc="0" locked="0" layoutInCell="1" allowOverlap="1">
            <wp:simplePos x="0" y="0"/>
            <wp:positionH relativeFrom="page">
              <wp:posOffset>11430000</wp:posOffset>
            </wp:positionH>
            <wp:positionV relativeFrom="topMargin">
              <wp:posOffset>11099800</wp:posOffset>
            </wp:positionV>
            <wp:extent cx="279400" cy="482600"/>
            <wp:effectExtent l="0" t="0" r="0" b="0"/>
            <wp:wrapNone/>
            <wp:docPr id="100038" name="图片 100038"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 s+zT8RG5sVnNAx1ODbqMbQ=="/>
                    <pic:cNvPicPr>
                      <a:picLocks noChangeAspect="1"/>
                    </pic:cNvPicPr>
                  </pic:nvPicPr>
                  <pic:blipFill>
                    <a:blip r:embed="rId7"/>
                    <a:stretch>
                      <a:fillRect/>
                    </a:stretch>
                  </pic:blipFill>
                  <pic:spPr>
                    <a:xfrm>
                      <a:off x="0" y="0"/>
                      <a:ext cx="279400" cy="482600"/>
                    </a:xfrm>
                    <a:prstGeom prst="rect">
                      <a:avLst/>
                    </a:prstGeom>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page">
              <wp:posOffset>10160000</wp:posOffset>
            </wp:positionH>
            <wp:positionV relativeFrom="topMargin">
              <wp:posOffset>11760200</wp:posOffset>
            </wp:positionV>
            <wp:extent cx="342900" cy="368300"/>
            <wp:effectExtent l="0" t="0" r="0" b="12700"/>
            <wp:wrapNone/>
            <wp:docPr id="100052" name="图片 100052"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descr="学科网 s+zT8RG5sVnNAx1ODbqMbQ=="/>
                    <pic:cNvPicPr>
                      <a:picLocks noChangeAspect="1"/>
                    </pic:cNvPicPr>
                  </pic:nvPicPr>
                  <pic:blipFill>
                    <a:blip r:embed="rId8"/>
                    <a:stretch>
                      <a:fillRect/>
                    </a:stretch>
                  </pic:blipFill>
                  <pic:spPr>
                    <a:xfrm>
                      <a:off x="0" y="0"/>
                      <a:ext cx="342900" cy="368300"/>
                    </a:xfrm>
                    <a:prstGeom prst="rect">
                      <a:avLst/>
                    </a:prstGeom>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page">
              <wp:posOffset>11201400</wp:posOffset>
            </wp:positionH>
            <wp:positionV relativeFrom="topMargin">
              <wp:posOffset>10553700</wp:posOffset>
            </wp:positionV>
            <wp:extent cx="368300" cy="457200"/>
            <wp:effectExtent l="0" t="0" r="12700" b="0"/>
            <wp:wrapNone/>
            <wp:docPr id="100349" name="图片 100349"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descr="学科网 s+zT8RG5sVnNAx1ODbqMbQ=="/>
                    <pic:cNvPicPr>
                      <a:picLocks noChangeAspect="1"/>
                    </pic:cNvPicPr>
                  </pic:nvPicPr>
                  <pic:blipFill>
                    <a:blip r:embed="rId9"/>
                    <a:stretch>
                      <a:fillRect/>
                    </a:stretch>
                  </pic:blipFill>
                  <pic:spPr>
                    <a:xfrm>
                      <a:off x="0" y="0"/>
                      <a:ext cx="368300" cy="457200"/>
                    </a:xfrm>
                    <a:prstGeom prst="rect">
                      <a:avLst/>
                    </a:prstGeom>
                  </pic:spPr>
                </pic:pic>
              </a:graphicData>
            </a:graphic>
          </wp:anchor>
        </w:drawing>
      </w:r>
      <w:r>
        <w:rPr>
          <w:rFonts w:ascii="Times New Roman" w:hAnsi="Times New Roman" w:cs="Times New Roman"/>
        </w:rPr>
        <w:drawing>
          <wp:anchor distT="0" distB="0" distL="114300" distR="114300" simplePos="0" relativeHeight="251663360" behindDoc="0" locked="0" layoutInCell="1" allowOverlap="1">
            <wp:simplePos x="0" y="0"/>
            <wp:positionH relativeFrom="page">
              <wp:posOffset>11658600</wp:posOffset>
            </wp:positionH>
            <wp:positionV relativeFrom="topMargin">
              <wp:posOffset>11925300</wp:posOffset>
            </wp:positionV>
            <wp:extent cx="317500" cy="279400"/>
            <wp:effectExtent l="0" t="0" r="2540" b="10160"/>
            <wp:wrapNone/>
            <wp:docPr id="100073" name="图片 100073"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学科网 s+zT8RG5sVnNAx1ODbqMbQ=="/>
                    <pic:cNvPicPr>
                      <a:picLocks noChangeAspect="1"/>
                    </pic:cNvPicPr>
                  </pic:nvPicPr>
                  <pic:blipFill>
                    <a:blip r:embed="rId10"/>
                    <a:stretch>
                      <a:fillRect/>
                    </a:stretch>
                  </pic:blipFill>
                  <pic:spPr>
                    <a:xfrm>
                      <a:off x="0" y="0"/>
                      <a:ext cx="317500" cy="279400"/>
                    </a:xfrm>
                    <a:prstGeom prst="rect">
                      <a:avLst/>
                    </a:prstGeom>
                  </pic:spPr>
                </pic:pic>
              </a:graphicData>
            </a:graphic>
          </wp:anchor>
        </w:drawing>
      </w:r>
      <w:r>
        <w:rPr>
          <w:rFonts w:hint="eastAsia" w:ascii="Times New Roman" w:hAnsi="Times New Roman" w:cs="Times New Roman"/>
          <w:b/>
          <w:bCs/>
          <w:sz w:val="36"/>
          <w:szCs w:val="36"/>
        </w:rPr>
        <w:t>模块五 当代国际政治与经济</w:t>
      </w:r>
    </w:p>
    <w:p w14:paraId="48EEF4F9">
      <w:pPr>
        <w:spacing w:line="360" w:lineRule="auto"/>
        <w:ind w:left="315"/>
        <w:jc w:val="center"/>
        <w:rPr>
          <w:rFonts w:ascii="Times New Roman" w:hAnsi="Times New Roman" w:cs="Times New Roman"/>
        </w:rPr>
      </w:pPr>
      <w:r>
        <w:rPr>
          <w:rFonts w:hint="eastAsia" w:ascii="Times New Roman" w:hAnsi="Times New Roman" w:cs="Times New Roman"/>
        </w:rPr>
        <w:t>（考试时间：90分钟，试卷满分100分）</w:t>
      </w:r>
    </w:p>
    <w:p w14:paraId="74A882B3">
      <w:pPr>
        <w:spacing w:line="360" w:lineRule="auto"/>
        <w:ind w:left="315"/>
        <w:jc w:val="center"/>
        <w:rPr>
          <w:rFonts w:ascii="Times New Roman" w:hAnsi="Times New Roman" w:cs="Times New Roman"/>
          <w:b/>
          <w:bCs/>
          <w:sz w:val="24"/>
          <w:szCs w:val="28"/>
        </w:rPr>
      </w:pPr>
      <w:r>
        <w:rPr>
          <w:rFonts w:hint="eastAsia" w:ascii="Times New Roman" w:hAnsi="Times New Roman" w:cs="Times New Roman"/>
          <w:b/>
          <w:bCs/>
          <w:sz w:val="24"/>
          <w:szCs w:val="28"/>
        </w:rPr>
        <w:t>第I卷（选择题 52分）</w:t>
      </w:r>
    </w:p>
    <w:p w14:paraId="6BA3AB17">
      <w:pPr>
        <w:spacing w:line="360" w:lineRule="auto"/>
        <w:rPr>
          <w:rFonts w:ascii="宋体" w:hAnsi="宋体" w:eastAsia="宋体" w:cs="宋体"/>
          <w:b/>
          <w:bCs/>
        </w:rPr>
      </w:pPr>
      <w:r>
        <w:rPr>
          <w:rFonts w:hint="eastAsia" w:ascii="宋体" w:hAnsi="宋体" w:eastAsia="宋体" w:cs="宋体"/>
          <w:b/>
          <w:bCs/>
        </w:rPr>
        <w:t>一、选择题（本题共17个小题，每小题2分，共34分。在每小题给出的四个选项中，只有一项是符合题目要求的）</w:t>
      </w:r>
    </w:p>
    <w:p w14:paraId="43E267E5">
      <w:pPr>
        <w:spacing w:line="360" w:lineRule="auto"/>
        <w:ind w:left="315" w:hanging="315"/>
        <w:jc w:val="left"/>
        <w:textAlignment w:val="center"/>
      </w:pPr>
      <w:r>
        <w:t>1．近年来，德国选择党深耕新媒体，以直播、短视频等形式宣扬“反对精英”“捍卫本土”等极具感召力的政策主张，吸引了大批年轻选民，在德国政坛快速崛起。但选择党在习惯于通过传统媒体获得信息的中老年选民中，支持率不高。由此可知，在当代德国（</w:t>
      </w:r>
      <w:r>
        <w:rPr>
          <w:rFonts w:ascii="Times New Roman" w:hAnsi="Times New Roman" w:eastAsia="Times New Roman" w:cs="Times New Roman"/>
          <w:kern w:val="0"/>
          <w:sz w:val="24"/>
          <w:szCs w:val="24"/>
        </w:rPr>
        <w:t>   </w:t>
      </w:r>
      <w:r>
        <w:t>）</w:t>
      </w:r>
      <w:bookmarkStart w:id="0" w:name="_GoBack"/>
      <w:bookmarkEnd w:id="0"/>
    </w:p>
    <w:p w14:paraId="3E854C82">
      <w:pPr>
        <w:spacing w:line="360" w:lineRule="auto"/>
        <w:ind w:left="315"/>
        <w:jc w:val="left"/>
        <w:textAlignment w:val="center"/>
      </w:pPr>
      <w:r>
        <w:t>A．政党是各年龄段选民之间利益博弈的产物</w:t>
      </w:r>
    </w:p>
    <w:p w14:paraId="4463C71C">
      <w:pPr>
        <w:spacing w:line="360" w:lineRule="auto"/>
        <w:ind w:left="315"/>
        <w:jc w:val="left"/>
        <w:textAlignment w:val="center"/>
      </w:pPr>
      <w:r>
        <w:t>B．选择党的政策主张不符合中老年选民的利益诉求</w:t>
      </w:r>
    </w:p>
    <w:p w14:paraId="5411BEFF">
      <w:pPr>
        <w:spacing w:line="360" w:lineRule="auto"/>
        <w:ind w:left="315"/>
        <w:jc w:val="left"/>
        <w:textAlignment w:val="center"/>
      </w:pPr>
      <w:r>
        <w:t>C．政党利用媒体迷惑选民，掩盖该国政党政治的根本性质</w:t>
      </w:r>
    </w:p>
    <w:p w14:paraId="7378E66B">
      <w:pPr>
        <w:spacing w:line="360" w:lineRule="auto"/>
        <w:ind w:left="315"/>
        <w:jc w:val="left"/>
        <w:textAlignment w:val="center"/>
      </w:pPr>
      <w:r>
        <w:t>D．善用媒体是政党实现其政治目标的重要素养</w:t>
      </w:r>
    </w:p>
    <w:p w14:paraId="04350975">
      <w:pPr>
        <w:spacing w:line="360" w:lineRule="auto"/>
        <w:ind w:left="315"/>
        <w:jc w:val="left"/>
        <w:textAlignment w:val="center"/>
      </w:pPr>
      <w:r>
        <w:rPr>
          <w:color w:val="FF0000"/>
        </w:rPr>
        <w:t>【答案】D</w:t>
      </w:r>
    </w:p>
    <w:p w14:paraId="07D2C54D">
      <w:pPr>
        <w:spacing w:line="360" w:lineRule="auto"/>
        <w:ind w:left="315"/>
        <w:jc w:val="left"/>
        <w:textAlignment w:val="center"/>
      </w:pPr>
      <w:r>
        <w:rPr>
          <w:color w:val="FF0000"/>
        </w:rPr>
        <w:t>【详解】A：政党是在阶级的基础上产生的，是阶级斗争发展到一定阶段的产物，A说法错误。</w:t>
      </w:r>
    </w:p>
    <w:p w14:paraId="0673C042">
      <w:pPr>
        <w:spacing w:line="360" w:lineRule="auto"/>
        <w:ind w:left="315"/>
        <w:jc w:val="left"/>
        <w:textAlignment w:val="center"/>
      </w:pPr>
      <w:r>
        <w:rPr>
          <w:color w:val="FF0000"/>
        </w:rPr>
        <w:t>B：题干强调了选择党采用的传播方式对不同年龄段的选民产生的影响是不同的，并未说明支持率不高是其政策主张不符合中老年选民的利益诉求，“不符合中老年选民的利益诉求”属于过度推断，B排除。</w:t>
      </w:r>
    </w:p>
    <w:p w14:paraId="25F66584">
      <w:pPr>
        <w:spacing w:line="360" w:lineRule="auto"/>
        <w:ind w:left="315"/>
        <w:jc w:val="left"/>
        <w:textAlignment w:val="center"/>
      </w:pPr>
      <w:r>
        <w:rPr>
          <w:color w:val="FF0000"/>
        </w:rPr>
        <w:t>C：材料并未提及“迷惑选民”或“掩盖根本性质”，C排除。</w:t>
      </w:r>
    </w:p>
    <w:p w14:paraId="217F59B1">
      <w:pPr>
        <w:spacing w:line="360" w:lineRule="auto"/>
        <w:ind w:left="315"/>
        <w:jc w:val="left"/>
        <w:textAlignment w:val="center"/>
      </w:pPr>
      <w:r>
        <w:rPr>
          <w:color w:val="FF0000"/>
        </w:rPr>
        <w:t>D：选择党在青年群体中的高支持率与中老年群体的低支持率，从一个侧面说明媒体运用对政党政治目标的实现具有重要作用，D正确。</w:t>
      </w:r>
    </w:p>
    <w:p w14:paraId="208FFB44">
      <w:pPr>
        <w:spacing w:line="360" w:lineRule="auto"/>
        <w:ind w:left="315"/>
        <w:jc w:val="left"/>
        <w:textAlignment w:val="center"/>
      </w:pPr>
      <w:r>
        <w:rPr>
          <w:color w:val="FF0000"/>
        </w:rPr>
        <w:t>故本题选D。</w:t>
      </w:r>
    </w:p>
    <w:p w14:paraId="29200268">
      <w:pPr>
        <w:spacing w:line="360" w:lineRule="auto"/>
        <w:ind w:left="315" w:hanging="315"/>
        <w:jc w:val="left"/>
        <w:textAlignment w:val="center"/>
      </w:pPr>
      <w:r>
        <w:t>2．2024年被称为“超级选举年”，全球有70多个资本主义国家举行了选举。竞选中出现政党相互攻击抹黑、政治献金丑闻频发以及以利益集团对政治决策的过度干预等现象，使得民众对资本主义选举制度深感失望。材料表明（</w:t>
      </w:r>
      <w:r>
        <w:rPr>
          <w:rFonts w:ascii="Times New Roman" w:hAnsi="Times New Roman" w:eastAsia="Times New Roman" w:cs="Times New Roman"/>
          <w:kern w:val="0"/>
          <w:sz w:val="24"/>
          <w:szCs w:val="24"/>
        </w:rPr>
        <w:t>   </w:t>
      </w:r>
      <w:r>
        <w:t>）</w:t>
      </w:r>
    </w:p>
    <w:p w14:paraId="0515F12F">
      <w:pPr>
        <w:spacing w:line="360" w:lineRule="auto"/>
        <w:ind w:left="315"/>
        <w:jc w:val="left"/>
        <w:textAlignment w:val="center"/>
      </w:pPr>
      <w:r>
        <w:t>①政党通过激烈斗争来维护民众和社会的公共利益</w:t>
      </w:r>
    </w:p>
    <w:p w14:paraId="1572AFED">
      <w:pPr>
        <w:spacing w:line="360" w:lineRule="auto"/>
        <w:ind w:left="315"/>
        <w:jc w:val="left"/>
        <w:textAlignment w:val="center"/>
      </w:pPr>
      <w:r>
        <w:t>②资本主义选举在本质上能够调和阶级矛盾和斗争</w:t>
      </w:r>
    </w:p>
    <w:p w14:paraId="2A4BB709">
      <w:pPr>
        <w:spacing w:line="360" w:lineRule="auto"/>
        <w:ind w:left="315"/>
        <w:jc w:val="left"/>
        <w:textAlignment w:val="center"/>
      </w:pPr>
      <w:r>
        <w:t>③政党组织的竞选受到利益集团助选等行为的影响</w:t>
      </w:r>
    </w:p>
    <w:p w14:paraId="24B85545">
      <w:pPr>
        <w:spacing w:line="360" w:lineRule="auto"/>
        <w:ind w:left="315"/>
        <w:jc w:val="left"/>
        <w:textAlignment w:val="center"/>
      </w:pPr>
      <w:r>
        <w:t>④资本主义国家选举制度在运行中的困境逐渐显现</w:t>
      </w:r>
    </w:p>
    <w:p w14:paraId="4A4F11F0">
      <w:pPr>
        <w:tabs>
          <w:tab w:val="left" w:pos="2078"/>
          <w:tab w:val="left" w:pos="4156"/>
          <w:tab w:val="left" w:pos="6234"/>
        </w:tabs>
        <w:spacing w:line="360" w:lineRule="auto"/>
        <w:ind w:left="315"/>
        <w:jc w:val="left"/>
        <w:textAlignment w:val="center"/>
      </w:pPr>
      <w:r>
        <w:t>A．①②</w:t>
      </w:r>
      <w:r>
        <w:tab/>
      </w:r>
      <w:r>
        <w:t>B．①④</w:t>
      </w:r>
      <w:r>
        <w:tab/>
      </w:r>
      <w:r>
        <w:t>C．②③</w:t>
      </w:r>
      <w:r>
        <w:tab/>
      </w:r>
      <w:r>
        <w:t>D．③④</w:t>
      </w:r>
    </w:p>
    <w:p w14:paraId="737AE3AF">
      <w:pPr>
        <w:spacing w:line="360" w:lineRule="auto"/>
        <w:ind w:left="315"/>
        <w:jc w:val="left"/>
        <w:textAlignment w:val="center"/>
      </w:pPr>
      <w:r>
        <w:rPr>
          <w:color w:val="FF0000"/>
        </w:rPr>
        <w:t>【答案】D</w:t>
      </w:r>
    </w:p>
    <w:p w14:paraId="7AC7FF95">
      <w:pPr>
        <w:spacing w:line="360" w:lineRule="auto"/>
        <w:ind w:left="315"/>
        <w:jc w:val="left"/>
        <w:textAlignment w:val="center"/>
      </w:pPr>
      <w:r>
        <w:rPr>
          <w:color w:val="FF0000"/>
        </w:rPr>
        <w:t>【详解】①：在资本主义国家，政党代表的是资产阶级的利益，并非维护民众和社会的公共利益，①错误。</w:t>
      </w:r>
    </w:p>
    <w:p w14:paraId="7BCDC593">
      <w:pPr>
        <w:spacing w:line="360" w:lineRule="auto"/>
        <w:ind w:left="315"/>
        <w:jc w:val="left"/>
        <w:textAlignment w:val="center"/>
      </w:pPr>
      <w:r>
        <w:rPr>
          <w:color w:val="FF0000"/>
        </w:rPr>
        <w:t>②：阶级矛盾是不可调和的，②错误。</w:t>
      </w:r>
    </w:p>
    <w:p w14:paraId="35E7C0C1">
      <w:pPr>
        <w:spacing w:line="360" w:lineRule="auto"/>
        <w:ind w:left="315"/>
        <w:jc w:val="left"/>
        <w:textAlignment w:val="center"/>
      </w:pPr>
      <w:r>
        <w:rPr>
          <w:color w:val="FF0000"/>
        </w:rPr>
        <w:t>③：材料中提到 “竞选中出现相互攻击抹黑”，这体现了政党组织的竞选竞争；“利益集团对政治决策的过度干预” 体现了利益集团助选等行为对选举的影响 ，③正确。</w:t>
      </w:r>
    </w:p>
    <w:p w14:paraId="0C7A6D9D">
      <w:pPr>
        <w:spacing w:line="360" w:lineRule="auto"/>
        <w:ind w:left="315"/>
        <w:jc w:val="left"/>
        <w:textAlignment w:val="center"/>
      </w:pPr>
      <w:r>
        <w:rPr>
          <w:color w:val="FF0000"/>
        </w:rPr>
        <w:t>④：从材料中 “民众对资本主义选举制度深感失望” 以及选举中出现的各种乱象，如相互攻击抹黑、政客丑闻、利益集团过度干预等，可以看出资本主义国家选举制度在运行过程中出现了诸多问题，其困境逐渐显现，④正确。</w:t>
      </w:r>
    </w:p>
    <w:p w14:paraId="796513FF">
      <w:pPr>
        <w:spacing w:line="360" w:lineRule="auto"/>
        <w:ind w:left="315"/>
        <w:jc w:val="left"/>
        <w:textAlignment w:val="center"/>
      </w:pPr>
      <w:r>
        <w:rPr>
          <w:color w:val="FF0000"/>
        </w:rPr>
        <w:t>故本题选D。</w:t>
      </w:r>
    </w:p>
    <w:p w14:paraId="4B811B49">
      <w:pPr>
        <w:spacing w:line="360" w:lineRule="auto"/>
        <w:ind w:left="315" w:hanging="315"/>
        <w:jc w:val="left"/>
        <w:textAlignment w:val="center"/>
      </w:pPr>
      <w:r>
        <w:t>3．近年来，H国政权更迭频繁。新近组建的H国过渡政府无力反击侵占其领土的邻国。为了抗击侵略者，该国过渡政府在组织本国青年参军的同时，呼吁流亡海外的数百万难民尽快回国参加国家建设。由H国过渡政府的行为，可见（</w:t>
      </w:r>
      <w:r>
        <w:rPr>
          <w:rFonts w:ascii="Times New Roman" w:hAnsi="Times New Roman" w:eastAsia="Times New Roman" w:cs="Times New Roman"/>
          <w:kern w:val="0"/>
          <w:sz w:val="24"/>
          <w:szCs w:val="24"/>
        </w:rPr>
        <w:t>   </w:t>
      </w:r>
      <w:r>
        <w:t>）</w:t>
      </w:r>
    </w:p>
    <w:p w14:paraId="6F689A67">
      <w:pPr>
        <w:tabs>
          <w:tab w:val="left" w:pos="4156"/>
        </w:tabs>
        <w:spacing w:line="360" w:lineRule="auto"/>
        <w:ind w:left="315"/>
        <w:jc w:val="left"/>
        <w:textAlignment w:val="center"/>
      </w:pPr>
      <w:r>
        <w:t>A．国家主权是一种自主自决的最高权威</w:t>
      </w:r>
      <w:r>
        <w:tab/>
      </w:r>
      <w:r>
        <w:t>B．充足的人口是组建有为政府的必要条件</w:t>
      </w:r>
    </w:p>
    <w:p w14:paraId="205FF648">
      <w:pPr>
        <w:tabs>
          <w:tab w:val="left" w:pos="4156"/>
        </w:tabs>
        <w:spacing w:line="360" w:lineRule="auto"/>
        <w:ind w:left="315"/>
        <w:jc w:val="left"/>
        <w:textAlignment w:val="center"/>
      </w:pPr>
      <w:r>
        <w:t>C．国家实力影响国家主权的维护</w:t>
      </w:r>
      <w:r>
        <w:tab/>
      </w:r>
      <w:r>
        <w:t>D．无力反击侵略者的国家丧失了自卫权</w:t>
      </w:r>
    </w:p>
    <w:p w14:paraId="6BDE9C16">
      <w:pPr>
        <w:spacing w:line="360" w:lineRule="auto"/>
        <w:ind w:left="315"/>
        <w:jc w:val="left"/>
        <w:textAlignment w:val="center"/>
      </w:pPr>
      <w:r>
        <w:rPr>
          <w:color w:val="FF0000"/>
        </w:rPr>
        <w:t>【答案】C</w:t>
      </w:r>
    </w:p>
    <w:p w14:paraId="35A022B9">
      <w:pPr>
        <w:spacing w:line="360" w:lineRule="auto"/>
        <w:ind w:left="315"/>
        <w:jc w:val="left"/>
        <w:textAlignment w:val="center"/>
      </w:pPr>
      <w:r>
        <w:rPr>
          <w:color w:val="FF0000"/>
        </w:rPr>
        <w:t>【详解】A：题干中主要描述的是H国过渡政府在面对政权更迭、邻国侵略等情况时的行为，重点在于应对侵略和呼吁建设，并未直接体现国家主权是一种自主自决的最高权威这一特性，A排除。</w:t>
      </w:r>
    </w:p>
    <w:p w14:paraId="2D987377">
      <w:pPr>
        <w:spacing w:line="360" w:lineRule="auto"/>
        <w:ind w:left="315"/>
        <w:jc w:val="left"/>
        <w:textAlignment w:val="center"/>
      </w:pPr>
      <w:r>
        <w:rPr>
          <w:color w:val="FF0000"/>
        </w:rPr>
        <w:t>B：H国过渡政府呼吁流亡海外的数百万难民回国参加国家建设，其目的是抗击侵略者，并非是为了组建有为政府，而且说充足的人口是组建有为政府的必要条件这种说法过于绝对，B排除。</w:t>
      </w:r>
    </w:p>
    <w:p w14:paraId="0443A547">
      <w:pPr>
        <w:spacing w:line="360" w:lineRule="auto"/>
        <w:ind w:left="315"/>
        <w:jc w:val="left"/>
        <w:textAlignment w:val="center"/>
      </w:pPr>
      <w:r>
        <w:rPr>
          <w:color w:val="FF0000"/>
        </w:rPr>
        <w:t>C：H国因政权更迭频繁等导致实力受限，从而无力反击邻国侵略，体现出国家实力影响国家主权的维护，C正确。</w:t>
      </w:r>
    </w:p>
    <w:p w14:paraId="7FD1546A">
      <w:pPr>
        <w:spacing w:line="360" w:lineRule="auto"/>
        <w:ind w:left="315"/>
        <w:jc w:val="left"/>
        <w:textAlignment w:val="center"/>
      </w:pPr>
      <w:r>
        <w:rPr>
          <w:color w:val="FF0000"/>
        </w:rPr>
        <w:t>D：无力反击侵略者并不意味着国家丧失了自卫权，自卫权是国家的固有权利，只是该国因自身实力等原因暂时无法有效行使自卫权，D排除。</w:t>
      </w:r>
    </w:p>
    <w:p w14:paraId="3A6753A9">
      <w:pPr>
        <w:spacing w:line="360" w:lineRule="auto"/>
        <w:ind w:left="315"/>
        <w:jc w:val="left"/>
        <w:textAlignment w:val="center"/>
      </w:pPr>
      <w:r>
        <w:rPr>
          <w:color w:val="FF0000"/>
        </w:rPr>
        <w:t>故本题选C。</w:t>
      </w:r>
    </w:p>
    <w:p w14:paraId="611F180C">
      <w:pPr>
        <w:spacing w:line="360" w:lineRule="auto"/>
        <w:ind w:left="315" w:hanging="315"/>
        <w:jc w:val="left"/>
        <w:textAlignment w:val="center"/>
      </w:pPr>
      <w:r>
        <w:t>4．2024年以来，外国记者在我国外交部例行记者会上多次就台湾地区选举提问。对此，外交部发言人严正指出，“台湾地区选举是中国的内部事务，不是外交问题”，并建议提问者向国务院台湾事务办公室了解相关情况。外交部发言人如此答复的原因是（</w:t>
      </w:r>
      <w:r>
        <w:rPr>
          <w:rFonts w:ascii="Times New Roman" w:hAnsi="Times New Roman" w:eastAsia="Times New Roman" w:cs="Times New Roman"/>
          <w:kern w:val="0"/>
          <w:sz w:val="24"/>
          <w:szCs w:val="24"/>
        </w:rPr>
        <w:t>   </w:t>
      </w:r>
      <w:r>
        <w:t>）</w:t>
      </w:r>
    </w:p>
    <w:p w14:paraId="31B5FA3C">
      <w:pPr>
        <w:spacing w:line="360" w:lineRule="auto"/>
        <w:ind w:left="315"/>
        <w:jc w:val="left"/>
        <w:textAlignment w:val="center"/>
      </w:pPr>
      <w:r>
        <w:t>A．国家主权具有排他性，台湾问题绝不能国际化</w:t>
      </w:r>
    </w:p>
    <w:p w14:paraId="6205973A">
      <w:pPr>
        <w:spacing w:line="360" w:lineRule="auto"/>
        <w:ind w:left="315"/>
        <w:jc w:val="left"/>
        <w:textAlignment w:val="center"/>
      </w:pPr>
      <w:r>
        <w:t>B．国家主权是不可分割的，外交事务不受他国干涉</w:t>
      </w:r>
    </w:p>
    <w:p w14:paraId="7BAE1426">
      <w:pPr>
        <w:spacing w:line="360" w:lineRule="auto"/>
        <w:ind w:left="315"/>
        <w:jc w:val="left"/>
        <w:textAlignment w:val="center"/>
      </w:pPr>
      <w:r>
        <w:t>C．国家主权是统一的，捍卫主权不属于外交事务</w:t>
      </w:r>
    </w:p>
    <w:p w14:paraId="7AFD7E8E">
      <w:pPr>
        <w:spacing w:line="360" w:lineRule="auto"/>
        <w:ind w:left="315"/>
        <w:jc w:val="left"/>
        <w:textAlignment w:val="center"/>
      </w:pPr>
      <w:r>
        <w:t>D．国家主权至高无上，主权国家间要相互尊重</w:t>
      </w:r>
    </w:p>
    <w:p w14:paraId="5DAD37D3">
      <w:pPr>
        <w:spacing w:line="360" w:lineRule="auto"/>
        <w:ind w:left="315"/>
        <w:jc w:val="left"/>
        <w:textAlignment w:val="center"/>
      </w:pPr>
      <w:r>
        <w:rPr>
          <w:color w:val="FF0000"/>
        </w:rPr>
        <w:t>【答案】A</w:t>
      </w:r>
    </w:p>
    <w:p w14:paraId="11432546">
      <w:pPr>
        <w:spacing w:line="360" w:lineRule="auto"/>
        <w:ind w:left="315"/>
        <w:jc w:val="left"/>
        <w:textAlignment w:val="center"/>
      </w:pPr>
      <w:r>
        <w:rPr>
          <w:color w:val="FF0000"/>
        </w:rPr>
        <w:t>【详解】A：外交部发言人严正指出，“台湾地区选举是中国的内部事务，不是外交问题”，外交部发言人如此答复是因为国家主权具有排他性，台湾问题是我国内政问题，不受他国干涉，台湾问题绝不能国际化，A正确。</w:t>
      </w:r>
    </w:p>
    <w:p w14:paraId="0A1C8062">
      <w:pPr>
        <w:spacing w:line="360" w:lineRule="auto"/>
        <w:ind w:left="315"/>
        <w:jc w:val="left"/>
        <w:textAlignment w:val="center"/>
      </w:pPr>
      <w:r>
        <w:rPr>
          <w:color w:val="FF0000"/>
        </w:rPr>
        <w:t>B：材料强调台湾问题是我国内政问题，而不强调外交事务不受他国干涉，B排除。</w:t>
      </w:r>
    </w:p>
    <w:p w14:paraId="18A75A48">
      <w:pPr>
        <w:spacing w:line="360" w:lineRule="auto"/>
        <w:ind w:left="315"/>
        <w:jc w:val="left"/>
        <w:textAlignment w:val="center"/>
      </w:pPr>
      <w:r>
        <w:rPr>
          <w:color w:val="FF0000"/>
        </w:rPr>
        <w:t>C：材料中强调台湾是内政问题不属于外交事务，且捍卫主权不一定都不属于外交事务，C排除。</w:t>
      </w:r>
    </w:p>
    <w:p w14:paraId="4E69DBB0">
      <w:pPr>
        <w:spacing w:line="360" w:lineRule="auto"/>
        <w:ind w:left="315"/>
        <w:jc w:val="left"/>
        <w:textAlignment w:val="center"/>
      </w:pPr>
      <w:r>
        <w:rPr>
          <w:color w:val="FF0000"/>
        </w:rPr>
        <w:t>D：材料强调国家主权对外具有排他性，不是强调国家主权对内具有至高无上性，且主权国家相互尊重是要求，不是原因，D排除。</w:t>
      </w:r>
    </w:p>
    <w:p w14:paraId="6A8B9636">
      <w:pPr>
        <w:spacing w:line="360" w:lineRule="auto"/>
        <w:ind w:left="315"/>
        <w:jc w:val="left"/>
        <w:textAlignment w:val="center"/>
      </w:pPr>
      <w:r>
        <w:rPr>
          <w:color w:val="FF0000"/>
        </w:rPr>
        <w:t>故本题选A。</w:t>
      </w:r>
    </w:p>
    <w:p w14:paraId="6F00E97E">
      <w:pPr>
        <w:spacing w:line="360" w:lineRule="auto"/>
        <w:ind w:left="315" w:hanging="315"/>
        <w:jc w:val="left"/>
        <w:textAlignment w:val="center"/>
      </w:pPr>
      <w:r>
        <w:t>5．下表是2023年我国对部分国家（地区）货物进出口金额及增长速度</w:t>
      </w:r>
    </w:p>
    <w:tbl>
      <w:tblPr>
        <w:tblStyle w:val="1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65"/>
        <w:gridCol w:w="1665"/>
        <w:gridCol w:w="1665"/>
        <w:gridCol w:w="1665"/>
        <w:gridCol w:w="1665"/>
      </w:tblGrid>
      <w:tr w14:paraId="3303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2E0A52">
            <w:pPr>
              <w:spacing w:line="360" w:lineRule="auto"/>
              <w:jc w:val="center"/>
              <w:textAlignment w:val="center"/>
            </w:pPr>
            <w:r>
              <w:t>国家/地区</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0C1B32">
            <w:pPr>
              <w:spacing w:line="360" w:lineRule="auto"/>
              <w:jc w:val="center"/>
              <w:textAlignment w:val="center"/>
            </w:pPr>
            <w:r>
              <w:t>出口额（亿元）</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548E95">
            <w:pPr>
              <w:spacing w:line="360" w:lineRule="auto"/>
              <w:jc w:val="center"/>
              <w:textAlignment w:val="center"/>
            </w:pPr>
            <w:r>
              <w:t>比上年增长（%）</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BD0120">
            <w:pPr>
              <w:spacing w:line="360" w:lineRule="auto"/>
              <w:jc w:val="center"/>
              <w:textAlignment w:val="center"/>
            </w:pPr>
            <w:r>
              <w:t>进口额（亿元）</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92CC5B">
            <w:pPr>
              <w:spacing w:line="360" w:lineRule="auto"/>
              <w:jc w:val="center"/>
              <w:textAlignment w:val="center"/>
            </w:pPr>
            <w:r>
              <w:t>比上年增长（%）</w:t>
            </w:r>
          </w:p>
        </w:tc>
      </w:tr>
      <w:tr w14:paraId="7010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5D1F89">
            <w:pPr>
              <w:spacing w:line="360" w:lineRule="auto"/>
              <w:jc w:val="center"/>
              <w:textAlignment w:val="center"/>
            </w:pPr>
            <w:r>
              <w:t>欧盟</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C5C627">
            <w:pPr>
              <w:spacing w:line="360" w:lineRule="auto"/>
              <w:jc w:val="left"/>
              <w:textAlignment w:val="center"/>
            </w:pPr>
            <w:r>
              <w:t>35226</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15BF39">
            <w:pPr>
              <w:spacing w:line="360" w:lineRule="auto"/>
              <w:jc w:val="left"/>
              <w:textAlignment w:val="center"/>
            </w:pPr>
            <w:r>
              <w:t>-5.3</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5E623F">
            <w:pPr>
              <w:spacing w:line="360" w:lineRule="auto"/>
              <w:jc w:val="left"/>
              <w:textAlignment w:val="center"/>
            </w:pPr>
            <w:r>
              <w:t>19833</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0CF91A">
            <w:pPr>
              <w:spacing w:line="360" w:lineRule="auto"/>
              <w:jc w:val="left"/>
              <w:textAlignment w:val="center"/>
            </w:pPr>
            <w:r>
              <w:t>4.6</w:t>
            </w:r>
          </w:p>
        </w:tc>
      </w:tr>
      <w:tr w14:paraId="0CF6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DDBF70">
            <w:pPr>
              <w:spacing w:line="360" w:lineRule="auto"/>
              <w:jc w:val="center"/>
              <w:textAlignment w:val="center"/>
            </w:pPr>
            <w:r>
              <w:t>美国</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06630E">
            <w:pPr>
              <w:spacing w:line="360" w:lineRule="auto"/>
              <w:jc w:val="left"/>
              <w:textAlignment w:val="center"/>
            </w:pPr>
            <w:r>
              <w:t>35198</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00FDDC">
            <w:pPr>
              <w:spacing w:line="360" w:lineRule="auto"/>
              <w:jc w:val="left"/>
              <w:textAlignment w:val="center"/>
            </w:pPr>
            <w:r>
              <w:t>-8.1</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BEF9A1">
            <w:pPr>
              <w:spacing w:line="360" w:lineRule="auto"/>
              <w:jc w:val="left"/>
              <w:textAlignment w:val="center"/>
            </w:pPr>
            <w:r>
              <w:t>11528</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27166F">
            <w:pPr>
              <w:spacing w:line="360" w:lineRule="auto"/>
              <w:jc w:val="left"/>
              <w:textAlignment w:val="center"/>
            </w:pPr>
            <w:r>
              <w:t>-1.8</w:t>
            </w:r>
          </w:p>
        </w:tc>
      </w:tr>
      <w:tr w14:paraId="3AB9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2DB0D1">
            <w:pPr>
              <w:spacing w:line="360" w:lineRule="auto"/>
              <w:jc w:val="center"/>
              <w:textAlignment w:val="center"/>
            </w:pPr>
            <w:r>
              <w:t>日本</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E34A2C">
            <w:pPr>
              <w:spacing w:line="360" w:lineRule="auto"/>
              <w:jc w:val="left"/>
              <w:textAlignment w:val="center"/>
            </w:pPr>
            <w:r>
              <w:t>11076</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043F6E">
            <w:pPr>
              <w:spacing w:line="360" w:lineRule="auto"/>
              <w:jc w:val="left"/>
              <w:textAlignment w:val="center"/>
            </w:pPr>
            <w:r>
              <w:t>-3.5</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DB6689">
            <w:pPr>
              <w:spacing w:line="360" w:lineRule="auto"/>
              <w:jc w:val="left"/>
              <w:textAlignment w:val="center"/>
            </w:pPr>
            <w:r>
              <w:t>11309</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9F3EE2">
            <w:pPr>
              <w:spacing w:line="360" w:lineRule="auto"/>
              <w:jc w:val="left"/>
              <w:textAlignment w:val="center"/>
            </w:pPr>
            <w:r>
              <w:t>-7.9</w:t>
            </w:r>
          </w:p>
        </w:tc>
      </w:tr>
      <w:tr w14:paraId="50A9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51D5BB">
            <w:pPr>
              <w:spacing w:line="360" w:lineRule="auto"/>
              <w:jc w:val="center"/>
              <w:textAlignment w:val="center"/>
            </w:pPr>
            <w:r>
              <w:t>俄罗斯</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BA89EF">
            <w:pPr>
              <w:spacing w:line="360" w:lineRule="auto"/>
              <w:jc w:val="left"/>
              <w:textAlignment w:val="center"/>
            </w:pPr>
            <w:r>
              <w:t>7823</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4B8C21">
            <w:pPr>
              <w:spacing w:line="360" w:lineRule="auto"/>
              <w:jc w:val="left"/>
              <w:textAlignment w:val="center"/>
            </w:pPr>
            <w:r>
              <w:t>53.9</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243D9B">
            <w:pPr>
              <w:spacing w:line="360" w:lineRule="auto"/>
              <w:jc w:val="left"/>
              <w:textAlignment w:val="center"/>
            </w:pPr>
            <w:r>
              <w:t>9093</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6A8DFAF">
            <w:pPr>
              <w:spacing w:line="360" w:lineRule="auto"/>
              <w:jc w:val="left"/>
              <w:textAlignment w:val="center"/>
            </w:pPr>
            <w:r>
              <w:t>18.6</w:t>
            </w:r>
          </w:p>
        </w:tc>
      </w:tr>
      <w:tr w14:paraId="206B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1F8AB2">
            <w:pPr>
              <w:spacing w:line="360" w:lineRule="auto"/>
              <w:jc w:val="center"/>
              <w:textAlignment w:val="center"/>
            </w:pPr>
            <w:r>
              <w:t>印度</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C6AB7B">
            <w:pPr>
              <w:spacing w:line="360" w:lineRule="auto"/>
              <w:jc w:val="left"/>
              <w:textAlignment w:val="center"/>
            </w:pPr>
            <w:r>
              <w:t>8279</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8E587D">
            <w:pPr>
              <w:spacing w:line="360" w:lineRule="auto"/>
              <w:jc w:val="left"/>
              <w:textAlignment w:val="center"/>
            </w:pPr>
            <w:r>
              <w:t>6.5</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15CBE6">
            <w:pPr>
              <w:spacing w:line="360" w:lineRule="auto"/>
              <w:jc w:val="left"/>
              <w:textAlignment w:val="center"/>
            </w:pPr>
            <w:r>
              <w:t>1301</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233219">
            <w:pPr>
              <w:spacing w:line="360" w:lineRule="auto"/>
              <w:jc w:val="left"/>
              <w:textAlignment w:val="center"/>
            </w:pPr>
            <w:r>
              <w:t>12.2</w:t>
            </w:r>
          </w:p>
        </w:tc>
      </w:tr>
      <w:tr w14:paraId="2383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6A2D6E">
            <w:pPr>
              <w:spacing w:line="360" w:lineRule="auto"/>
              <w:jc w:val="center"/>
              <w:textAlignment w:val="center"/>
            </w:pPr>
            <w:r>
              <w:t>南非</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90EAEA">
            <w:pPr>
              <w:spacing w:line="360" w:lineRule="auto"/>
              <w:jc w:val="left"/>
              <w:textAlignment w:val="center"/>
            </w:pPr>
            <w:r>
              <w:t>1661</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2CE5C2">
            <w:pPr>
              <w:spacing w:line="360" w:lineRule="auto"/>
              <w:jc w:val="left"/>
              <w:textAlignment w:val="center"/>
            </w:pPr>
            <w:r>
              <w:t>4.4</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5DCBFF">
            <w:pPr>
              <w:spacing w:line="360" w:lineRule="auto"/>
              <w:jc w:val="left"/>
              <w:textAlignment w:val="center"/>
            </w:pPr>
            <w:r>
              <w:t>2245</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84B14F">
            <w:pPr>
              <w:spacing w:line="360" w:lineRule="auto"/>
              <w:jc w:val="left"/>
              <w:textAlignment w:val="center"/>
            </w:pPr>
            <w:r>
              <w:t>3.7</w:t>
            </w:r>
          </w:p>
        </w:tc>
      </w:tr>
    </w:tbl>
    <w:p w14:paraId="24D30933">
      <w:pPr>
        <w:spacing w:line="360" w:lineRule="auto"/>
        <w:ind w:left="315"/>
        <w:jc w:val="left"/>
        <w:textAlignment w:val="center"/>
      </w:pPr>
      <w:r>
        <w:t>数据来源：国家统计局《中华人民共和国2023年国民经济和社会发展统计公报》</w:t>
      </w:r>
    </w:p>
    <w:p w14:paraId="7F2FBE1B">
      <w:pPr>
        <w:spacing w:line="360" w:lineRule="auto"/>
        <w:ind w:left="315"/>
        <w:jc w:val="left"/>
        <w:textAlignment w:val="center"/>
      </w:pPr>
      <w:r>
        <w:t>出现上述现象的原因有（</w:t>
      </w:r>
      <w:r>
        <w:rPr>
          <w:rFonts w:ascii="Times New Roman" w:hAnsi="Times New Roman" w:eastAsia="Times New Roman" w:cs="Times New Roman"/>
          <w:kern w:val="0"/>
          <w:sz w:val="24"/>
          <w:szCs w:val="24"/>
        </w:rPr>
        <w:t>   </w:t>
      </w:r>
      <w:r>
        <w:t>）</w:t>
      </w:r>
    </w:p>
    <w:p w14:paraId="36C4FA66">
      <w:pPr>
        <w:spacing w:line="360" w:lineRule="auto"/>
        <w:ind w:left="315"/>
        <w:jc w:val="left"/>
        <w:textAlignment w:val="center"/>
      </w:pPr>
      <w:r>
        <w:t>①世界经济复苏乏力，全球产业链供应链深刻调整</w:t>
      </w:r>
    </w:p>
    <w:p w14:paraId="13C712F0">
      <w:pPr>
        <w:spacing w:line="360" w:lineRule="auto"/>
        <w:ind w:left="315"/>
        <w:jc w:val="left"/>
        <w:textAlignment w:val="center"/>
      </w:pPr>
      <w:r>
        <w:t>②单边主义和贸易保护主义抬头，多边贸易体制已失效</w:t>
      </w:r>
    </w:p>
    <w:p w14:paraId="4AD3CA72">
      <w:pPr>
        <w:spacing w:line="360" w:lineRule="auto"/>
        <w:ind w:left="315"/>
        <w:jc w:val="left"/>
        <w:textAlignment w:val="center"/>
      </w:pPr>
      <w:r>
        <w:t>③我国不断扩大服务业开放，深化服务贸易创新发展</w:t>
      </w:r>
    </w:p>
    <w:p w14:paraId="4FF68F7F">
      <w:pPr>
        <w:spacing w:line="360" w:lineRule="auto"/>
        <w:ind w:left="315"/>
        <w:jc w:val="left"/>
        <w:textAlignment w:val="center"/>
      </w:pPr>
      <w:r>
        <w:t>④国际格局复杂演变，供给端和需求端出现新变化</w:t>
      </w:r>
    </w:p>
    <w:p w14:paraId="5E286F69">
      <w:pPr>
        <w:tabs>
          <w:tab w:val="left" w:pos="2078"/>
          <w:tab w:val="left" w:pos="4156"/>
          <w:tab w:val="left" w:pos="6234"/>
        </w:tabs>
        <w:spacing w:line="360" w:lineRule="auto"/>
        <w:ind w:left="315"/>
        <w:jc w:val="left"/>
        <w:textAlignment w:val="center"/>
      </w:pPr>
      <w:r>
        <w:t>A．①②</w:t>
      </w:r>
      <w:r>
        <w:tab/>
      </w:r>
      <w:r>
        <w:t>B．①④</w:t>
      </w:r>
      <w:r>
        <w:tab/>
      </w:r>
      <w:r>
        <w:t>C．②③</w:t>
      </w:r>
      <w:r>
        <w:tab/>
      </w:r>
      <w:r>
        <w:t>D．③④</w:t>
      </w:r>
    </w:p>
    <w:p w14:paraId="191491F5">
      <w:pPr>
        <w:spacing w:line="360" w:lineRule="auto"/>
        <w:ind w:left="315"/>
        <w:jc w:val="left"/>
        <w:textAlignment w:val="center"/>
      </w:pPr>
      <w:r>
        <w:rPr>
          <w:color w:val="FF0000"/>
        </w:rPr>
        <w:t>【答案】B</w:t>
      </w:r>
    </w:p>
    <w:p w14:paraId="19AAEEAA">
      <w:pPr>
        <w:spacing w:line="360" w:lineRule="auto"/>
        <w:ind w:left="315"/>
        <w:jc w:val="left"/>
        <w:textAlignment w:val="center"/>
      </w:pPr>
      <w:r>
        <w:rPr>
          <w:color w:val="FF0000"/>
        </w:rPr>
        <w:t>【详解】①④：材料中的数据主要反映2023年我国对部分国家（地区）货物进出口金额及增长速度的变化，通过对比发现，我国对欧盟、美国和日本的货物进出口增长速度有所下降，对俄罗斯、印度和南非的货物进出口增长速度有所上升，这是因为世界经济复苏乏力，全球产业链供应链深刻调整，以及国际格局复杂演变，供给端和需求端出现新变化等因素，各国出于各自国家利益考虑，影响到我国的外贸情况，①④正确。</w:t>
      </w:r>
    </w:p>
    <w:p w14:paraId="46513B8A">
      <w:pPr>
        <w:spacing w:line="360" w:lineRule="auto"/>
        <w:ind w:left="315"/>
        <w:jc w:val="left"/>
        <w:textAlignment w:val="center"/>
      </w:pPr>
      <w:r>
        <w:rPr>
          <w:color w:val="FF0000"/>
        </w:rPr>
        <w:t>②：当前，单边主义和贸易保护主义抬头，但“多边贸易体制已失效”表述不符合实际情况，②不选。</w:t>
      </w:r>
    </w:p>
    <w:p w14:paraId="7ED02CCD">
      <w:pPr>
        <w:spacing w:line="360" w:lineRule="auto"/>
        <w:ind w:left="315"/>
        <w:jc w:val="left"/>
        <w:textAlignment w:val="center"/>
      </w:pPr>
      <w:r>
        <w:rPr>
          <w:color w:val="FF0000"/>
        </w:rPr>
        <w:t>③：我国不断扩大服务业开放，深化服务贸易创新发展，但这不是我国对部分国家（地区）货物进出口金额及增长速度变化的原因，③不选。</w:t>
      </w:r>
    </w:p>
    <w:p w14:paraId="60A8B1B2">
      <w:pPr>
        <w:spacing w:line="360" w:lineRule="auto"/>
        <w:ind w:left="315"/>
        <w:jc w:val="left"/>
        <w:textAlignment w:val="center"/>
      </w:pPr>
      <w:r>
        <w:rPr>
          <w:color w:val="FF0000"/>
        </w:rPr>
        <w:t>故本题选B。</w:t>
      </w:r>
    </w:p>
    <w:p w14:paraId="16011B7D">
      <w:pPr>
        <w:spacing w:line="360" w:lineRule="auto"/>
        <w:ind w:left="315" w:hanging="315"/>
        <w:jc w:val="left"/>
        <w:textAlignment w:val="center"/>
      </w:pPr>
      <w:r>
        <w:t>6．利比亚内乱、叙利亚战乱、俄乌冲突等引发的一次次移民潮使欧洲社会饱受冲击。近年来，阻止和排斥外来移民、强调本国国民利益优先、支持贸易保护主义等政策主张的极右翼政党在欧洲快速崛起。由此可见（</w:t>
      </w:r>
      <w:r>
        <w:rPr>
          <w:rFonts w:ascii="Times New Roman" w:hAnsi="Times New Roman" w:eastAsia="Times New Roman" w:cs="Times New Roman"/>
          <w:kern w:val="0"/>
          <w:sz w:val="24"/>
          <w:szCs w:val="24"/>
        </w:rPr>
        <w:t>   </w:t>
      </w:r>
      <w:r>
        <w:t>）</w:t>
      </w:r>
    </w:p>
    <w:p w14:paraId="73B78A0F">
      <w:pPr>
        <w:spacing w:line="360" w:lineRule="auto"/>
        <w:ind w:left="315"/>
        <w:jc w:val="left"/>
        <w:textAlignment w:val="center"/>
      </w:pPr>
      <w:r>
        <w:t>①逆经济全球化是世界经济的大势所趋</w:t>
      </w:r>
      <w:r>
        <w:rPr>
          <w:rFonts w:ascii="Times New Roman" w:hAnsi="Times New Roman" w:eastAsia="Times New Roman" w:cs="Times New Roman"/>
          <w:kern w:val="0"/>
          <w:sz w:val="24"/>
          <w:szCs w:val="24"/>
        </w:rPr>
        <w:t>       </w:t>
      </w:r>
      <w:r>
        <w:t>②经济全球化进程在欧洲面临阻力</w:t>
      </w:r>
    </w:p>
    <w:p w14:paraId="6D2596C8">
      <w:pPr>
        <w:spacing w:line="360" w:lineRule="auto"/>
        <w:ind w:left="315"/>
        <w:jc w:val="left"/>
        <w:textAlignment w:val="center"/>
      </w:pPr>
      <w:r>
        <w:t>③经济全球化加深了各国相互依赖程度</w:t>
      </w:r>
      <w:r>
        <w:rPr>
          <w:rFonts w:ascii="Times New Roman" w:hAnsi="Times New Roman" w:eastAsia="Times New Roman" w:cs="Times New Roman"/>
          <w:kern w:val="0"/>
          <w:sz w:val="24"/>
          <w:szCs w:val="24"/>
        </w:rPr>
        <w:t>       </w:t>
      </w:r>
      <w:r>
        <w:t>④地区冲突与经济全球化之间存在联系</w:t>
      </w:r>
    </w:p>
    <w:p w14:paraId="5329F549">
      <w:pPr>
        <w:tabs>
          <w:tab w:val="left" w:pos="2078"/>
          <w:tab w:val="left" w:pos="4156"/>
          <w:tab w:val="left" w:pos="6234"/>
        </w:tabs>
        <w:spacing w:line="360" w:lineRule="auto"/>
        <w:ind w:left="315"/>
        <w:jc w:val="left"/>
        <w:textAlignment w:val="center"/>
      </w:pPr>
      <w:r>
        <w:t>A．①③</w:t>
      </w:r>
      <w:r>
        <w:tab/>
      </w:r>
      <w:r>
        <w:t>B．①④</w:t>
      </w:r>
      <w:r>
        <w:tab/>
      </w:r>
      <w:r>
        <w:t>C．②③</w:t>
      </w:r>
      <w:r>
        <w:tab/>
      </w:r>
      <w:r>
        <w:t>D．②④</w:t>
      </w:r>
    </w:p>
    <w:p w14:paraId="522B5EF0">
      <w:pPr>
        <w:spacing w:line="360" w:lineRule="auto"/>
        <w:ind w:left="315"/>
        <w:jc w:val="left"/>
        <w:textAlignment w:val="center"/>
      </w:pPr>
      <w:r>
        <w:rPr>
          <w:color w:val="FF0000"/>
        </w:rPr>
        <w:t>【答案】D</w:t>
      </w:r>
    </w:p>
    <w:p w14:paraId="08A5D337">
      <w:pPr>
        <w:spacing w:line="360" w:lineRule="auto"/>
        <w:ind w:left="315"/>
        <w:jc w:val="left"/>
        <w:textAlignment w:val="center"/>
      </w:pPr>
      <w:r>
        <w:rPr>
          <w:color w:val="FF0000"/>
        </w:rPr>
        <w:t>【详解】①：经济全球化仍然是当前世界经济的主要趋势，尽管出现了一些逆全球化的现象，但这并不是主流，①排除。</w:t>
      </w:r>
    </w:p>
    <w:p w14:paraId="7265084A">
      <w:pPr>
        <w:spacing w:line="360" w:lineRule="auto"/>
        <w:ind w:left="315"/>
        <w:jc w:val="left"/>
        <w:textAlignment w:val="center"/>
      </w:pPr>
      <w:r>
        <w:rPr>
          <w:color w:val="FF0000"/>
        </w:rPr>
        <w:t>②：由于利比亚内乱、叙利亚战乱、俄乌冲突等引发的移民潮，以及极右翼政党的崛起，可以看出经济全球化进程在欧洲面临阻力，②正确。</w:t>
      </w:r>
    </w:p>
    <w:p w14:paraId="682CA675">
      <w:pPr>
        <w:spacing w:line="360" w:lineRule="auto"/>
        <w:ind w:left="315"/>
        <w:jc w:val="left"/>
        <w:textAlignment w:val="center"/>
      </w:pPr>
      <w:r>
        <w:rPr>
          <w:color w:val="FF0000"/>
        </w:rPr>
        <w:t>③：材料强调经济全球化与地区冲突、移民潮、政治态度等方面的关系，没有体现经济全球化加深了各国相互依赖程度，③排除。</w:t>
      </w:r>
    </w:p>
    <w:p w14:paraId="7EC3FEDB">
      <w:pPr>
        <w:spacing w:line="360" w:lineRule="auto"/>
        <w:ind w:left="315"/>
        <w:jc w:val="left"/>
        <w:textAlignment w:val="center"/>
      </w:pPr>
      <w:r>
        <w:rPr>
          <w:color w:val="FF0000"/>
        </w:rPr>
        <w:t>④：地区冲突如利比亚内乱、叙利亚战乱、俄乌冲突等，导致了移民潮，使得阻止和排斥外来移民、强调本国国民利益优先、支持贸易保护主义等政策主张的极右翼政党在欧洲快速崛起，这反映出地区冲突与经济全球化之间的联系，④正确。</w:t>
      </w:r>
    </w:p>
    <w:p w14:paraId="30C4A810">
      <w:pPr>
        <w:spacing w:line="360" w:lineRule="auto"/>
        <w:ind w:left="315"/>
        <w:jc w:val="left"/>
        <w:textAlignment w:val="center"/>
      </w:pPr>
      <w:r>
        <w:rPr>
          <w:color w:val="FF0000"/>
        </w:rPr>
        <w:t>故本题选D。</w:t>
      </w:r>
    </w:p>
    <w:p w14:paraId="09747CB5">
      <w:pPr>
        <w:spacing w:line="360" w:lineRule="auto"/>
        <w:ind w:left="315" w:hanging="315"/>
        <w:jc w:val="left"/>
        <w:textAlignment w:val="center"/>
      </w:pPr>
      <w:r>
        <w:t>7．美国的金融霸权在方便美国跨国公司收割国际金融市场的同时，也会增加自身经济过度金融化的风险。近年来，美国波音公司增加了对国际金融市场的投入，压缩了在全球的生产投入，导致该公司生产的飞机安全事故频发，国际订单量锐减。由此可见（</w:t>
      </w:r>
      <w:r>
        <w:rPr>
          <w:rFonts w:ascii="Times New Roman" w:hAnsi="Times New Roman" w:eastAsia="Times New Roman" w:cs="Times New Roman"/>
          <w:kern w:val="0"/>
          <w:sz w:val="24"/>
          <w:szCs w:val="24"/>
        </w:rPr>
        <w:t>   </w:t>
      </w:r>
      <w:r>
        <w:t>）</w:t>
      </w:r>
    </w:p>
    <w:p w14:paraId="71B00ED9">
      <w:pPr>
        <w:spacing w:line="360" w:lineRule="auto"/>
        <w:ind w:left="315"/>
        <w:jc w:val="left"/>
        <w:textAlignment w:val="center"/>
      </w:pPr>
      <w:r>
        <w:t>①美国的金融霸权有利于金融全球化，但不利于生产全球化</w:t>
      </w:r>
    </w:p>
    <w:p w14:paraId="05DF7E16">
      <w:pPr>
        <w:spacing w:line="360" w:lineRule="auto"/>
        <w:ind w:left="315"/>
        <w:jc w:val="left"/>
        <w:textAlignment w:val="center"/>
      </w:pPr>
      <w:r>
        <w:t>②跨国公司实行跨国垄断，会损害母国利益</w:t>
      </w:r>
    </w:p>
    <w:p w14:paraId="0BAF3048">
      <w:pPr>
        <w:spacing w:line="360" w:lineRule="auto"/>
        <w:ind w:left="315"/>
        <w:jc w:val="left"/>
        <w:textAlignment w:val="center"/>
      </w:pPr>
      <w:r>
        <w:t>③金融全球化和生产全球化有时会发生冲突</w:t>
      </w:r>
    </w:p>
    <w:p w14:paraId="3A418690">
      <w:pPr>
        <w:spacing w:line="360" w:lineRule="auto"/>
        <w:ind w:left="315"/>
        <w:jc w:val="left"/>
        <w:textAlignment w:val="center"/>
      </w:pPr>
      <w:r>
        <w:t>④金融霸权是把双刃剑，也会引发美国产业结构失衡</w:t>
      </w:r>
    </w:p>
    <w:p w14:paraId="193ECF66">
      <w:pPr>
        <w:tabs>
          <w:tab w:val="left" w:pos="2078"/>
          <w:tab w:val="left" w:pos="4156"/>
          <w:tab w:val="left" w:pos="6234"/>
        </w:tabs>
        <w:spacing w:line="360" w:lineRule="auto"/>
        <w:ind w:left="315"/>
        <w:jc w:val="left"/>
        <w:textAlignment w:val="center"/>
      </w:pPr>
      <w:r>
        <w:t>A．①②</w:t>
      </w:r>
      <w:r>
        <w:tab/>
      </w:r>
      <w:r>
        <w:t>B．①④</w:t>
      </w:r>
      <w:r>
        <w:tab/>
      </w:r>
      <w:r>
        <w:t>C．②③</w:t>
      </w:r>
      <w:r>
        <w:tab/>
      </w:r>
      <w:r>
        <w:t>D．③④</w:t>
      </w:r>
    </w:p>
    <w:p w14:paraId="228CDB4C">
      <w:pPr>
        <w:spacing w:line="360" w:lineRule="auto"/>
        <w:ind w:left="315"/>
        <w:jc w:val="left"/>
        <w:textAlignment w:val="center"/>
      </w:pPr>
      <w:r>
        <w:rPr>
          <w:color w:val="FF0000"/>
        </w:rPr>
        <w:t>【答案】D</w:t>
      </w:r>
    </w:p>
    <w:p w14:paraId="3AF71B07">
      <w:pPr>
        <w:spacing w:line="360" w:lineRule="auto"/>
        <w:ind w:left="315"/>
        <w:jc w:val="left"/>
        <w:textAlignment w:val="center"/>
      </w:pPr>
      <w:r>
        <w:rPr>
          <w:color w:val="FF0000"/>
        </w:rPr>
        <w:t>【详解】①：“方便美国跨国公司收割国际金融市场”、“增加自身经济过度金融化的风险”说明美国的金融霸权并不利于金融全球化，况且“增加了对国际金融市场的投入，压缩了在全球的生产投入”也能说明美国的金融霸权并不利于金融全球化，①错误；</w:t>
      </w:r>
    </w:p>
    <w:p w14:paraId="68259E54">
      <w:pPr>
        <w:spacing w:line="360" w:lineRule="auto"/>
        <w:ind w:left="315"/>
        <w:jc w:val="left"/>
        <w:textAlignment w:val="center"/>
      </w:pPr>
      <w:r>
        <w:rPr>
          <w:color w:val="FF0000"/>
        </w:rPr>
        <w:t>②：实现最大利益是跨国公司的目的，跨国公司的跨国运营可能会损害母国利益，而不是一定“会损害母国利益”，②错误；</w:t>
      </w:r>
    </w:p>
    <w:p w14:paraId="2A64DA30">
      <w:pPr>
        <w:spacing w:line="360" w:lineRule="auto"/>
        <w:ind w:left="315"/>
        <w:jc w:val="left"/>
        <w:textAlignment w:val="center"/>
      </w:pPr>
      <w:r>
        <w:rPr>
          <w:color w:val="FF0000"/>
        </w:rPr>
        <w:t>③：“增加了对国际金融市场的投入，压缩了在全球的生产投入”说明金融全球化和生产全球化有时会发生冲突，③符合题意；</w:t>
      </w:r>
    </w:p>
    <w:p w14:paraId="61AC6169">
      <w:pPr>
        <w:spacing w:line="360" w:lineRule="auto"/>
        <w:ind w:left="315"/>
        <w:jc w:val="left"/>
        <w:textAlignment w:val="center"/>
      </w:pPr>
      <w:r>
        <w:rPr>
          <w:color w:val="FF0000"/>
        </w:rPr>
        <w:t>④：经济全球化是一把双刃剑，美国的金融霸权在方便美国跨国公司收割国际金融市场的同时，也会增加自身经济过度金融化的风险，这说明金融霸权是把双刃剑，也说明美国过度重视金融，会引发美国产业结构失衡，波音公司就是例证，④符合题意；</w:t>
      </w:r>
    </w:p>
    <w:p w14:paraId="41980E57">
      <w:pPr>
        <w:spacing w:line="360" w:lineRule="auto"/>
        <w:ind w:left="315"/>
        <w:jc w:val="left"/>
        <w:textAlignment w:val="center"/>
      </w:pPr>
      <w:r>
        <w:rPr>
          <w:color w:val="FF0000"/>
        </w:rPr>
        <w:t>故选D。</w:t>
      </w:r>
    </w:p>
    <w:p w14:paraId="4A9274EE">
      <w:pPr>
        <w:spacing w:line="360" w:lineRule="auto"/>
        <w:ind w:left="315" w:hanging="315"/>
        <w:jc w:val="left"/>
        <w:textAlignment w:val="center"/>
      </w:pPr>
      <w:r>
        <w:t>8．上海合作组织自成立以来，践行“上海精神”，通过多边会议和论坛，推动区域内各成员国安全与经济社会协调发展。如今，上合组织已由6个创始成员国，发展为覆盖亚欧非27国的“大家庭”。2025年，习近平主席在“上合组织+”会议上首次提出全球治理倡议，倡导以务实合作避免治理滞后和碎片化。由此可见（</w:t>
      </w:r>
      <w:r>
        <w:rPr>
          <w:rFonts w:ascii="Times New Roman" w:hAnsi="Times New Roman" w:eastAsia="Times New Roman" w:cs="Times New Roman"/>
          <w:kern w:val="0"/>
          <w:sz w:val="24"/>
          <w:szCs w:val="24"/>
        </w:rPr>
        <w:t>   </w:t>
      </w:r>
      <w:r>
        <w:t>）</w:t>
      </w:r>
    </w:p>
    <w:p w14:paraId="5C30CDA7">
      <w:pPr>
        <w:spacing w:line="360" w:lineRule="auto"/>
        <w:ind w:left="315"/>
        <w:jc w:val="left"/>
        <w:textAlignment w:val="center"/>
      </w:pPr>
      <w:r>
        <w:t>①上海合作组织逐渐成为实践多边主义的最佳场所</w:t>
      </w:r>
    </w:p>
    <w:p w14:paraId="1C3F55C8">
      <w:pPr>
        <w:spacing w:line="360" w:lineRule="auto"/>
        <w:ind w:left="315"/>
        <w:jc w:val="left"/>
        <w:textAlignment w:val="center"/>
      </w:pPr>
      <w:r>
        <w:t>②“上海精神”得到越来越多国家的认可和支持</w:t>
      </w:r>
    </w:p>
    <w:p w14:paraId="73B96ABE">
      <w:pPr>
        <w:spacing w:line="360" w:lineRule="auto"/>
        <w:ind w:left="315"/>
        <w:jc w:val="left"/>
        <w:textAlignment w:val="center"/>
      </w:pPr>
      <w:r>
        <w:t>③中国倡导与周边国家睦邻友好，推动世界和平发展</w:t>
      </w:r>
    </w:p>
    <w:p w14:paraId="458DC8CF">
      <w:pPr>
        <w:spacing w:line="360" w:lineRule="auto"/>
        <w:ind w:left="315"/>
        <w:jc w:val="left"/>
        <w:textAlignment w:val="center"/>
      </w:pPr>
      <w:r>
        <w:t>④中国紧扣时代发展要求，为全球治理提供理念指引</w:t>
      </w:r>
    </w:p>
    <w:p w14:paraId="68F574D7">
      <w:pPr>
        <w:tabs>
          <w:tab w:val="left" w:pos="2078"/>
          <w:tab w:val="left" w:pos="4156"/>
          <w:tab w:val="left" w:pos="6234"/>
        </w:tabs>
        <w:spacing w:line="360" w:lineRule="auto"/>
        <w:ind w:left="315"/>
        <w:jc w:val="left"/>
        <w:textAlignment w:val="center"/>
      </w:pPr>
      <w:r>
        <w:t>A．①③</w:t>
      </w:r>
      <w:r>
        <w:tab/>
      </w:r>
      <w:r>
        <w:t>B．①④</w:t>
      </w:r>
      <w:r>
        <w:tab/>
      </w:r>
      <w:r>
        <w:t>C．②③</w:t>
      </w:r>
      <w:r>
        <w:tab/>
      </w:r>
      <w:r>
        <w:t>D．②④</w:t>
      </w:r>
    </w:p>
    <w:p w14:paraId="3E0B0C42">
      <w:pPr>
        <w:spacing w:line="360" w:lineRule="auto"/>
        <w:ind w:left="315"/>
        <w:jc w:val="left"/>
        <w:textAlignment w:val="center"/>
      </w:pPr>
      <w:r>
        <w:rPr>
          <w:color w:val="FF0000"/>
        </w:rPr>
        <w:t>【答案】D</w:t>
      </w:r>
    </w:p>
    <w:p w14:paraId="769A3CAC">
      <w:pPr>
        <w:spacing w:line="360" w:lineRule="auto"/>
        <w:ind w:left="315"/>
        <w:jc w:val="left"/>
        <w:textAlignment w:val="center"/>
      </w:pPr>
      <w:r>
        <w:rPr>
          <w:color w:val="FF0000"/>
        </w:rPr>
        <w:t xml:space="preserve">【详解】①：联合国是实践多边主义的最佳场所，①错误。 </w:t>
      </w:r>
    </w:p>
    <w:p w14:paraId="7B81BFD2">
      <w:pPr>
        <w:spacing w:line="360" w:lineRule="auto"/>
        <w:ind w:left="315"/>
        <w:jc w:val="left"/>
        <w:textAlignment w:val="center"/>
      </w:pPr>
      <w:r>
        <w:rPr>
          <w:color w:val="FF0000"/>
        </w:rPr>
        <w:t xml:space="preserve">②：题干明确指出上合组织成员从6个创始国扩大到27国，覆盖亚欧非地区，这直接证明“上海精神”被更多国家认可和参与，②正确。 </w:t>
      </w:r>
    </w:p>
    <w:p w14:paraId="4451B8F8">
      <w:pPr>
        <w:spacing w:line="360" w:lineRule="auto"/>
        <w:ind w:left="315"/>
        <w:jc w:val="left"/>
        <w:textAlignment w:val="center"/>
      </w:pPr>
      <w:r>
        <w:rPr>
          <w:color w:val="FF0000"/>
        </w:rPr>
        <w:t xml:space="preserve">③：题干强调上合组织的区域合作和全球治理倡议，但未具体提及“睦邻友好”，且倡议聚焦全球治理，非仅限于周边，③不符合题意。 </w:t>
      </w:r>
    </w:p>
    <w:p w14:paraId="3101E474">
      <w:pPr>
        <w:spacing w:line="360" w:lineRule="auto"/>
        <w:ind w:left="315"/>
        <w:jc w:val="left"/>
        <w:textAlignment w:val="center"/>
      </w:pPr>
      <w:r>
        <w:rPr>
          <w:color w:val="FF0000"/>
        </w:rPr>
        <w:t xml:space="preserve">④：习近平主席在2025年提出全球治理倡议，倡导务实合作应对治理滞后和碎片化，这体现中国立足时代需求，为全球治理贡献中国理念，④正确。 </w:t>
      </w:r>
    </w:p>
    <w:p w14:paraId="075E47A2">
      <w:pPr>
        <w:spacing w:line="360" w:lineRule="auto"/>
        <w:ind w:left="315"/>
        <w:jc w:val="left"/>
        <w:textAlignment w:val="center"/>
      </w:pPr>
      <w:r>
        <w:rPr>
          <w:color w:val="FF0000"/>
        </w:rPr>
        <w:t>故本题选D。</w:t>
      </w:r>
    </w:p>
    <w:p w14:paraId="36323558">
      <w:pPr>
        <w:spacing w:line="360" w:lineRule="auto"/>
        <w:ind w:left="315" w:hanging="315"/>
        <w:jc w:val="left"/>
        <w:textAlignment w:val="center"/>
      </w:pPr>
      <w:r>
        <w:t>9．巴以冲突爆发后，联合国安理会多次就加沙停火决议草案表决。美国为维护自身战略利益偏袒以色列，无视国际社会的呼声与加沙严峻的人道主义危机，多次否决相关决议。中方表示，将继续同国际社会合作，推动全面、公正、持久解决巴勒斯坦问题。这表明（</w:t>
      </w:r>
      <w:r>
        <w:rPr>
          <w:rFonts w:ascii="Times New Roman" w:hAnsi="Times New Roman" w:eastAsia="Times New Roman" w:cs="Times New Roman"/>
          <w:kern w:val="0"/>
          <w:sz w:val="24"/>
          <w:szCs w:val="24"/>
        </w:rPr>
        <w:t>   </w:t>
      </w:r>
      <w:r>
        <w:t>）</w:t>
      </w:r>
    </w:p>
    <w:p w14:paraId="23847C28">
      <w:pPr>
        <w:spacing w:line="360" w:lineRule="auto"/>
        <w:ind w:left="315"/>
        <w:jc w:val="left"/>
        <w:textAlignment w:val="center"/>
      </w:pPr>
      <w:r>
        <w:t>①中国是维护世界和平与稳定的坚定力量</w:t>
      </w:r>
    </w:p>
    <w:p w14:paraId="3228C111">
      <w:pPr>
        <w:spacing w:line="360" w:lineRule="auto"/>
        <w:ind w:left="315"/>
        <w:jc w:val="left"/>
        <w:textAlignment w:val="center"/>
      </w:pPr>
      <w:r>
        <w:t>②世界和平面临着霸权主义和强权政治的威胁</w:t>
      </w:r>
    </w:p>
    <w:p w14:paraId="5930D8E5">
      <w:pPr>
        <w:spacing w:line="360" w:lineRule="auto"/>
        <w:ind w:left="315"/>
        <w:jc w:val="left"/>
        <w:textAlignment w:val="center"/>
      </w:pPr>
      <w:r>
        <w:t>③联合国安理会作为集体安全机制的核心其改革迫在眉睫</w:t>
      </w:r>
    </w:p>
    <w:p w14:paraId="753C37F3">
      <w:pPr>
        <w:spacing w:line="360" w:lineRule="auto"/>
        <w:ind w:left="315"/>
        <w:jc w:val="left"/>
        <w:textAlignment w:val="center"/>
      </w:pPr>
      <w:r>
        <w:t>④联合国安理会在维护国际和平与安全方面的作用受制约</w:t>
      </w:r>
    </w:p>
    <w:p w14:paraId="6D5668AE">
      <w:pPr>
        <w:tabs>
          <w:tab w:val="left" w:pos="2078"/>
          <w:tab w:val="left" w:pos="4156"/>
          <w:tab w:val="left" w:pos="6234"/>
        </w:tabs>
        <w:spacing w:line="360" w:lineRule="auto"/>
        <w:ind w:left="315"/>
        <w:jc w:val="left"/>
        <w:textAlignment w:val="center"/>
      </w:pPr>
      <w:r>
        <w:t>A．①②</w:t>
      </w:r>
      <w:r>
        <w:tab/>
      </w:r>
      <w:r>
        <w:t>B．①③</w:t>
      </w:r>
      <w:r>
        <w:tab/>
      </w:r>
      <w:r>
        <w:t>C．②④</w:t>
      </w:r>
      <w:r>
        <w:tab/>
      </w:r>
      <w:r>
        <w:t>D．③④</w:t>
      </w:r>
    </w:p>
    <w:p w14:paraId="6C1506DB">
      <w:pPr>
        <w:spacing w:line="360" w:lineRule="auto"/>
        <w:ind w:left="315"/>
        <w:jc w:val="left"/>
        <w:textAlignment w:val="center"/>
      </w:pPr>
      <w:r>
        <w:rPr>
          <w:color w:val="FF0000"/>
        </w:rPr>
        <w:t>【答案】A</w:t>
      </w:r>
    </w:p>
    <w:p w14:paraId="6F83CD62">
      <w:pPr>
        <w:spacing w:line="360" w:lineRule="auto"/>
        <w:ind w:left="315"/>
        <w:jc w:val="left"/>
        <w:textAlignment w:val="center"/>
      </w:pPr>
      <w:r>
        <w:rPr>
          <w:color w:val="FF0000"/>
        </w:rPr>
        <w:t xml:space="preserve">【详解】①：中方推动巴以问题的全面、公正、持久解决，体现中国是维护世界和平与稳定的坚定力量，①正确。 </w:t>
      </w:r>
    </w:p>
    <w:p w14:paraId="32A412F0">
      <w:pPr>
        <w:spacing w:line="360" w:lineRule="auto"/>
        <w:ind w:left="315"/>
        <w:jc w:val="left"/>
        <w:textAlignment w:val="center"/>
      </w:pPr>
      <w:r>
        <w:rPr>
          <w:color w:val="FF0000"/>
        </w:rPr>
        <w:t xml:space="preserve">②：美国偏袒以色列、否决停火决议，体现世界和平面临霸权主义和强权政治的威胁，②正确。 </w:t>
      </w:r>
    </w:p>
    <w:p w14:paraId="549D0138">
      <w:pPr>
        <w:spacing w:line="360" w:lineRule="auto"/>
        <w:ind w:left="315"/>
        <w:jc w:val="left"/>
        <w:textAlignment w:val="center"/>
      </w:pPr>
      <w:r>
        <w:rPr>
          <w:color w:val="FF0000"/>
        </w:rPr>
        <w:t xml:space="preserve">③：联合国是集体安全机制的核心，而不是联合国安理会，③错误。 </w:t>
      </w:r>
    </w:p>
    <w:p w14:paraId="447D8DEC">
      <w:pPr>
        <w:spacing w:line="360" w:lineRule="auto"/>
        <w:ind w:left="315"/>
        <w:jc w:val="left"/>
        <w:textAlignment w:val="center"/>
      </w:pPr>
      <w:r>
        <w:rPr>
          <w:color w:val="FF0000"/>
        </w:rPr>
        <w:t xml:space="preserve">④：题干强调的是中国的立场和美国的霸权行为，而非强调安理会的作用受限，④不符合。 </w:t>
      </w:r>
    </w:p>
    <w:p w14:paraId="3823F2E9">
      <w:pPr>
        <w:spacing w:line="360" w:lineRule="auto"/>
        <w:ind w:left="315"/>
        <w:jc w:val="left"/>
        <w:textAlignment w:val="center"/>
      </w:pPr>
      <w:r>
        <w:rPr>
          <w:color w:val="FF0000"/>
        </w:rPr>
        <w:t>故本题选A。</w:t>
      </w:r>
    </w:p>
    <w:p w14:paraId="4760AB8A">
      <w:pPr>
        <w:spacing w:line="360" w:lineRule="auto"/>
        <w:ind w:left="420" w:hanging="420"/>
        <w:jc w:val="left"/>
        <w:textAlignment w:val="center"/>
      </w:pPr>
      <w:r>
        <w:t>10．十年来，共建“一带一路”的实践不仅增强了国与国的联系，而且带动发展中国家摆脱贫困走向现代化，进而使经济全球化突破发达国家主导的1.0版，走向2.0版。由此可见（</w:t>
      </w:r>
      <w:r>
        <w:rPr>
          <w:rFonts w:ascii="Times New Roman" w:hAnsi="Times New Roman" w:eastAsia="Times New Roman" w:cs="Times New Roman"/>
          <w:kern w:val="0"/>
          <w:sz w:val="24"/>
          <w:szCs w:val="24"/>
        </w:rPr>
        <w:t>   </w:t>
      </w:r>
      <w:r>
        <w:t>）</w:t>
      </w:r>
    </w:p>
    <w:p w14:paraId="6A3E6EEC">
      <w:pPr>
        <w:spacing w:line="360" w:lineRule="auto"/>
        <w:ind w:left="420"/>
        <w:jc w:val="left"/>
        <w:textAlignment w:val="center"/>
      </w:pPr>
      <w:r>
        <w:t>A．共建“一带一路”是经济全球化深入发展的必然结果</w:t>
      </w:r>
    </w:p>
    <w:p w14:paraId="6B58B84D">
      <w:pPr>
        <w:spacing w:line="360" w:lineRule="auto"/>
        <w:ind w:left="420"/>
        <w:jc w:val="left"/>
        <w:textAlignment w:val="center"/>
      </w:pPr>
      <w:r>
        <w:t>B．共建“一带一路”推动经济全球化朝着平衡方向发展</w:t>
      </w:r>
    </w:p>
    <w:p w14:paraId="44C412ED">
      <w:pPr>
        <w:spacing w:line="360" w:lineRule="auto"/>
        <w:ind w:left="420"/>
        <w:jc w:val="left"/>
        <w:textAlignment w:val="center"/>
      </w:pPr>
      <w:r>
        <w:t>C．经济全球化1.0版不符合经济规律，造成全球两极分化</w:t>
      </w:r>
    </w:p>
    <w:p w14:paraId="44C90D98">
      <w:pPr>
        <w:spacing w:line="360" w:lineRule="auto"/>
        <w:ind w:left="420"/>
        <w:jc w:val="left"/>
        <w:textAlignment w:val="center"/>
      </w:pPr>
      <w:r>
        <w:t>D．经济全球化2.0版符合经济规律，进一步深化了国际分工</w:t>
      </w:r>
    </w:p>
    <w:p w14:paraId="1CEC6ECF">
      <w:pPr>
        <w:spacing w:line="360" w:lineRule="auto"/>
        <w:ind w:left="420"/>
        <w:jc w:val="left"/>
        <w:textAlignment w:val="center"/>
      </w:pPr>
      <w:r>
        <w:rPr>
          <w:color w:val="FF0000"/>
        </w:rPr>
        <w:t>【答案】B</w:t>
      </w:r>
    </w:p>
    <w:p w14:paraId="3BB1C2B4">
      <w:pPr>
        <w:spacing w:line="360" w:lineRule="auto"/>
        <w:ind w:left="420"/>
        <w:jc w:val="left"/>
        <w:textAlignment w:val="center"/>
      </w:pPr>
      <w:r>
        <w:rPr>
          <w:color w:val="FF0000"/>
        </w:rPr>
        <w:t>【详解】A：材料强调了共建“一带一路”的意义，不是强调共建“一带一路”的必要性，A不符合题意。</w:t>
      </w:r>
    </w:p>
    <w:p w14:paraId="400E5CA8">
      <w:pPr>
        <w:spacing w:line="360" w:lineRule="auto"/>
        <w:ind w:left="420"/>
        <w:jc w:val="left"/>
        <w:textAlignment w:val="center"/>
      </w:pPr>
      <w:r>
        <w:rPr>
          <w:color w:val="FF0000"/>
        </w:rPr>
        <w:t>B：共建“一带一路”的实践不仅增强了国与国的联系，而且带动发展中国家摆脱贫困走向现代化，进而使经济全球化突破发达国家主导的1.0版，走向2.0版。由此可见共建“一带一路”推动经济全球化朝着平衡方向发展，B符合题意。</w:t>
      </w:r>
    </w:p>
    <w:p w14:paraId="55B7E80E">
      <w:pPr>
        <w:spacing w:line="360" w:lineRule="auto"/>
        <w:ind w:left="420"/>
        <w:jc w:val="left"/>
        <w:textAlignment w:val="center"/>
      </w:pPr>
      <w:r>
        <w:rPr>
          <w:color w:val="FF0000"/>
        </w:rPr>
        <w:t>C：经济全球化符合经济规律，不能说经济全球化1.0版不符合经济规律，C说法错误。</w:t>
      </w:r>
    </w:p>
    <w:p w14:paraId="4294CA7C">
      <w:pPr>
        <w:spacing w:line="360" w:lineRule="auto"/>
        <w:ind w:left="420"/>
        <w:jc w:val="left"/>
        <w:textAlignment w:val="center"/>
      </w:pPr>
      <w:r>
        <w:rPr>
          <w:color w:val="FF0000"/>
        </w:rPr>
        <w:t>D：材料强调共建“一带一路”的意义，没有强调经济全球化的积极影响，D不符合题意。</w:t>
      </w:r>
    </w:p>
    <w:p w14:paraId="75D2D79B">
      <w:pPr>
        <w:spacing w:line="360" w:lineRule="auto"/>
        <w:ind w:left="420"/>
        <w:jc w:val="left"/>
        <w:textAlignment w:val="center"/>
      </w:pPr>
      <w:r>
        <w:rPr>
          <w:color w:val="FF0000"/>
        </w:rPr>
        <w:t>故本题选B。</w:t>
      </w:r>
    </w:p>
    <w:p w14:paraId="00D7E101">
      <w:pPr>
        <w:spacing w:line="360" w:lineRule="auto"/>
        <w:ind w:left="420"/>
        <w:jc w:val="left"/>
        <w:textAlignment w:val="center"/>
      </w:pPr>
    </w:p>
    <w:p w14:paraId="4A221776">
      <w:pPr>
        <w:spacing w:line="360" w:lineRule="auto"/>
        <w:ind w:left="420" w:hanging="420"/>
        <w:jc w:val="left"/>
        <w:textAlignment w:val="center"/>
      </w:pPr>
      <w:r>
        <w:t>11．习近平在第三届“一带一路”国际合作高峰论坛发表致辞：中国10年来一直同各方合作伙伴弘扬和平合作、开放包容、互学互鉴、互利共赢的丝路精神，为国际经济合作搭建平台，携手实现世界现代化。这一致辞（</w:t>
      </w:r>
      <w:r>
        <w:rPr>
          <w:rFonts w:ascii="Times New Roman" w:hAnsi="Times New Roman" w:eastAsia="Times New Roman" w:cs="Times New Roman"/>
          <w:kern w:val="0"/>
          <w:sz w:val="24"/>
          <w:szCs w:val="24"/>
        </w:rPr>
        <w:t>   </w:t>
      </w:r>
      <w:r>
        <w:t>）</w:t>
      </w:r>
    </w:p>
    <w:p w14:paraId="07CFD256">
      <w:pPr>
        <w:spacing w:line="360" w:lineRule="auto"/>
        <w:ind w:left="420"/>
        <w:jc w:val="left"/>
        <w:textAlignment w:val="center"/>
      </w:pPr>
      <w:r>
        <w:t>①展现了中国回应安全呼唤的责任担当</w:t>
      </w:r>
    </w:p>
    <w:p w14:paraId="6651F043">
      <w:pPr>
        <w:spacing w:line="360" w:lineRule="auto"/>
        <w:ind w:left="420"/>
        <w:jc w:val="left"/>
        <w:textAlignment w:val="center"/>
      </w:pPr>
      <w:r>
        <w:t>②佐证国家利益是国家间合作的基础</w:t>
      </w:r>
    </w:p>
    <w:p w14:paraId="5A8CDA77">
      <w:pPr>
        <w:spacing w:line="360" w:lineRule="auto"/>
        <w:ind w:left="420"/>
        <w:jc w:val="left"/>
        <w:textAlignment w:val="center"/>
      </w:pPr>
      <w:r>
        <w:t>③已成为推动经济全球化的强有力载体</w:t>
      </w:r>
    </w:p>
    <w:p w14:paraId="44928E89">
      <w:pPr>
        <w:spacing w:line="360" w:lineRule="auto"/>
        <w:ind w:left="420"/>
        <w:jc w:val="left"/>
        <w:textAlignment w:val="center"/>
      </w:pPr>
      <w:r>
        <w:t>④顺应了和平与发展时代主题的要求</w:t>
      </w:r>
    </w:p>
    <w:p w14:paraId="42837250">
      <w:pPr>
        <w:tabs>
          <w:tab w:val="left" w:pos="2078"/>
          <w:tab w:val="left" w:pos="4156"/>
          <w:tab w:val="left" w:pos="6234"/>
        </w:tabs>
        <w:spacing w:line="360" w:lineRule="auto"/>
        <w:ind w:left="420"/>
        <w:jc w:val="left"/>
        <w:textAlignment w:val="center"/>
      </w:pPr>
      <w:r>
        <w:t>A．①③</w:t>
      </w:r>
      <w:r>
        <w:tab/>
      </w:r>
      <w:r>
        <w:t>B．②④</w:t>
      </w:r>
      <w:r>
        <w:tab/>
      </w:r>
      <w:r>
        <w:t>C．①④</w:t>
      </w:r>
      <w:r>
        <w:tab/>
      </w:r>
      <w:r>
        <w:t>D．②③</w:t>
      </w:r>
    </w:p>
    <w:p w14:paraId="32ADD448">
      <w:pPr>
        <w:spacing w:line="360" w:lineRule="auto"/>
        <w:ind w:left="420"/>
        <w:jc w:val="left"/>
        <w:textAlignment w:val="center"/>
      </w:pPr>
      <w:r>
        <w:rPr>
          <w:color w:val="FF0000"/>
        </w:rPr>
        <w:t>【答案】C</w:t>
      </w:r>
    </w:p>
    <w:p w14:paraId="0C1B8D67">
      <w:pPr>
        <w:spacing w:line="360" w:lineRule="auto"/>
        <w:ind w:left="420"/>
        <w:jc w:val="left"/>
        <w:textAlignment w:val="center"/>
      </w:pPr>
      <w:r>
        <w:rPr>
          <w:color w:val="FF0000"/>
        </w:rPr>
        <w:t>【详解】①：中国10年来弘扬丝路精神并主动搭建平台携手实现世界现代化，展现了中国现了大国的责任担当，①正确。</w:t>
      </w:r>
    </w:p>
    <w:p w14:paraId="57FB6E4E">
      <w:pPr>
        <w:spacing w:line="360" w:lineRule="auto"/>
        <w:ind w:left="420"/>
        <w:jc w:val="left"/>
        <w:textAlignment w:val="center"/>
      </w:pPr>
      <w:r>
        <w:rPr>
          <w:color w:val="FF0000"/>
        </w:rPr>
        <w:t>②：共同利益是国家间合作的基础，②错误。</w:t>
      </w:r>
    </w:p>
    <w:p w14:paraId="2ACC04A3">
      <w:pPr>
        <w:spacing w:line="360" w:lineRule="auto"/>
        <w:ind w:left="420"/>
        <w:jc w:val="left"/>
        <w:textAlignment w:val="center"/>
      </w:pPr>
      <w:r>
        <w:rPr>
          <w:color w:val="FF0000"/>
        </w:rPr>
        <w:t>③：推动经济全球化的强有力载体是跨国公司，③错误。</w:t>
      </w:r>
    </w:p>
    <w:p w14:paraId="52E43D32">
      <w:pPr>
        <w:spacing w:line="360" w:lineRule="auto"/>
        <w:ind w:left="420"/>
        <w:jc w:val="left"/>
        <w:textAlignment w:val="center"/>
      </w:pPr>
      <w:r>
        <w:rPr>
          <w:color w:val="FF0000"/>
        </w:rPr>
        <w:t>④：习近平一直弘扬和平合作、互利共赢，携手实现世界现代化，顺应时代主题要求，④正确。</w:t>
      </w:r>
    </w:p>
    <w:p w14:paraId="7A294FF3">
      <w:pPr>
        <w:spacing w:line="360" w:lineRule="auto"/>
        <w:ind w:left="420"/>
        <w:jc w:val="left"/>
        <w:textAlignment w:val="center"/>
      </w:pPr>
      <w:r>
        <w:rPr>
          <w:color w:val="FF0000"/>
        </w:rPr>
        <w:t>故本题选C。</w:t>
      </w:r>
    </w:p>
    <w:p w14:paraId="6B745D73">
      <w:pPr>
        <w:spacing w:line="360" w:lineRule="auto"/>
        <w:ind w:left="420" w:hanging="420"/>
        <w:jc w:val="left"/>
        <w:textAlignment w:val="center"/>
      </w:pPr>
      <w:r>
        <w:t>12．近年来，中国出台了更大规模、更高水平的自主开放和单边开放举措：举办中国国际进口博览会，缩减外资准入负面清单，给予外资国民待遇……外资进入中国市场的门槛不断降低，2024年全国新设立外资企业数量同比增长9.9%。这一增长（</w:t>
      </w:r>
      <w:r>
        <w:rPr>
          <w:rFonts w:ascii="Times New Roman" w:hAnsi="Times New Roman" w:eastAsia="Times New Roman" w:cs="Times New Roman"/>
          <w:kern w:val="0"/>
          <w:sz w:val="24"/>
          <w:szCs w:val="24"/>
        </w:rPr>
        <w:t>   </w:t>
      </w:r>
      <w:r>
        <w:t>）</w:t>
      </w:r>
    </w:p>
    <w:p w14:paraId="260245C3">
      <w:pPr>
        <w:spacing w:line="360" w:lineRule="auto"/>
        <w:ind w:left="420"/>
        <w:jc w:val="left"/>
        <w:textAlignment w:val="center"/>
      </w:pPr>
      <w:r>
        <w:t>①得益于外资营商环境的改善</w:t>
      </w:r>
    </w:p>
    <w:p w14:paraId="3D0C14A8">
      <w:pPr>
        <w:spacing w:line="360" w:lineRule="auto"/>
        <w:ind w:left="420"/>
        <w:jc w:val="left"/>
        <w:textAlignment w:val="center"/>
      </w:pPr>
      <w:r>
        <w:t>②有助于改善民生和稳定就业</w:t>
      </w:r>
    </w:p>
    <w:p w14:paraId="4A5A6D82">
      <w:pPr>
        <w:spacing w:line="360" w:lineRule="auto"/>
        <w:ind w:left="420"/>
        <w:jc w:val="left"/>
        <w:textAlignment w:val="center"/>
      </w:pPr>
      <w:r>
        <w:t>③提高了外资企业的市场竞争力</w:t>
      </w:r>
    </w:p>
    <w:p w14:paraId="0FA8FBF4">
      <w:pPr>
        <w:spacing w:line="360" w:lineRule="auto"/>
        <w:ind w:left="420"/>
        <w:jc w:val="left"/>
        <w:textAlignment w:val="center"/>
      </w:pPr>
      <w:r>
        <w:t>④增强了外资经济的规模优势</w:t>
      </w:r>
    </w:p>
    <w:p w14:paraId="09F20379">
      <w:pPr>
        <w:tabs>
          <w:tab w:val="left" w:pos="2078"/>
          <w:tab w:val="left" w:pos="4156"/>
          <w:tab w:val="left" w:pos="6234"/>
        </w:tabs>
        <w:spacing w:line="360" w:lineRule="auto"/>
        <w:ind w:left="420"/>
        <w:jc w:val="left"/>
        <w:textAlignment w:val="center"/>
      </w:pPr>
      <w:r>
        <w:t>A．①②</w:t>
      </w:r>
      <w:r>
        <w:tab/>
      </w:r>
      <w:r>
        <w:t>B．①④</w:t>
      </w:r>
      <w:r>
        <w:tab/>
      </w:r>
      <w:r>
        <w:t>C．②③</w:t>
      </w:r>
      <w:r>
        <w:tab/>
      </w:r>
      <w:r>
        <w:t>D．③④</w:t>
      </w:r>
    </w:p>
    <w:p w14:paraId="64E76BA3">
      <w:pPr>
        <w:spacing w:line="360" w:lineRule="auto"/>
        <w:ind w:left="420"/>
        <w:jc w:val="left"/>
        <w:textAlignment w:val="center"/>
      </w:pPr>
      <w:r>
        <w:rPr>
          <w:color w:val="FF0000"/>
        </w:rPr>
        <w:t>【答案】A</w:t>
      </w:r>
    </w:p>
    <w:p w14:paraId="6CFEAE84">
      <w:pPr>
        <w:spacing w:line="360" w:lineRule="auto"/>
        <w:ind w:left="420"/>
        <w:jc w:val="left"/>
        <w:textAlignment w:val="center"/>
      </w:pPr>
      <w:r>
        <w:rPr>
          <w:color w:val="FF0000"/>
        </w:rPr>
        <w:t>【详解】①：题干明确提到“外资进入中国市场的门槛不断降低”，这直接体现了中国通过开放举措优化了外资营商环境，从而吸引更多外资企业进入。因此，外资企业数量增长是营商环境改善的结果，①正确。</w:t>
      </w:r>
    </w:p>
    <w:p w14:paraId="4C52F412">
      <w:pPr>
        <w:spacing w:line="360" w:lineRule="auto"/>
        <w:ind w:left="420"/>
        <w:jc w:val="left"/>
        <w:textAlignment w:val="center"/>
      </w:pPr>
      <w:r>
        <w:rPr>
          <w:color w:val="FF0000"/>
        </w:rPr>
        <w:t>②：外资企业增加能创造更多就业机会，促进经济增长，进而稳定就业；同时，通过提供更多商品和服务，推动技术创新，改善民生，②正确。</w:t>
      </w:r>
    </w:p>
    <w:p w14:paraId="5A764CE8">
      <w:pPr>
        <w:spacing w:line="360" w:lineRule="auto"/>
        <w:ind w:left="420"/>
        <w:jc w:val="left"/>
        <w:textAlignment w:val="center"/>
      </w:pPr>
      <w:r>
        <w:rPr>
          <w:color w:val="FF0000"/>
        </w:rPr>
        <w:t>③：题干只强调外资企业“数量”增长，并未涉及竞争力问题。竞争力受技术、管理、市场等多因素影响，数量增加不等于竞争力提升，故③错误。</w:t>
      </w:r>
    </w:p>
    <w:p w14:paraId="2B33D617">
      <w:pPr>
        <w:spacing w:line="360" w:lineRule="auto"/>
        <w:ind w:left="420"/>
        <w:jc w:val="left"/>
        <w:textAlignment w:val="center"/>
      </w:pPr>
      <w:r>
        <w:rPr>
          <w:color w:val="FF0000"/>
        </w:rPr>
        <w:t>④：我国坚持公有制为主体，外资经济只是重要组成部分，新设外资企业数量增长不会增强其规模优势，故④错误。</w:t>
      </w:r>
    </w:p>
    <w:p w14:paraId="60B14933">
      <w:pPr>
        <w:spacing w:line="360" w:lineRule="auto"/>
        <w:ind w:left="420"/>
        <w:jc w:val="left"/>
        <w:textAlignment w:val="center"/>
      </w:pPr>
      <w:r>
        <w:rPr>
          <w:color w:val="FF0000"/>
        </w:rPr>
        <w:t>故本题选A。</w:t>
      </w:r>
    </w:p>
    <w:p w14:paraId="252D712A">
      <w:pPr>
        <w:spacing w:line="360" w:lineRule="auto"/>
        <w:ind w:left="420" w:hanging="420"/>
        <w:jc w:val="left"/>
        <w:textAlignment w:val="center"/>
      </w:pPr>
      <w:r>
        <w:t>13．截至2025年上半年，中国单方面免签和过境免签国家已分别扩大到47个和55个。随着中国免签政策持续升级，支付、语言、出行等便利化程度提升，文旅活动更加丰富，“China Travel”吸引力不断提升。中国优化签证政策，有助于（</w:t>
      </w:r>
      <w:r>
        <w:rPr>
          <w:rFonts w:ascii="Times New Roman" w:hAnsi="Times New Roman" w:eastAsia="Times New Roman" w:cs="Times New Roman"/>
          <w:kern w:val="0"/>
          <w:sz w:val="24"/>
          <w:szCs w:val="24"/>
        </w:rPr>
        <w:t>   </w:t>
      </w:r>
      <w:r>
        <w:t>）</w:t>
      </w:r>
    </w:p>
    <w:p w14:paraId="313A7F44">
      <w:pPr>
        <w:spacing w:line="360" w:lineRule="auto"/>
        <w:ind w:left="420"/>
        <w:jc w:val="left"/>
        <w:textAlignment w:val="center"/>
      </w:pPr>
      <w:r>
        <w:t>①推动中外人文交往，共享机遇共创未来</w:t>
      </w:r>
    </w:p>
    <w:p w14:paraId="4691FD4D">
      <w:pPr>
        <w:spacing w:line="360" w:lineRule="auto"/>
        <w:ind w:left="420"/>
        <w:jc w:val="left"/>
        <w:textAlignment w:val="center"/>
      </w:pPr>
      <w:r>
        <w:t>②加深各国政治互信，促进世界互联互通</w:t>
      </w:r>
    </w:p>
    <w:p w14:paraId="3EFF4672">
      <w:pPr>
        <w:spacing w:line="360" w:lineRule="auto"/>
        <w:ind w:left="420"/>
        <w:jc w:val="left"/>
        <w:textAlignment w:val="center"/>
      </w:pPr>
      <w:r>
        <w:t>③扩大高水平对外开放，掌握发展主动权</w:t>
      </w:r>
    </w:p>
    <w:p w14:paraId="1CAE8BE7">
      <w:pPr>
        <w:spacing w:line="360" w:lineRule="auto"/>
        <w:ind w:left="420"/>
        <w:jc w:val="left"/>
        <w:textAlignment w:val="center"/>
      </w:pPr>
      <w:r>
        <w:t>④促进中外人民相知相亲，推动文明交流互鉴</w:t>
      </w:r>
    </w:p>
    <w:p w14:paraId="79E09BA9">
      <w:pPr>
        <w:tabs>
          <w:tab w:val="left" w:pos="2078"/>
          <w:tab w:val="left" w:pos="4156"/>
          <w:tab w:val="left" w:pos="6234"/>
        </w:tabs>
        <w:spacing w:line="360" w:lineRule="auto"/>
        <w:ind w:left="420"/>
        <w:jc w:val="left"/>
        <w:textAlignment w:val="center"/>
      </w:pPr>
      <w:r>
        <w:t>A．①③</w:t>
      </w:r>
      <w:r>
        <w:tab/>
      </w:r>
      <w:r>
        <w:t>B．①④</w:t>
      </w:r>
      <w:r>
        <w:tab/>
      </w:r>
      <w:r>
        <w:t>C．②③</w:t>
      </w:r>
      <w:r>
        <w:tab/>
      </w:r>
      <w:r>
        <w:t>D．②④</w:t>
      </w:r>
    </w:p>
    <w:p w14:paraId="4E0B49CB">
      <w:pPr>
        <w:spacing w:line="360" w:lineRule="auto"/>
        <w:ind w:left="420"/>
        <w:jc w:val="left"/>
        <w:textAlignment w:val="center"/>
      </w:pPr>
      <w:r>
        <w:rPr>
          <w:color w:val="FF0000"/>
        </w:rPr>
        <w:t>【答案】B</w:t>
      </w:r>
    </w:p>
    <w:p w14:paraId="431ACBD5">
      <w:pPr>
        <w:spacing w:line="360" w:lineRule="auto"/>
        <w:ind w:left="420"/>
        <w:jc w:val="left"/>
        <w:textAlignment w:val="center"/>
      </w:pPr>
      <w:r>
        <w:rPr>
          <w:color w:val="FF0000"/>
        </w:rPr>
        <w:t>【详解】①：中国优化签证政策，会使更多外国人来华，推动中外人文交往，彼此共享发展机遇、共创美好未来，①正确。</w:t>
      </w:r>
    </w:p>
    <w:p w14:paraId="58F3D318">
      <w:pPr>
        <w:spacing w:line="360" w:lineRule="auto"/>
        <w:ind w:left="420"/>
        <w:jc w:val="left"/>
        <w:textAlignment w:val="center"/>
      </w:pPr>
      <w:r>
        <w:rPr>
          <w:color w:val="FF0000"/>
        </w:rPr>
        <w:t>②：优化签证政策主要影响的是人员往来、文旅交流等方面，对加深各国政治互信并非直接作用，②排除。</w:t>
      </w:r>
    </w:p>
    <w:p w14:paraId="2AC2223F">
      <w:pPr>
        <w:spacing w:line="360" w:lineRule="auto"/>
        <w:ind w:left="420"/>
        <w:jc w:val="left"/>
        <w:textAlignment w:val="center"/>
      </w:pPr>
      <w:r>
        <w:rPr>
          <w:color w:val="FF0000"/>
        </w:rPr>
        <w:t>③：夸大了优化签证政策的意义，仅靠优化签证政策无法掌握发展主动权，③排除。</w:t>
      </w:r>
    </w:p>
    <w:p w14:paraId="3E5A1393">
      <w:pPr>
        <w:spacing w:line="360" w:lineRule="auto"/>
        <w:ind w:left="420"/>
        <w:jc w:val="left"/>
        <w:textAlignment w:val="center"/>
      </w:pPr>
      <w:r>
        <w:rPr>
          <w:color w:val="FF0000"/>
        </w:rPr>
        <w:t>④：更多外国友人因优化签证政策来到中国，能促进中外人民相互了解、相知相亲，推动不同文明间的交流互鉴，④正确。</w:t>
      </w:r>
    </w:p>
    <w:p w14:paraId="443314E3">
      <w:pPr>
        <w:spacing w:line="360" w:lineRule="auto"/>
        <w:ind w:left="420"/>
        <w:jc w:val="left"/>
        <w:textAlignment w:val="center"/>
      </w:pPr>
      <w:r>
        <w:rPr>
          <w:color w:val="FF0000"/>
        </w:rPr>
        <w:t>故本题选B。</w:t>
      </w:r>
    </w:p>
    <w:p w14:paraId="67C406CB">
      <w:pPr>
        <w:spacing w:line="360" w:lineRule="auto"/>
        <w:ind w:left="420" w:hanging="420"/>
        <w:jc w:val="left"/>
        <w:textAlignment w:val="center"/>
      </w:pPr>
      <w:r>
        <w:t>14．随着气候变暖，冰层加速消融，北极的通航与资源利用日趋便利，战略地位上升，北极理事会、北冰洋科学委员会等国际组织应运而生。同时，该区域的大国博弈也日益激烈，而这极大影响了这些组织协调各方开发利用北极的活动。由此可见，上述国际组织（</w:t>
      </w:r>
      <w:r>
        <w:rPr>
          <w:rFonts w:ascii="Times New Roman" w:hAnsi="Times New Roman" w:eastAsia="Times New Roman" w:cs="Times New Roman"/>
          <w:kern w:val="0"/>
          <w:sz w:val="24"/>
          <w:szCs w:val="24"/>
        </w:rPr>
        <w:t>   </w:t>
      </w:r>
      <w:r>
        <w:t>）</w:t>
      </w:r>
    </w:p>
    <w:p w14:paraId="127C43A1">
      <w:pPr>
        <w:spacing w:line="360" w:lineRule="auto"/>
        <w:ind w:left="420"/>
        <w:jc w:val="left"/>
        <w:textAlignment w:val="center"/>
      </w:pPr>
      <w:r>
        <w:t>①其成立受到地理环境变迁的影响</w:t>
      </w:r>
    </w:p>
    <w:p w14:paraId="788348E1">
      <w:pPr>
        <w:spacing w:line="360" w:lineRule="auto"/>
        <w:ind w:left="420"/>
        <w:jc w:val="left"/>
        <w:textAlignment w:val="center"/>
      </w:pPr>
      <w:r>
        <w:t>②能促进成员之间的合作，维护共同利益</w:t>
      </w:r>
    </w:p>
    <w:p w14:paraId="76270C71">
      <w:pPr>
        <w:spacing w:line="360" w:lineRule="auto"/>
        <w:ind w:left="420"/>
        <w:jc w:val="left"/>
        <w:textAlignment w:val="center"/>
      </w:pPr>
      <w:r>
        <w:t>③逐步成为霸权主义的工具</w:t>
      </w:r>
    </w:p>
    <w:p w14:paraId="768DCB03">
      <w:pPr>
        <w:spacing w:line="360" w:lineRule="auto"/>
        <w:ind w:left="420"/>
        <w:jc w:val="left"/>
        <w:textAlignment w:val="center"/>
      </w:pPr>
      <w:r>
        <w:t>④应向发展中国家提供更多开发北极的机会</w:t>
      </w:r>
    </w:p>
    <w:p w14:paraId="383375AA">
      <w:pPr>
        <w:tabs>
          <w:tab w:val="left" w:pos="2078"/>
          <w:tab w:val="left" w:pos="4156"/>
          <w:tab w:val="left" w:pos="6234"/>
        </w:tabs>
        <w:spacing w:line="360" w:lineRule="auto"/>
        <w:ind w:left="420"/>
        <w:jc w:val="left"/>
        <w:textAlignment w:val="center"/>
      </w:pPr>
      <w:r>
        <w:t>A．①②</w:t>
      </w:r>
      <w:r>
        <w:tab/>
      </w:r>
      <w:r>
        <w:t>B．①④</w:t>
      </w:r>
      <w:r>
        <w:tab/>
      </w:r>
      <w:r>
        <w:t>C．②③</w:t>
      </w:r>
      <w:r>
        <w:tab/>
      </w:r>
      <w:r>
        <w:t>D．③④</w:t>
      </w:r>
    </w:p>
    <w:p w14:paraId="178D67A7">
      <w:pPr>
        <w:spacing w:line="360" w:lineRule="auto"/>
        <w:ind w:left="420"/>
        <w:jc w:val="left"/>
        <w:textAlignment w:val="center"/>
      </w:pPr>
      <w:r>
        <w:rPr>
          <w:color w:val="FF0000"/>
        </w:rPr>
        <w:t>【答案】A</w:t>
      </w:r>
    </w:p>
    <w:p w14:paraId="78D195A9">
      <w:pPr>
        <w:spacing w:line="360" w:lineRule="auto"/>
        <w:ind w:left="420"/>
        <w:jc w:val="left"/>
        <w:textAlignment w:val="center"/>
      </w:pPr>
      <w:r>
        <w:rPr>
          <w:color w:val="FF0000"/>
        </w:rPr>
        <w:t>【详解】①：题干指出“随着气候变暖，冰层加速消融……北极理事会、北冰洋科学委员会等国际组织应运而生”，这直接体现了地理环境变迁（如气候变暖导致的冰层消融）是这些国际组织成立的客观原因，①正确。</w:t>
      </w:r>
    </w:p>
    <w:p w14:paraId="2B220527">
      <w:pPr>
        <w:spacing w:line="360" w:lineRule="auto"/>
        <w:ind w:left="420"/>
        <w:jc w:val="left"/>
        <w:textAlignment w:val="center"/>
      </w:pPr>
      <w:r>
        <w:rPr>
          <w:color w:val="FF0000"/>
        </w:rPr>
        <w:t>②：题干提到这些组织旨在“协调各方开发利用北极的活动”，表明其职能是促进成员间合作、维护共同利益（如资源共享和科学协作），②正确。</w:t>
      </w:r>
    </w:p>
    <w:p w14:paraId="12A7D16B">
      <w:pPr>
        <w:spacing w:line="360" w:lineRule="auto"/>
        <w:ind w:left="420"/>
        <w:jc w:val="left"/>
        <w:textAlignment w:val="center"/>
      </w:pPr>
      <w:r>
        <w:rPr>
          <w:color w:val="FF0000"/>
        </w:rPr>
        <w:t>③：题干虽提到“大国博弈日益激烈”影响了组织协调，但并未说明这些组织“逐步成为霸权主义的工具”，③排除。</w:t>
      </w:r>
    </w:p>
    <w:p w14:paraId="320A3922">
      <w:pPr>
        <w:spacing w:line="360" w:lineRule="auto"/>
        <w:ind w:left="420"/>
        <w:jc w:val="left"/>
        <w:textAlignment w:val="center"/>
      </w:pPr>
      <w:r>
        <w:rPr>
          <w:color w:val="FF0000"/>
        </w:rPr>
        <w:t>④：题干仅讨论北极区域战略地位上升和国际组织协调活动，未涉及发展中国家开发北极机会的议题，④排除。</w:t>
      </w:r>
    </w:p>
    <w:p w14:paraId="7B1D4F1E">
      <w:pPr>
        <w:spacing w:line="360" w:lineRule="auto"/>
        <w:ind w:left="420"/>
        <w:jc w:val="left"/>
        <w:textAlignment w:val="center"/>
      </w:pPr>
      <w:r>
        <w:rPr>
          <w:color w:val="FF0000"/>
        </w:rPr>
        <w:t>故本题选A。</w:t>
      </w:r>
    </w:p>
    <w:p w14:paraId="17CD2714">
      <w:pPr>
        <w:spacing w:line="360" w:lineRule="auto"/>
        <w:ind w:left="420" w:hanging="420"/>
        <w:jc w:val="left"/>
        <w:textAlignment w:val="center"/>
      </w:pPr>
      <w:r>
        <w:t>15．当“脱钩断链”“退群毁约”的新闻屡见报端，上海合作组织迎来更多伙伴、更优架构。从最初的6个创始成员国发展到包括27个国家在内的“大家庭”，人口总数近世界一半，经济总量约占全球四分之一，内在的经济交往更加频繁。由此可见，上合组织（</w:t>
      </w:r>
      <w:r>
        <w:rPr>
          <w:rFonts w:ascii="Times New Roman" w:hAnsi="Times New Roman" w:eastAsia="Times New Roman" w:cs="Times New Roman"/>
          <w:kern w:val="0"/>
          <w:sz w:val="24"/>
          <w:szCs w:val="24"/>
        </w:rPr>
        <w:t>   </w:t>
      </w:r>
      <w:r>
        <w:t>）</w:t>
      </w:r>
    </w:p>
    <w:p w14:paraId="235085D4">
      <w:pPr>
        <w:spacing w:line="360" w:lineRule="auto"/>
        <w:ind w:left="420"/>
        <w:jc w:val="left"/>
        <w:textAlignment w:val="center"/>
      </w:pPr>
      <w:r>
        <w:t>①为广大发展中国家的合作提供了具体方案</w:t>
      </w:r>
    </w:p>
    <w:p w14:paraId="3E0E7F6E">
      <w:pPr>
        <w:spacing w:line="360" w:lineRule="auto"/>
        <w:ind w:left="420"/>
        <w:jc w:val="left"/>
        <w:textAlignment w:val="center"/>
      </w:pPr>
      <w:r>
        <w:t>②为促进世界和平、维护地区安全奠定了基础</w:t>
      </w:r>
    </w:p>
    <w:p w14:paraId="1D54DB9D">
      <w:pPr>
        <w:spacing w:line="360" w:lineRule="auto"/>
        <w:ind w:left="420"/>
        <w:jc w:val="left"/>
        <w:textAlignment w:val="center"/>
      </w:pPr>
      <w:r>
        <w:t>③以“上海精神”为指引，影响力不断扩大</w:t>
      </w:r>
    </w:p>
    <w:p w14:paraId="49FEFCD5">
      <w:pPr>
        <w:spacing w:line="360" w:lineRule="auto"/>
        <w:ind w:left="420"/>
        <w:jc w:val="left"/>
        <w:textAlignment w:val="center"/>
      </w:pPr>
      <w:r>
        <w:t>④坚持平等互利原则，成为世界区域合作典范</w:t>
      </w:r>
    </w:p>
    <w:p w14:paraId="6238927D">
      <w:pPr>
        <w:tabs>
          <w:tab w:val="left" w:pos="2078"/>
          <w:tab w:val="left" w:pos="4156"/>
          <w:tab w:val="left" w:pos="6234"/>
        </w:tabs>
        <w:spacing w:line="360" w:lineRule="auto"/>
        <w:ind w:left="420"/>
        <w:jc w:val="left"/>
        <w:textAlignment w:val="center"/>
      </w:pPr>
      <w:r>
        <w:t>A．①②</w:t>
      </w:r>
      <w:r>
        <w:tab/>
      </w:r>
      <w:r>
        <w:t>B．①③</w:t>
      </w:r>
      <w:r>
        <w:tab/>
      </w:r>
      <w:r>
        <w:t>C．②④</w:t>
      </w:r>
      <w:r>
        <w:tab/>
      </w:r>
      <w:r>
        <w:t>D．③④</w:t>
      </w:r>
    </w:p>
    <w:p w14:paraId="1B0D4D70">
      <w:pPr>
        <w:spacing w:line="360" w:lineRule="auto"/>
        <w:ind w:left="420"/>
        <w:jc w:val="left"/>
        <w:textAlignment w:val="center"/>
      </w:pPr>
      <w:r>
        <w:rPr>
          <w:color w:val="FF0000"/>
        </w:rPr>
        <w:t>【答案】D</w:t>
      </w:r>
    </w:p>
    <w:p w14:paraId="211CEDE4">
      <w:pPr>
        <w:spacing w:line="360" w:lineRule="auto"/>
        <w:ind w:left="420"/>
        <w:jc w:val="left"/>
        <w:textAlignment w:val="center"/>
      </w:pPr>
      <w:r>
        <w:rPr>
          <w:color w:val="FF0000"/>
        </w:rPr>
        <w:t>【详解】①：材料没有提及上合组织为其他国家提供具体合作方案，①排除。</w:t>
      </w:r>
    </w:p>
    <w:p w14:paraId="2BB21E66">
      <w:pPr>
        <w:spacing w:line="360" w:lineRule="auto"/>
        <w:ind w:left="420"/>
        <w:jc w:val="left"/>
        <w:textAlignment w:val="center"/>
      </w:pPr>
      <w:r>
        <w:rPr>
          <w:color w:val="FF0000"/>
        </w:rPr>
        <w:t>②：材料主要强调上合组织在经济交往和规模扩展方面的成就，没有直接涉及和平与安全领域，②不符合题意。</w:t>
      </w:r>
    </w:p>
    <w:p w14:paraId="51C51FF1">
      <w:pPr>
        <w:spacing w:line="360" w:lineRule="auto"/>
        <w:ind w:left="420"/>
        <w:jc w:val="left"/>
        <w:textAlignment w:val="center"/>
      </w:pPr>
      <w:r>
        <w:rPr>
          <w:color w:val="FF0000"/>
        </w:rPr>
        <w:t>③：上合组织从6个创始成员国发展到27个国家，人口和经济总量占比显著，说明上合组织以“上海精神”为指引，影响力不断扩大，③符合题意。</w:t>
      </w:r>
    </w:p>
    <w:p w14:paraId="031A2B65">
      <w:pPr>
        <w:spacing w:line="360" w:lineRule="auto"/>
        <w:ind w:left="420"/>
        <w:jc w:val="left"/>
        <w:textAlignment w:val="center"/>
      </w:pPr>
      <w:r>
        <w:rPr>
          <w:color w:val="FF0000"/>
        </w:rPr>
        <w:t>④：上合组织的发展和经济交往的频繁，体现了其坚持平等互利原则，成为区域合作的典范，④符合题意。</w:t>
      </w:r>
    </w:p>
    <w:p w14:paraId="5BEA77F1">
      <w:pPr>
        <w:spacing w:line="360" w:lineRule="auto"/>
        <w:ind w:left="420"/>
        <w:jc w:val="left"/>
        <w:textAlignment w:val="center"/>
      </w:pPr>
      <w:r>
        <w:rPr>
          <w:color w:val="FF0000"/>
        </w:rPr>
        <w:t>故本题选D。</w:t>
      </w:r>
    </w:p>
    <w:p w14:paraId="5977002C">
      <w:pPr>
        <w:spacing w:line="360" w:lineRule="auto"/>
        <w:ind w:left="420" w:hanging="420"/>
        <w:jc w:val="left"/>
        <w:textAlignment w:val="center"/>
      </w:pPr>
      <w:r>
        <w:t>16．习近平主席在上海合作组织天津峰会上首次提出全球治理倡议，明确阐述了其内涵，即奉行主权平等、遵守国际法治、践行多边主义、倡导以人为本、注重行动导向，回应了国际社会对构建更加公正合理治理秩序的迫切呼唤。全球治理倡议的提出（</w:t>
      </w:r>
      <w:r>
        <w:rPr>
          <w:rFonts w:ascii="Times New Roman" w:hAnsi="Times New Roman" w:eastAsia="Times New Roman" w:cs="Times New Roman"/>
          <w:kern w:val="0"/>
          <w:sz w:val="24"/>
          <w:szCs w:val="24"/>
        </w:rPr>
        <w:t>   </w:t>
      </w:r>
      <w:r>
        <w:t>）</w:t>
      </w:r>
    </w:p>
    <w:p w14:paraId="3616ED3D">
      <w:pPr>
        <w:spacing w:line="360" w:lineRule="auto"/>
        <w:ind w:left="420"/>
        <w:jc w:val="left"/>
        <w:textAlignment w:val="center"/>
      </w:pPr>
      <w:r>
        <w:t>①是基于各国根本利益的一致性</w:t>
      </w:r>
    </w:p>
    <w:p w14:paraId="599585F6">
      <w:pPr>
        <w:spacing w:line="360" w:lineRule="auto"/>
        <w:ind w:left="420"/>
        <w:jc w:val="left"/>
        <w:textAlignment w:val="center"/>
      </w:pPr>
      <w:r>
        <w:t>②提升了发展中国家的代表性和话语权</w:t>
      </w:r>
    </w:p>
    <w:p w14:paraId="7CD48E9A">
      <w:pPr>
        <w:spacing w:line="360" w:lineRule="auto"/>
        <w:ind w:left="420"/>
        <w:jc w:val="left"/>
        <w:textAlignment w:val="center"/>
      </w:pPr>
      <w:r>
        <w:t>③契合“上海精神”的内在要求</w:t>
      </w:r>
    </w:p>
    <w:p w14:paraId="1E624DEC">
      <w:pPr>
        <w:spacing w:line="360" w:lineRule="auto"/>
        <w:ind w:left="420"/>
        <w:jc w:val="left"/>
        <w:textAlignment w:val="center"/>
      </w:pPr>
      <w:r>
        <w:t>④是中国向世界贡献的重要国际公共产品</w:t>
      </w:r>
    </w:p>
    <w:p w14:paraId="458C3B47">
      <w:pPr>
        <w:tabs>
          <w:tab w:val="left" w:pos="2078"/>
          <w:tab w:val="left" w:pos="4156"/>
          <w:tab w:val="left" w:pos="6234"/>
        </w:tabs>
        <w:spacing w:line="360" w:lineRule="auto"/>
        <w:ind w:left="420"/>
        <w:jc w:val="left"/>
        <w:textAlignment w:val="center"/>
      </w:pPr>
      <w:r>
        <w:t>A．①②</w:t>
      </w:r>
      <w:r>
        <w:tab/>
      </w:r>
      <w:r>
        <w:t>B．①④</w:t>
      </w:r>
      <w:r>
        <w:tab/>
      </w:r>
      <w:r>
        <w:t>C．②③</w:t>
      </w:r>
      <w:r>
        <w:tab/>
      </w:r>
      <w:r>
        <w:t>D．③④</w:t>
      </w:r>
    </w:p>
    <w:p w14:paraId="600CB40D">
      <w:pPr>
        <w:spacing w:line="360" w:lineRule="auto"/>
        <w:ind w:left="420"/>
        <w:jc w:val="left"/>
        <w:textAlignment w:val="center"/>
      </w:pPr>
      <w:r>
        <w:rPr>
          <w:color w:val="FF0000"/>
        </w:rPr>
        <w:t>【答案】D</w:t>
      </w:r>
    </w:p>
    <w:p w14:paraId="2329C3F1">
      <w:pPr>
        <w:spacing w:line="360" w:lineRule="auto"/>
        <w:ind w:left="420"/>
        <w:jc w:val="left"/>
        <w:textAlignment w:val="center"/>
      </w:pPr>
      <w:r>
        <w:rPr>
          <w:color w:val="FF0000"/>
        </w:rPr>
        <w:t>【详解】①：各国在根本利益上不一致，①错误。</w:t>
      </w:r>
    </w:p>
    <w:p w14:paraId="2D7D7A55">
      <w:pPr>
        <w:spacing w:line="360" w:lineRule="auto"/>
        <w:ind w:left="420"/>
        <w:jc w:val="left"/>
        <w:textAlignment w:val="center"/>
      </w:pPr>
      <w:r>
        <w:rPr>
          <w:color w:val="FF0000"/>
        </w:rPr>
        <w:t>②：题干未提及倡议对发展中国家代表性和话语权的直接影响，②不符合题意。</w:t>
      </w:r>
    </w:p>
    <w:p w14:paraId="274E14AA">
      <w:pPr>
        <w:spacing w:line="360" w:lineRule="auto"/>
        <w:ind w:left="420"/>
        <w:jc w:val="left"/>
        <w:textAlignment w:val="center"/>
      </w:pPr>
      <w:r>
        <w:rPr>
          <w:color w:val="FF0000"/>
        </w:rPr>
        <w:t>③：上海精神是互信、互利、平等、协商、尊重多样文明、谋求共同发展。习近平主席在上海合作组织天津峰会上首次提出全球治理倡议，明确阐述了其内涵，即奉行主权平等、遵守国际法治、践行多边主义、倡导以人为本、注重行动导向，契合“上海精神”的内在要求，③正确。</w:t>
      </w:r>
    </w:p>
    <w:p w14:paraId="20E6821C">
      <w:pPr>
        <w:spacing w:line="360" w:lineRule="auto"/>
        <w:ind w:left="420"/>
        <w:jc w:val="left"/>
        <w:textAlignment w:val="center"/>
      </w:pPr>
      <w:r>
        <w:rPr>
          <w:color w:val="FF0000"/>
        </w:rPr>
        <w:t>④：习近平主席在上海合作组织天津峰会上首次提出全球治理倡议，回应了国际社会对构建更加公正合理治理秩序的迫切呼唤。全球治理倡议的提出是中国向世界贡献的重要国际公共产品，④正确。</w:t>
      </w:r>
    </w:p>
    <w:p w14:paraId="7C38F6C4">
      <w:pPr>
        <w:spacing w:line="360" w:lineRule="auto"/>
        <w:ind w:left="420"/>
        <w:jc w:val="left"/>
        <w:textAlignment w:val="center"/>
      </w:pPr>
      <w:r>
        <w:rPr>
          <w:color w:val="FF0000"/>
        </w:rPr>
        <w:t>故本题选D。</w:t>
      </w:r>
    </w:p>
    <w:p w14:paraId="499BF188">
      <w:pPr>
        <w:spacing w:line="360" w:lineRule="auto"/>
        <w:ind w:left="420" w:hanging="420"/>
        <w:jc w:val="left"/>
        <w:textAlignment w:val="center"/>
      </w:pPr>
      <w:r>
        <w:t>17．十年来，亚投行为促进全球可持续发展作出积极贡献。2025年7月以来，亚投行先后发行了20亿元人民币熊猫债和20亿美元3年期基准债券，年内累计融资金额达95亿美元，创历史最高纪录。这些资金主要用于支持发展中国家的基础设施建设。这表明亚投行（</w:t>
      </w:r>
      <w:r>
        <w:rPr>
          <w:rFonts w:ascii="Times New Roman" w:hAnsi="Times New Roman" w:eastAsia="Times New Roman" w:cs="Times New Roman"/>
          <w:kern w:val="0"/>
          <w:sz w:val="24"/>
          <w:szCs w:val="24"/>
        </w:rPr>
        <w:t>   </w:t>
      </w:r>
      <w:r>
        <w:t>）</w:t>
      </w:r>
    </w:p>
    <w:p w14:paraId="2B170BC1">
      <w:pPr>
        <w:spacing w:line="360" w:lineRule="auto"/>
        <w:ind w:left="420"/>
        <w:jc w:val="left"/>
        <w:textAlignment w:val="center"/>
      </w:pPr>
      <w:r>
        <w:t>①利用多元渠道为发展中国家筹集建设资金</w:t>
      </w:r>
    </w:p>
    <w:p w14:paraId="4C81769D">
      <w:pPr>
        <w:spacing w:line="360" w:lineRule="auto"/>
        <w:ind w:left="420"/>
        <w:jc w:val="left"/>
        <w:textAlignment w:val="center"/>
      </w:pPr>
      <w:r>
        <w:t>②投资项目需遵循国际通行的社会责任标准</w:t>
      </w:r>
    </w:p>
    <w:p w14:paraId="0766D268">
      <w:pPr>
        <w:spacing w:line="360" w:lineRule="auto"/>
        <w:ind w:left="420"/>
        <w:jc w:val="left"/>
        <w:textAlignment w:val="center"/>
      </w:pPr>
      <w:r>
        <w:t>③提供的资金能完全满足亚洲基础设施建设</w:t>
      </w:r>
    </w:p>
    <w:p w14:paraId="2B62AE46">
      <w:pPr>
        <w:spacing w:line="360" w:lineRule="auto"/>
        <w:ind w:left="420"/>
        <w:jc w:val="left"/>
        <w:textAlignment w:val="center"/>
      </w:pPr>
      <w:r>
        <w:t>④信用资质和发展理念得到国际上广泛认可</w:t>
      </w:r>
    </w:p>
    <w:p w14:paraId="693DAB50">
      <w:pPr>
        <w:tabs>
          <w:tab w:val="left" w:pos="2078"/>
          <w:tab w:val="left" w:pos="4156"/>
          <w:tab w:val="left" w:pos="6234"/>
        </w:tabs>
        <w:spacing w:line="360" w:lineRule="auto"/>
        <w:ind w:left="420"/>
        <w:jc w:val="left"/>
        <w:textAlignment w:val="center"/>
      </w:pPr>
      <w:r>
        <w:t>A．①②</w:t>
      </w:r>
      <w:r>
        <w:tab/>
      </w:r>
      <w:r>
        <w:t>B．②③</w:t>
      </w:r>
      <w:r>
        <w:tab/>
      </w:r>
      <w:r>
        <w:t>C．①④</w:t>
      </w:r>
      <w:r>
        <w:tab/>
      </w:r>
      <w:r>
        <w:t>D．③④</w:t>
      </w:r>
    </w:p>
    <w:p w14:paraId="5C4AC250">
      <w:pPr>
        <w:spacing w:line="360" w:lineRule="auto"/>
        <w:ind w:left="420"/>
        <w:jc w:val="left"/>
        <w:textAlignment w:val="center"/>
      </w:pPr>
      <w:r>
        <w:rPr>
          <w:color w:val="FF0000"/>
        </w:rPr>
        <w:t>【答案】C</w:t>
      </w:r>
    </w:p>
    <w:p w14:paraId="2444C188">
      <w:pPr>
        <w:spacing w:line="360" w:lineRule="auto"/>
        <w:ind w:left="420"/>
        <w:jc w:val="left"/>
        <w:textAlignment w:val="center"/>
      </w:pPr>
      <w:r>
        <w:rPr>
          <w:color w:val="FF0000"/>
        </w:rPr>
        <w:t>【详解】①：亚投行先后发行了20亿元人民币熊猫债和20亿美元3年期基准债券，年内累计融资金额达95亿美元，这些资金主要用于支持发展中国家的基础设施建设。这表明亚投行利用多元渠道为发展中国家筹集建设资金，①正确。</w:t>
      </w:r>
    </w:p>
    <w:p w14:paraId="2D70BE7B">
      <w:pPr>
        <w:spacing w:line="360" w:lineRule="auto"/>
        <w:ind w:left="420"/>
        <w:jc w:val="left"/>
        <w:textAlignment w:val="center"/>
      </w:pPr>
      <w:r>
        <w:rPr>
          <w:color w:val="FF0000"/>
        </w:rPr>
        <w:t>②：国际通行的社会责任标准在材料中没有体现，②不符合题意。</w:t>
      </w:r>
    </w:p>
    <w:p w14:paraId="6CC77BF9">
      <w:pPr>
        <w:spacing w:line="360" w:lineRule="auto"/>
        <w:ind w:left="420"/>
        <w:jc w:val="left"/>
        <w:textAlignment w:val="center"/>
      </w:pPr>
      <w:r>
        <w:rPr>
          <w:color w:val="FF0000"/>
        </w:rPr>
        <w:t>③：提供的资金能完全满足亚洲基础设施建设夸大了资金的作用，③不符合题意。</w:t>
      </w:r>
    </w:p>
    <w:p w14:paraId="60141993">
      <w:pPr>
        <w:spacing w:line="360" w:lineRule="auto"/>
        <w:ind w:left="420"/>
        <w:jc w:val="left"/>
        <w:textAlignment w:val="center"/>
      </w:pPr>
      <w:r>
        <w:rPr>
          <w:color w:val="FF0000"/>
        </w:rPr>
        <w:t>④：十年来，亚投行为促进全球可持续发展作出积极贡献。2025年7月以来，亚投行先后发行了20亿元人民币熊猫债和20亿美元3年期基准债券，年内累计融资金额达95亿美元，创历史最高纪录。这表明亚投行信用资质和发展理念得到国际上广泛认可，④正确。</w:t>
      </w:r>
    </w:p>
    <w:p w14:paraId="2D1A5A5A">
      <w:pPr>
        <w:spacing w:line="360" w:lineRule="auto"/>
        <w:ind w:left="420"/>
        <w:jc w:val="left"/>
        <w:textAlignment w:val="center"/>
      </w:pPr>
      <w:r>
        <w:rPr>
          <w:color w:val="FF0000"/>
        </w:rPr>
        <w:t>故本题选C。</w:t>
      </w:r>
    </w:p>
    <w:p w14:paraId="708F57DF">
      <w:pPr>
        <w:spacing w:line="360" w:lineRule="auto"/>
        <w:ind w:left="420"/>
        <w:rPr>
          <w:rFonts w:ascii="宋体" w:hAnsi="宋体" w:eastAsia="宋体" w:cs="宋体"/>
          <w:b/>
          <w:bCs/>
        </w:rPr>
      </w:pPr>
    </w:p>
    <w:p w14:paraId="498964F5">
      <w:pPr>
        <w:spacing w:line="360" w:lineRule="auto"/>
        <w:rPr>
          <w:rFonts w:ascii="宋体" w:hAnsi="宋体" w:eastAsia="宋体" w:cs="宋体"/>
          <w:b/>
          <w:bCs/>
        </w:rPr>
      </w:pPr>
      <w:r>
        <w:rPr>
          <w:rFonts w:hint="eastAsia" w:ascii="宋体" w:hAnsi="宋体" w:eastAsia="宋体" w:cs="宋体"/>
          <w:b/>
          <w:bCs/>
        </w:rPr>
        <w:t>二、选择题（本题共6个小题，每小题3分，共18分。在每小题给出的四个选项中，只有一项是符合题目要求的）</w:t>
      </w:r>
    </w:p>
    <w:p w14:paraId="07DA7B36">
      <w:pPr>
        <w:spacing w:line="360" w:lineRule="auto"/>
        <w:ind w:left="420" w:hanging="420"/>
        <w:jc w:val="left"/>
        <w:textAlignment w:val="center"/>
      </w:pPr>
      <w:r>
        <w:t>18．近年来，我国严厉打击毒品走私、境外间谍犯罪，加强食品安全、生产安全、网络安全等领域的执法。习近平总书记在建设更高水平平安中国的中央政治局集体学习时强调，必须坚定不移贯彻总体国家安全观。贯彻总体国家安全观需要（</w:t>
      </w:r>
      <w:r>
        <w:rPr>
          <w:rFonts w:ascii="Times New Roman" w:hAnsi="Times New Roman" w:eastAsia="Times New Roman" w:cs="Times New Roman"/>
          <w:kern w:val="0"/>
          <w:sz w:val="24"/>
          <w:szCs w:val="24"/>
        </w:rPr>
        <w:t>   </w:t>
      </w:r>
      <w:r>
        <w:t>）</w:t>
      </w:r>
    </w:p>
    <w:p w14:paraId="7F24E2AA">
      <w:pPr>
        <w:spacing w:line="360" w:lineRule="auto"/>
        <w:ind w:left="420"/>
        <w:jc w:val="left"/>
        <w:textAlignment w:val="center"/>
      </w:pPr>
      <w:r>
        <w:t>①切实履行维护国家稳定的职能</w:t>
      </w:r>
      <w:r>
        <w:rPr>
          <w:rFonts w:ascii="Times New Roman" w:hAnsi="Times New Roman" w:eastAsia="Times New Roman" w:cs="Times New Roman"/>
          <w:kern w:val="0"/>
          <w:sz w:val="24"/>
          <w:szCs w:val="24"/>
        </w:rPr>
        <w:t>    </w:t>
      </w:r>
    </w:p>
    <w:p w14:paraId="0CB814B0">
      <w:pPr>
        <w:spacing w:line="360" w:lineRule="auto"/>
        <w:ind w:left="420"/>
        <w:jc w:val="left"/>
        <w:textAlignment w:val="center"/>
      </w:pPr>
      <w:r>
        <w:t>②以人民安全为根本，以政治安全为宗旨</w:t>
      </w:r>
    </w:p>
    <w:p w14:paraId="2B323364">
      <w:pPr>
        <w:spacing w:line="360" w:lineRule="auto"/>
        <w:ind w:left="420"/>
        <w:jc w:val="left"/>
        <w:textAlignment w:val="center"/>
      </w:pPr>
      <w:r>
        <w:t>③加强境外执法，共同应对全球安全挑战</w:t>
      </w:r>
      <w:r>
        <w:rPr>
          <w:rFonts w:ascii="Times New Roman" w:hAnsi="Times New Roman" w:eastAsia="Times New Roman" w:cs="Times New Roman"/>
          <w:kern w:val="0"/>
          <w:sz w:val="24"/>
          <w:szCs w:val="24"/>
        </w:rPr>
        <w:t>    </w:t>
      </w:r>
    </w:p>
    <w:p w14:paraId="0EF6DF79">
      <w:pPr>
        <w:spacing w:line="360" w:lineRule="auto"/>
        <w:ind w:left="420"/>
        <w:jc w:val="left"/>
        <w:textAlignment w:val="center"/>
      </w:pPr>
      <w:r>
        <w:t>④统筹外部安全与内部安全，防范化解各类风险</w:t>
      </w:r>
    </w:p>
    <w:p w14:paraId="44502165">
      <w:pPr>
        <w:tabs>
          <w:tab w:val="left" w:pos="2078"/>
          <w:tab w:val="left" w:pos="4156"/>
          <w:tab w:val="left" w:pos="6234"/>
        </w:tabs>
        <w:spacing w:line="360" w:lineRule="auto"/>
        <w:ind w:left="420"/>
        <w:jc w:val="left"/>
        <w:textAlignment w:val="center"/>
      </w:pPr>
      <w:r>
        <w:t>A．①③</w:t>
      </w:r>
      <w:r>
        <w:tab/>
      </w:r>
      <w:r>
        <w:t>B．①④</w:t>
      </w:r>
      <w:r>
        <w:tab/>
      </w:r>
      <w:r>
        <w:t>C．②③</w:t>
      </w:r>
      <w:r>
        <w:tab/>
      </w:r>
      <w:r>
        <w:t>D．②④</w:t>
      </w:r>
    </w:p>
    <w:p w14:paraId="54ED404E">
      <w:pPr>
        <w:spacing w:line="360" w:lineRule="auto"/>
        <w:ind w:left="420"/>
        <w:jc w:val="left"/>
        <w:textAlignment w:val="center"/>
      </w:pPr>
      <w:r>
        <w:rPr>
          <w:color w:val="FF0000"/>
        </w:rPr>
        <w:t>【答案】B</w:t>
      </w:r>
    </w:p>
    <w:p w14:paraId="1FDCDF85">
      <w:pPr>
        <w:spacing w:line="360" w:lineRule="auto"/>
        <w:ind w:left="420"/>
        <w:jc w:val="left"/>
        <w:textAlignment w:val="center"/>
      </w:pPr>
      <w:r>
        <w:rPr>
          <w:color w:val="FF0000"/>
        </w:rPr>
        <w:t>【详解】①④：我国严厉打击毒品走私、境外间谍犯罪，加强食品安全、生产安全、网络安全等领域的执法，这是国家切实履行维护国家稳定的职能的表现，需要统筹外部安全与内部安全，防范化解各类风险，①④入选。</w:t>
      </w:r>
    </w:p>
    <w:p w14:paraId="7443F2C1">
      <w:pPr>
        <w:spacing w:line="360" w:lineRule="auto"/>
        <w:ind w:left="420"/>
        <w:jc w:val="left"/>
        <w:textAlignment w:val="center"/>
      </w:pPr>
      <w:r>
        <w:rPr>
          <w:color w:val="FF0000"/>
        </w:rPr>
        <w:t>②：必须坚持以人民安全为宗旨、以政治安全为根本，②不选。</w:t>
      </w:r>
    </w:p>
    <w:p w14:paraId="5F78B93B">
      <w:pPr>
        <w:spacing w:line="360" w:lineRule="auto"/>
        <w:ind w:left="420"/>
        <w:jc w:val="left"/>
        <w:textAlignment w:val="center"/>
      </w:pPr>
      <w:r>
        <w:rPr>
          <w:color w:val="FF0000"/>
        </w:rPr>
        <w:t>③：我国坚持独立自主的和平外交政策，贯彻总体国家安全观，不能加强境外执法，③不选。</w:t>
      </w:r>
    </w:p>
    <w:p w14:paraId="3D5515BB">
      <w:pPr>
        <w:spacing w:line="360" w:lineRule="auto"/>
        <w:ind w:left="420"/>
        <w:jc w:val="left"/>
        <w:textAlignment w:val="center"/>
      </w:pPr>
      <w:r>
        <w:rPr>
          <w:color w:val="FF0000"/>
        </w:rPr>
        <w:t>故本题选B。</w:t>
      </w:r>
    </w:p>
    <w:p w14:paraId="205AB97E">
      <w:pPr>
        <w:spacing w:line="360" w:lineRule="auto"/>
        <w:ind w:left="420" w:hanging="420"/>
        <w:jc w:val="left"/>
        <w:textAlignment w:val="center"/>
      </w:pPr>
      <w:r>
        <w:t>19．联合国宪章是一部公平与正义的“教科书”。80年后的今天，重温联合国宪章，更有不忘初心的重要意义。中国将携手各方，坚定维护联合国权威和作用，倡导平等有序的世界多极化。这是因为（</w:t>
      </w:r>
      <w:r>
        <w:rPr>
          <w:rFonts w:ascii="Times New Roman" w:hAnsi="Times New Roman" w:eastAsia="Times New Roman" w:cs="Times New Roman"/>
          <w:kern w:val="0"/>
          <w:sz w:val="24"/>
          <w:szCs w:val="24"/>
        </w:rPr>
        <w:t>   </w:t>
      </w:r>
      <w:r>
        <w:t>）</w:t>
      </w:r>
    </w:p>
    <w:p w14:paraId="0164E9B3">
      <w:pPr>
        <w:spacing w:line="360" w:lineRule="auto"/>
        <w:ind w:left="420"/>
        <w:jc w:val="left"/>
        <w:textAlignment w:val="center"/>
      </w:pPr>
      <w:r>
        <w:t>A．联合国是最具权威性的专门性国际组织</w:t>
      </w:r>
    </w:p>
    <w:p w14:paraId="18C89CD6">
      <w:pPr>
        <w:spacing w:line="360" w:lineRule="auto"/>
        <w:ind w:left="420"/>
        <w:jc w:val="left"/>
        <w:textAlignment w:val="center"/>
      </w:pPr>
      <w:r>
        <w:t>B．国际社会对公道正义和合作共赢有着共同追求</w:t>
      </w:r>
    </w:p>
    <w:p w14:paraId="35B84957">
      <w:pPr>
        <w:spacing w:line="360" w:lineRule="auto"/>
        <w:ind w:left="420"/>
        <w:jc w:val="left"/>
        <w:textAlignment w:val="center"/>
      </w:pPr>
      <w:r>
        <w:t>C．平等有序的多极化是当今国际形势的突出特点</w:t>
      </w:r>
    </w:p>
    <w:p w14:paraId="788687CA">
      <w:pPr>
        <w:spacing w:line="360" w:lineRule="auto"/>
        <w:ind w:left="420"/>
        <w:jc w:val="left"/>
        <w:textAlignment w:val="center"/>
      </w:pPr>
      <w:r>
        <w:t>D．联合国是推动建立国际政治经济新秩序的主力军</w:t>
      </w:r>
    </w:p>
    <w:p w14:paraId="20685C54">
      <w:pPr>
        <w:spacing w:line="360" w:lineRule="auto"/>
        <w:ind w:left="420"/>
        <w:jc w:val="left"/>
        <w:textAlignment w:val="center"/>
      </w:pPr>
      <w:r>
        <w:rPr>
          <w:color w:val="FF0000"/>
        </w:rPr>
        <w:t>【答案】B</w:t>
      </w:r>
    </w:p>
    <w:p w14:paraId="10350838">
      <w:pPr>
        <w:spacing w:line="360" w:lineRule="auto"/>
        <w:ind w:left="420"/>
        <w:jc w:val="left"/>
        <w:textAlignment w:val="center"/>
      </w:pPr>
      <w:r>
        <w:rPr>
          <w:color w:val="FF0000"/>
        </w:rPr>
        <w:t>【详解】A：联合国是当今世界最具普遍性、代表性、权威性和一般性的政府间国际组织，而非专门性国际组织，A错误。</w:t>
      </w:r>
    </w:p>
    <w:p w14:paraId="0D4FB4F6">
      <w:pPr>
        <w:spacing w:line="360" w:lineRule="auto"/>
        <w:ind w:left="420"/>
        <w:jc w:val="left"/>
        <w:textAlignment w:val="center"/>
      </w:pPr>
      <w:r>
        <w:rPr>
          <w:color w:val="FF0000"/>
        </w:rPr>
        <w:t>B：联合国宪章是一部公平与正义的“教科书”，联合国宪章的核心理念是维护国际和平、促进合作共赢和公道正义。中国维护联合国权威，正是因为国际社会普遍认同这一追求，符合“不忘初心”的主题，B正确。</w:t>
      </w:r>
    </w:p>
    <w:p w14:paraId="718F8DAF">
      <w:pPr>
        <w:spacing w:line="360" w:lineRule="auto"/>
        <w:ind w:left="420"/>
        <w:jc w:val="left"/>
        <w:textAlignment w:val="center"/>
      </w:pPr>
      <w:r>
        <w:rPr>
          <w:color w:val="FF0000"/>
        </w:rPr>
        <w:t>C：世界多极化深入发展是当今国际形势的一个突出特点。但并非所有国家间关系都“平等有序”，仍存在霸权主义和单边主义。中国是在“倡导”这一目标，而非因为它是当前突出特点。题干强调的是原因，而非现状，C错误。</w:t>
      </w:r>
    </w:p>
    <w:p w14:paraId="45D8C2E5">
      <w:pPr>
        <w:spacing w:line="360" w:lineRule="auto"/>
        <w:ind w:left="420"/>
        <w:jc w:val="left"/>
        <w:textAlignment w:val="center"/>
      </w:pPr>
      <w:r>
        <w:rPr>
          <w:color w:val="FF0000"/>
        </w:rPr>
        <w:t>D：联合国在推动国际新秩序中发挥重要作用，但“主力军”表述夸大了其作用，D错误。</w:t>
      </w:r>
    </w:p>
    <w:p w14:paraId="585F2D68">
      <w:pPr>
        <w:spacing w:line="360" w:lineRule="auto"/>
        <w:ind w:left="420"/>
        <w:jc w:val="left"/>
        <w:textAlignment w:val="center"/>
      </w:pPr>
      <w:r>
        <w:rPr>
          <w:color w:val="FF0000"/>
        </w:rPr>
        <w:t>故本题选B。</w:t>
      </w:r>
    </w:p>
    <w:p w14:paraId="59519782">
      <w:pPr>
        <w:spacing w:line="360" w:lineRule="auto"/>
        <w:ind w:left="420" w:hanging="420"/>
        <w:jc w:val="left"/>
        <w:textAlignment w:val="center"/>
      </w:pPr>
      <w:r>
        <w:t>20．中美自建交以来，双边经贸关系持续发展，逐渐成为彼此重要的贸易伙伴。但近年来，美国频繁制造贸易壁垒，挑起贸易冲突，对中美关系产生严重负面影响，完全忽视双方经贸往来获益大致平衡的客观事实。为推动中美关系健康发展，双方应当（</w:t>
      </w:r>
      <w:r>
        <w:rPr>
          <w:rFonts w:ascii="Times New Roman" w:hAnsi="Times New Roman" w:eastAsia="Times New Roman" w:cs="Times New Roman"/>
          <w:kern w:val="0"/>
          <w:sz w:val="24"/>
          <w:szCs w:val="24"/>
        </w:rPr>
        <w:t>   </w:t>
      </w:r>
      <w:r>
        <w:t>）</w:t>
      </w:r>
    </w:p>
    <w:p w14:paraId="5BDF226B">
      <w:pPr>
        <w:spacing w:line="360" w:lineRule="auto"/>
        <w:ind w:left="420"/>
        <w:jc w:val="left"/>
        <w:textAlignment w:val="center"/>
      </w:pPr>
      <w:r>
        <w:t>①进一步加深经贸依赖程度</w:t>
      </w:r>
    </w:p>
    <w:p w14:paraId="05B82EC0">
      <w:pPr>
        <w:spacing w:line="360" w:lineRule="auto"/>
        <w:ind w:left="420"/>
        <w:jc w:val="left"/>
        <w:textAlignment w:val="center"/>
      </w:pPr>
      <w:r>
        <w:t>②坚持平等与对话，解决贸易冲突</w:t>
      </w:r>
    </w:p>
    <w:p w14:paraId="783B5495">
      <w:pPr>
        <w:spacing w:line="360" w:lineRule="auto"/>
        <w:ind w:left="420"/>
        <w:jc w:val="left"/>
        <w:textAlignment w:val="center"/>
      </w:pPr>
      <w:r>
        <w:t>③秉持合作共赢，谋求共同利益</w:t>
      </w:r>
    </w:p>
    <w:p w14:paraId="3AEFF53B">
      <w:pPr>
        <w:spacing w:line="360" w:lineRule="auto"/>
        <w:ind w:left="420"/>
        <w:jc w:val="left"/>
        <w:textAlignment w:val="center"/>
      </w:pPr>
      <w:r>
        <w:t>④增强综合国力，掌握竞争主动权</w:t>
      </w:r>
    </w:p>
    <w:p w14:paraId="09C5FB89">
      <w:pPr>
        <w:tabs>
          <w:tab w:val="left" w:pos="2078"/>
          <w:tab w:val="left" w:pos="4156"/>
          <w:tab w:val="left" w:pos="6234"/>
        </w:tabs>
        <w:spacing w:line="360" w:lineRule="auto"/>
        <w:ind w:left="420"/>
        <w:jc w:val="left"/>
        <w:textAlignment w:val="center"/>
      </w:pPr>
      <w:r>
        <w:t>A．①③</w:t>
      </w:r>
      <w:r>
        <w:tab/>
      </w:r>
      <w:r>
        <w:t>B．①④</w:t>
      </w:r>
      <w:r>
        <w:tab/>
      </w:r>
      <w:r>
        <w:t>C．②③</w:t>
      </w:r>
      <w:r>
        <w:tab/>
      </w:r>
      <w:r>
        <w:t>D．②④</w:t>
      </w:r>
    </w:p>
    <w:p w14:paraId="642A8ABD">
      <w:pPr>
        <w:spacing w:line="360" w:lineRule="auto"/>
        <w:ind w:left="420"/>
        <w:jc w:val="left"/>
        <w:textAlignment w:val="center"/>
      </w:pPr>
      <w:r>
        <w:rPr>
          <w:color w:val="FF0000"/>
        </w:rPr>
        <w:t>【答案】C</w:t>
      </w:r>
    </w:p>
    <w:p w14:paraId="17FD604A">
      <w:pPr>
        <w:spacing w:line="360" w:lineRule="auto"/>
        <w:ind w:left="420"/>
        <w:jc w:val="left"/>
        <w:textAlignment w:val="center"/>
      </w:pPr>
      <w:r>
        <w:rPr>
          <w:color w:val="FF0000"/>
        </w:rPr>
        <w:t>【详解】①：维护国家利益是主权国家对外活动的出发点和落脚点。在美方出于一己私利频繁制造贸易壁垒，挑起贸易冲突的情况下，进一步加深经贸依赖程度只会损害中方利益，不具有可行性，①不选。</w:t>
      </w:r>
    </w:p>
    <w:p w14:paraId="44D59941">
      <w:pPr>
        <w:spacing w:line="360" w:lineRule="auto"/>
        <w:ind w:left="420"/>
        <w:jc w:val="left"/>
        <w:textAlignment w:val="center"/>
      </w:pPr>
      <w:r>
        <w:rPr>
          <w:color w:val="FF0000"/>
        </w:rPr>
        <w:t>②：霸权主义和强权政治是影响世界和平与发展的主要障碍。中国倡导国际关系民主化，在中美经贸问题上，双方应该在平等、尊重和互利基础上，通过对话协商解决双方关切，实现互利共赢，②正确。</w:t>
      </w:r>
    </w:p>
    <w:p w14:paraId="1038DAB6">
      <w:pPr>
        <w:spacing w:line="360" w:lineRule="auto"/>
        <w:ind w:left="420"/>
        <w:jc w:val="left"/>
        <w:textAlignment w:val="center"/>
      </w:pPr>
      <w:r>
        <w:rPr>
          <w:color w:val="FF0000"/>
        </w:rPr>
        <w:t>③：国家间的共同利益是国家合作的基础。经贸往来是国家间交往的主要方式之一，平等互利的经贸往来符合中美双方的国家利益，为推动中美关系健康发展，双方应当秉持合作共赢，谋求共同利益，③正确。</w:t>
      </w:r>
    </w:p>
    <w:p w14:paraId="0C246F7D">
      <w:pPr>
        <w:spacing w:line="360" w:lineRule="auto"/>
        <w:ind w:left="420"/>
        <w:jc w:val="left"/>
        <w:textAlignment w:val="center"/>
      </w:pPr>
      <w:r>
        <w:rPr>
          <w:color w:val="FF0000"/>
        </w:rPr>
        <w:t>④：竞争、合作、冲突是国际关系的基本形式。国家实力是维护国家利益的有力保障，中方或美方任何一方面对激烈的国际竞争都应该增强综合国力，掌握国际竞争主动权。但是，推动中美关系健康发展，应该拓展互利合作空间，让合作成为主流，不能只看到竞争，④不选。</w:t>
      </w:r>
    </w:p>
    <w:p w14:paraId="70096E4B">
      <w:pPr>
        <w:spacing w:line="360" w:lineRule="auto"/>
        <w:ind w:left="420"/>
        <w:jc w:val="left"/>
        <w:textAlignment w:val="center"/>
      </w:pPr>
      <w:r>
        <w:rPr>
          <w:color w:val="FF0000"/>
        </w:rPr>
        <w:t>故本题选C。</w:t>
      </w:r>
    </w:p>
    <w:p w14:paraId="3DBF2462">
      <w:pPr>
        <w:spacing w:line="360" w:lineRule="auto"/>
        <w:ind w:left="420" w:hanging="420"/>
        <w:jc w:val="left"/>
        <w:textAlignment w:val="center"/>
      </w:pPr>
      <w:r>
        <w:t>21．2024年12月1日起，中国给予所有同中国建交的最不发达国家100%税目产品零关税待遇，为这些国家的优质产品更加便捷地进入中国市场创造有利条件，推动相关国家的产业发展和民生改善。这一举措表明中国（</w:t>
      </w:r>
      <w:r>
        <w:rPr>
          <w:rFonts w:ascii="Times New Roman" w:hAnsi="Times New Roman" w:eastAsia="Times New Roman" w:cs="Times New Roman"/>
          <w:kern w:val="0"/>
          <w:sz w:val="24"/>
          <w:szCs w:val="24"/>
        </w:rPr>
        <w:t>   </w:t>
      </w:r>
      <w:r>
        <w:t>）</w:t>
      </w:r>
    </w:p>
    <w:p w14:paraId="6D4A02CB">
      <w:pPr>
        <w:spacing w:line="360" w:lineRule="auto"/>
        <w:ind w:left="420"/>
        <w:jc w:val="left"/>
        <w:textAlignment w:val="center"/>
      </w:pPr>
      <w:r>
        <w:t>①扩大高水平对外开放的坚定决心</w:t>
      </w:r>
    </w:p>
    <w:p w14:paraId="58723BB1">
      <w:pPr>
        <w:spacing w:line="360" w:lineRule="auto"/>
        <w:ind w:left="420"/>
        <w:jc w:val="left"/>
        <w:textAlignment w:val="center"/>
      </w:pPr>
      <w:r>
        <w:t>②秉持平等互利原则，积极拓宽多边外交范围</w:t>
      </w:r>
    </w:p>
    <w:p w14:paraId="0910F881">
      <w:pPr>
        <w:spacing w:line="360" w:lineRule="auto"/>
        <w:ind w:left="420"/>
        <w:jc w:val="left"/>
        <w:textAlignment w:val="center"/>
      </w:pPr>
      <w:r>
        <w:t>③以同舟共济精神推动构建合作共赢的国际新格局</w:t>
      </w:r>
    </w:p>
    <w:p w14:paraId="0E2A7E53">
      <w:pPr>
        <w:spacing w:line="360" w:lineRule="auto"/>
        <w:ind w:left="420"/>
        <w:jc w:val="left"/>
        <w:textAlignment w:val="center"/>
      </w:pPr>
      <w:r>
        <w:t>④通过政策释放红利，深化南南合作实现成果共享</w:t>
      </w:r>
    </w:p>
    <w:p w14:paraId="29B95DAE">
      <w:pPr>
        <w:tabs>
          <w:tab w:val="left" w:pos="2078"/>
          <w:tab w:val="left" w:pos="4156"/>
          <w:tab w:val="left" w:pos="6234"/>
        </w:tabs>
        <w:spacing w:line="360" w:lineRule="auto"/>
        <w:ind w:left="420"/>
        <w:jc w:val="left"/>
        <w:textAlignment w:val="center"/>
      </w:pPr>
      <w:r>
        <w:t>A．①③</w:t>
      </w:r>
      <w:r>
        <w:tab/>
      </w:r>
      <w:r>
        <w:t>B．①④</w:t>
      </w:r>
      <w:r>
        <w:tab/>
      </w:r>
      <w:r>
        <w:t>C．②③</w:t>
      </w:r>
      <w:r>
        <w:tab/>
      </w:r>
      <w:r>
        <w:t>D．②④</w:t>
      </w:r>
    </w:p>
    <w:p w14:paraId="55FF55BB">
      <w:pPr>
        <w:spacing w:line="360" w:lineRule="auto"/>
        <w:ind w:left="420"/>
        <w:jc w:val="left"/>
        <w:textAlignment w:val="center"/>
      </w:pPr>
      <w:r>
        <w:rPr>
          <w:color w:val="FF0000"/>
        </w:rPr>
        <w:t>【答案】B</w:t>
      </w:r>
    </w:p>
    <w:p w14:paraId="6B3EE362">
      <w:pPr>
        <w:spacing w:line="360" w:lineRule="auto"/>
        <w:ind w:left="420"/>
        <w:jc w:val="left"/>
        <w:textAlignment w:val="center"/>
      </w:pPr>
      <w:r>
        <w:rPr>
          <w:color w:val="FF0000"/>
        </w:rPr>
        <w:t>【详解】①：中国给予100%税目产品零关税待遇，这一举措表明中国扩大高水平对外开放的坚定决心，①正确。</w:t>
      </w:r>
    </w:p>
    <w:p w14:paraId="4F8F4B28">
      <w:pPr>
        <w:spacing w:line="360" w:lineRule="auto"/>
        <w:ind w:left="420"/>
        <w:jc w:val="left"/>
        <w:textAlignment w:val="center"/>
      </w:pPr>
      <w:r>
        <w:rPr>
          <w:color w:val="FF0000"/>
        </w:rPr>
        <w:t>②：中国给予所有同中国建交的最不发达国家100%税目产品零关税待遇，并没有拓宽多边外交范围，②错误。</w:t>
      </w:r>
    </w:p>
    <w:p w14:paraId="31530F35">
      <w:pPr>
        <w:spacing w:line="360" w:lineRule="auto"/>
        <w:ind w:left="420"/>
        <w:jc w:val="left"/>
        <w:textAlignment w:val="center"/>
      </w:pPr>
      <w:r>
        <w:rPr>
          <w:color w:val="FF0000"/>
        </w:rPr>
        <w:t>③：材料体现的是中国对于不发达国家给与关税减免，构建合作共赢的国际新格局在材料中没有体现，③不符合题意。</w:t>
      </w:r>
    </w:p>
    <w:p w14:paraId="2714180A">
      <w:pPr>
        <w:spacing w:line="360" w:lineRule="auto"/>
        <w:ind w:left="420"/>
        <w:jc w:val="left"/>
        <w:textAlignment w:val="center"/>
      </w:pPr>
      <w:r>
        <w:rPr>
          <w:color w:val="FF0000"/>
        </w:rPr>
        <w:t>④：中国为同中国建交的最不发达国家的优质产品更加便捷地进入中国市场创造有利条件，推动相关国家的产业发展和民生改善。这一举措表明中国通过政策释放红利，深化南南合作实现成果共享，④正确。</w:t>
      </w:r>
    </w:p>
    <w:p w14:paraId="07C6BED9">
      <w:pPr>
        <w:spacing w:line="360" w:lineRule="auto"/>
        <w:ind w:left="420"/>
        <w:jc w:val="left"/>
        <w:textAlignment w:val="center"/>
      </w:pPr>
      <w:r>
        <w:rPr>
          <w:color w:val="FF0000"/>
        </w:rPr>
        <w:t>故本题选B。</w:t>
      </w:r>
    </w:p>
    <w:p w14:paraId="234BA0FA">
      <w:pPr>
        <w:spacing w:line="360" w:lineRule="auto"/>
        <w:ind w:left="420" w:hanging="420"/>
        <w:jc w:val="left"/>
        <w:textAlignment w:val="center"/>
      </w:pPr>
      <w:r>
        <w:t>22．近年来，局部冲突和战争不断，对全球和平与安全构成了严峻挑战。一些国家将自身利益凌驾于国际安全利益之上，致使作为集体安全机制核心的联合国在缓和国际紧张局势中力不从心。为更好维护全球和平与安全，联合国应（</w:t>
      </w:r>
      <w:r>
        <w:rPr>
          <w:rFonts w:ascii="Times New Roman" w:hAnsi="Times New Roman" w:eastAsia="Times New Roman" w:cs="Times New Roman"/>
          <w:kern w:val="0"/>
          <w:sz w:val="24"/>
          <w:szCs w:val="24"/>
        </w:rPr>
        <w:t>   </w:t>
      </w:r>
      <w:r>
        <w:t>）</w:t>
      </w:r>
    </w:p>
    <w:p w14:paraId="34E3D60A">
      <w:pPr>
        <w:spacing w:line="360" w:lineRule="auto"/>
        <w:ind w:left="420"/>
        <w:jc w:val="left"/>
        <w:textAlignment w:val="center"/>
      </w:pPr>
      <w:r>
        <w:t>A．增加维和行动力量，加快结束国际冲突的进程</w:t>
      </w:r>
    </w:p>
    <w:p w14:paraId="4FB2B456">
      <w:pPr>
        <w:spacing w:line="360" w:lineRule="auto"/>
        <w:ind w:left="420"/>
        <w:jc w:val="left"/>
        <w:textAlignment w:val="center"/>
      </w:pPr>
      <w:r>
        <w:t>B．加大经济援助力度，提供消除安全威胁的物质保障</w:t>
      </w:r>
    </w:p>
    <w:p w14:paraId="580F027F">
      <w:pPr>
        <w:spacing w:line="360" w:lineRule="auto"/>
        <w:ind w:left="420"/>
        <w:jc w:val="left"/>
        <w:textAlignment w:val="center"/>
      </w:pPr>
      <w:r>
        <w:t>C．搭建人文交流平台，夯实维护世界和平的民意基础</w:t>
      </w:r>
    </w:p>
    <w:p w14:paraId="78B86375">
      <w:pPr>
        <w:spacing w:line="360" w:lineRule="auto"/>
        <w:ind w:left="420"/>
        <w:jc w:val="left"/>
        <w:textAlignment w:val="center"/>
      </w:pPr>
      <w:r>
        <w:t>D．推动全球治理机制改革，凝聚各国在国际事务中的合力</w:t>
      </w:r>
    </w:p>
    <w:p w14:paraId="67108034">
      <w:pPr>
        <w:spacing w:line="360" w:lineRule="auto"/>
        <w:ind w:left="420"/>
        <w:jc w:val="left"/>
        <w:textAlignment w:val="center"/>
      </w:pPr>
      <w:r>
        <w:rPr>
          <w:color w:val="FF0000"/>
        </w:rPr>
        <w:t>【答案】D</w:t>
      </w:r>
    </w:p>
    <w:p w14:paraId="2575F81C">
      <w:pPr>
        <w:spacing w:line="360" w:lineRule="auto"/>
        <w:ind w:left="420"/>
        <w:jc w:val="left"/>
        <w:textAlignment w:val="center"/>
      </w:pPr>
      <w:r>
        <w:rPr>
          <w:color w:val="FF0000"/>
        </w:rPr>
        <w:t>【详解】A：增加维和行动力量能在一定程度上缓解冲突，但无法从根本上解决“一些国家将自身利益凌驾于国际安全利益之上”导致联合国力不从心的问题，A排除。</w:t>
      </w:r>
    </w:p>
    <w:p w14:paraId="7BA48655">
      <w:pPr>
        <w:spacing w:line="360" w:lineRule="auto"/>
        <w:ind w:left="420"/>
        <w:jc w:val="left"/>
        <w:textAlignment w:val="center"/>
      </w:pPr>
      <w:r>
        <w:rPr>
          <w:color w:val="FF0000"/>
        </w:rPr>
        <w:t>B：安全威胁的根源复杂，并非仅靠经济援助就能消除，经济援助无法从根本上解决安全威胁问题，B排除。</w:t>
      </w:r>
    </w:p>
    <w:p w14:paraId="27DB8B34">
      <w:pPr>
        <w:spacing w:line="360" w:lineRule="auto"/>
        <w:ind w:left="420"/>
        <w:jc w:val="left"/>
        <w:textAlignment w:val="center"/>
      </w:pPr>
      <w:r>
        <w:rPr>
          <w:color w:val="FF0000"/>
        </w:rPr>
        <w:t>C：人文交流平台有助于维护和平，但对于解决当前联合国在安全治理中因部分国家单边主义导致的力不从心问题，针对性不强，C排除。</w:t>
      </w:r>
    </w:p>
    <w:p w14:paraId="3E64CE1E">
      <w:pPr>
        <w:spacing w:line="360" w:lineRule="auto"/>
        <w:ind w:left="420"/>
        <w:jc w:val="left"/>
        <w:textAlignment w:val="center"/>
      </w:pPr>
      <w:r>
        <w:rPr>
          <w:color w:val="FF0000"/>
        </w:rPr>
        <w:t>D：材料指出因部分国家单边主义，联合国在维护和平中力不从心，推动全球治理机制改革，凝聚各国在国际事务中的合力，能从机制层面解决问题，更好维护全球和平与安全，D正确。</w:t>
      </w:r>
    </w:p>
    <w:p w14:paraId="3EFF889F">
      <w:pPr>
        <w:spacing w:line="360" w:lineRule="auto"/>
        <w:ind w:left="420"/>
        <w:jc w:val="left"/>
        <w:textAlignment w:val="center"/>
      </w:pPr>
      <w:r>
        <w:rPr>
          <w:color w:val="FF0000"/>
        </w:rPr>
        <w:t>故本题选D。</w:t>
      </w:r>
    </w:p>
    <w:p w14:paraId="3BAD7410">
      <w:pPr>
        <w:spacing w:line="360" w:lineRule="auto"/>
        <w:ind w:left="420" w:hanging="420"/>
        <w:jc w:val="left"/>
        <w:textAlignment w:val="center"/>
      </w:pPr>
      <w:r>
        <w:t>23．“全球南方”群体性崛起，是世界大变局的鲜明标志。一大批新兴市场国家和发展中国家在发展领域互帮互助，在国际舞台相互支持，在文明交流中互学互鉴，成为国际秩序变革的关键力量。“全球南方”蓬勃发展（</w:t>
      </w:r>
      <w:r>
        <w:rPr>
          <w:rFonts w:ascii="Times New Roman" w:hAnsi="Times New Roman" w:eastAsia="Times New Roman" w:cs="Times New Roman"/>
          <w:kern w:val="0"/>
          <w:sz w:val="24"/>
          <w:szCs w:val="24"/>
        </w:rPr>
        <w:t>   </w:t>
      </w:r>
      <w:r>
        <w:t>）</w:t>
      </w:r>
    </w:p>
    <w:p w14:paraId="63FAF730">
      <w:pPr>
        <w:spacing w:line="360" w:lineRule="auto"/>
        <w:ind w:left="420"/>
        <w:jc w:val="left"/>
        <w:textAlignment w:val="center"/>
      </w:pPr>
      <w:r>
        <w:t>①推动了全球治理体系朝着更加公正合理的方向发展</w:t>
      </w:r>
    </w:p>
    <w:p w14:paraId="70CAF371">
      <w:pPr>
        <w:spacing w:line="360" w:lineRule="auto"/>
        <w:ind w:left="420"/>
        <w:jc w:val="left"/>
        <w:textAlignment w:val="center"/>
      </w:pPr>
      <w:r>
        <w:t>②增强了发展中国家在国际事务中的话语权和影响力</w:t>
      </w:r>
    </w:p>
    <w:p w14:paraId="19E5E112">
      <w:pPr>
        <w:spacing w:line="360" w:lineRule="auto"/>
        <w:ind w:left="420"/>
        <w:jc w:val="left"/>
        <w:textAlignment w:val="center"/>
      </w:pPr>
      <w:r>
        <w:t>③表明区域性国际组织在全球治理中的作用日益突出</w:t>
      </w:r>
    </w:p>
    <w:p w14:paraId="3858173F">
      <w:pPr>
        <w:spacing w:line="360" w:lineRule="auto"/>
        <w:ind w:left="420"/>
        <w:jc w:val="left"/>
        <w:textAlignment w:val="center"/>
      </w:pPr>
      <w:r>
        <w:t>④搭建了中国同各国团结合作实现共同目标的新平台</w:t>
      </w:r>
    </w:p>
    <w:p w14:paraId="0A7AF75C">
      <w:pPr>
        <w:tabs>
          <w:tab w:val="left" w:pos="2078"/>
          <w:tab w:val="left" w:pos="4156"/>
          <w:tab w:val="left" w:pos="6234"/>
        </w:tabs>
        <w:spacing w:line="360" w:lineRule="auto"/>
        <w:ind w:left="420"/>
        <w:jc w:val="left"/>
        <w:textAlignment w:val="center"/>
      </w:pPr>
      <w:r>
        <w:t>A．①②</w:t>
      </w:r>
      <w:r>
        <w:tab/>
      </w:r>
      <w:r>
        <w:t>B．①③</w:t>
      </w:r>
      <w:r>
        <w:tab/>
      </w:r>
      <w:r>
        <w:t>C．②④</w:t>
      </w:r>
      <w:r>
        <w:tab/>
      </w:r>
      <w:r>
        <w:t>D．③④</w:t>
      </w:r>
    </w:p>
    <w:p w14:paraId="00D4FBB0">
      <w:pPr>
        <w:spacing w:line="360" w:lineRule="auto"/>
        <w:ind w:left="420"/>
        <w:jc w:val="left"/>
        <w:textAlignment w:val="center"/>
      </w:pPr>
      <w:r>
        <w:rPr>
          <w:color w:val="FF0000"/>
        </w:rPr>
        <w:t>【答案】A</w:t>
      </w:r>
    </w:p>
    <w:p w14:paraId="348F1E66">
      <w:pPr>
        <w:spacing w:line="360" w:lineRule="auto"/>
        <w:ind w:left="420"/>
        <w:jc w:val="left"/>
        <w:textAlignment w:val="center"/>
      </w:pPr>
      <w:r>
        <w:rPr>
          <w:color w:val="FF0000"/>
        </w:rPr>
        <w:t>【详解】①：“全球南方”是新兴市场国家和发展中国家的集合体。“全球南方”国家有着许多共同特点：独立自主是“全球南方”的政治底色，发展振兴是“全球南方”的历史使命，公道正义是“全球南方”的共同主张。当前“全球南方”概念之所以受到国际社会的极大关注，是由于一大批发展中国家呈现快速发展的态势，它们在世界经济和国际政治中的地位显著提升。“全球南方”在国际政治中已经成为维护国际和平、带动世界发展、完善全球治理的关键力量。故选项①正确。</w:t>
      </w:r>
    </w:p>
    <w:p w14:paraId="5132717E">
      <w:pPr>
        <w:spacing w:line="360" w:lineRule="auto"/>
        <w:ind w:left="420"/>
        <w:jc w:val="left"/>
        <w:textAlignment w:val="center"/>
      </w:pPr>
      <w:r>
        <w:rPr>
          <w:color w:val="FF0000"/>
        </w:rPr>
        <w:t>②：近年来，亚洲、非洲、拉丁美洲等地区国家经济快速增长，人民生活水平不断提高，如今的“全球南方”，经济总量全球占比超过了40%，对世界经济增长的贡献率达到了80%。“全球南方”经济实力增强，在国际金融、贸易等领域地位提升，推动国际力量对比朝着更加平衡的方向发展，在国际事务中日益提升了影响力和话语权。故选项②正确。</w:t>
      </w:r>
    </w:p>
    <w:p w14:paraId="2ECA465E">
      <w:pPr>
        <w:spacing w:line="360" w:lineRule="auto"/>
        <w:ind w:left="420"/>
        <w:jc w:val="left"/>
        <w:textAlignment w:val="center"/>
      </w:pPr>
      <w:r>
        <w:rPr>
          <w:color w:val="FF0000"/>
        </w:rPr>
        <w:t>③：无论是第三世界国家，还是发展中国家、新兴市场国家，抑或是“全球南方”国家，都不是一个国际组织或者国家集团，而是有着不同发展程度、文化传统、价值观念的国家群体。故选项③错误。</w:t>
      </w:r>
    </w:p>
    <w:p w14:paraId="0D25155E">
      <w:pPr>
        <w:spacing w:line="360" w:lineRule="auto"/>
        <w:ind w:left="420"/>
        <w:jc w:val="left"/>
        <w:textAlignment w:val="center"/>
      </w:pPr>
      <w:r>
        <w:rPr>
          <w:color w:val="FF0000"/>
        </w:rPr>
        <w:t>④：作为“全球南方”大家庭的重要成员，中国始终同其他发展中国家同呼吸、共命运，加强与其他“全球南方”国家的团结合作。在现有全球治理体系中，“全球南方”的代表性严重不足。中国必须高举和平、发展、合作、共赢的旗帜，始终坚持维护世界和平、促进共同发展的外交政策宗旨，坚定不移在和平共处五项原则基础上同各国（不仅限于其他“全球南方”国家）发展友好合作，未涉及搭建新平台，故选项④错误。</w:t>
      </w:r>
    </w:p>
    <w:p w14:paraId="206B6DEF">
      <w:pPr>
        <w:spacing w:line="360" w:lineRule="auto"/>
        <w:ind w:left="420"/>
        <w:jc w:val="left"/>
        <w:textAlignment w:val="center"/>
      </w:pPr>
      <w:r>
        <w:rPr>
          <w:color w:val="FF0000"/>
        </w:rPr>
        <w:t>故本题选A。</w:t>
      </w:r>
    </w:p>
    <w:p w14:paraId="0C057009">
      <w:pPr>
        <w:spacing w:line="360" w:lineRule="auto"/>
        <w:ind w:left="420"/>
        <w:jc w:val="center"/>
        <w:rPr>
          <w:rFonts w:ascii="Times New Roman" w:hAnsi="Times New Roman" w:cs="Times New Roman"/>
          <w:b/>
          <w:bCs/>
          <w:sz w:val="24"/>
          <w:szCs w:val="28"/>
        </w:rPr>
      </w:pPr>
    </w:p>
    <w:p w14:paraId="70710A4B">
      <w:pPr>
        <w:spacing w:line="360" w:lineRule="auto"/>
        <w:ind w:left="420"/>
        <w:jc w:val="center"/>
        <w:rPr>
          <w:rFonts w:ascii="Times New Roman" w:hAnsi="Times New Roman" w:cs="Times New Roman"/>
          <w:b/>
          <w:bCs/>
          <w:sz w:val="24"/>
          <w:szCs w:val="28"/>
        </w:rPr>
      </w:pPr>
      <w:r>
        <w:rPr>
          <w:rFonts w:hint="eastAsia" w:ascii="Times New Roman" w:hAnsi="Times New Roman" w:cs="Times New Roman"/>
          <w:b/>
          <w:bCs/>
          <w:sz w:val="24"/>
          <w:szCs w:val="28"/>
        </w:rPr>
        <w:t>第II卷（非选择题 48分）</w:t>
      </w:r>
    </w:p>
    <w:p w14:paraId="41BEFC1F">
      <w:pPr>
        <w:numPr>
          <w:ilvl w:val="0"/>
          <w:numId w:val="1"/>
        </w:numPr>
        <w:spacing w:line="360" w:lineRule="auto"/>
        <w:ind w:left="420"/>
        <w:rPr>
          <w:rFonts w:ascii="宋体" w:hAnsi="宋体" w:eastAsia="宋体" w:cs="宋体"/>
          <w:b/>
          <w:bCs/>
        </w:rPr>
      </w:pPr>
      <w:r>
        <w:rPr>
          <w:rFonts w:hint="eastAsia" w:ascii="宋体" w:hAnsi="宋体" w:eastAsia="宋体" w:cs="宋体"/>
          <w:b/>
          <w:bCs/>
        </w:rPr>
        <w:t>综合题（本题共5小题，共48分）</w:t>
      </w:r>
    </w:p>
    <w:p w14:paraId="5B75738B">
      <w:pPr>
        <w:spacing w:line="360" w:lineRule="auto"/>
        <w:ind w:left="420" w:hanging="420"/>
        <w:jc w:val="left"/>
        <w:textAlignment w:val="center"/>
      </w:pPr>
      <w:r>
        <w:t>24．</w:t>
      </w:r>
      <w:r>
        <w:rPr>
          <w:rFonts w:ascii="楷体" w:hAnsi="楷体" w:eastAsia="楷体" w:cs="楷体"/>
        </w:rPr>
        <w:t>在国际事务中践行正确义利观，既是对中华优秀传统文化的弘扬，也是新时代中国外交的鲜明特色。围绕近期国际热点，李明的外国朋友南希给他写信，探讨义利观。</w:t>
      </w:r>
    </w:p>
    <w:tbl>
      <w:tblPr>
        <w:tblStyle w:val="1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1703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A39E21">
            <w:pPr>
              <w:spacing w:line="360" w:lineRule="auto"/>
              <w:ind w:firstLine="560"/>
              <w:jc w:val="left"/>
              <w:textAlignment w:val="center"/>
            </w:pPr>
            <w:r>
              <w:rPr>
                <w:rFonts w:ascii="楷体" w:hAnsi="楷体" w:eastAsia="楷体" w:cs="楷体"/>
              </w:rPr>
              <w:t>亲爱的李明：你好！</w:t>
            </w:r>
          </w:p>
          <w:p w14:paraId="298B0F5D">
            <w:pPr>
              <w:spacing w:line="360" w:lineRule="auto"/>
              <w:ind w:firstLine="560"/>
              <w:jc w:val="left"/>
              <w:textAlignment w:val="center"/>
            </w:pPr>
            <w:r>
              <w:rPr>
                <w:rFonts w:ascii="楷体" w:hAnsi="楷体" w:eastAsia="楷体" w:cs="楷体"/>
              </w:rPr>
              <w:t>你最近也在关注美国滥施关税，试图讹诈他国的做法吧？这种做法既自私，又愚蠢。不仅中国，而且美国的盟友也纷纷动用经贸措施进行反制。美国国内的抗议声更是此起彼伏。正如荀子所言</w:t>
            </w:r>
            <w:r>
              <w:t>“</w:t>
            </w:r>
            <w:r>
              <w:rPr>
                <w:rFonts w:ascii="楷体" w:hAnsi="楷体" w:eastAsia="楷体" w:cs="楷体"/>
              </w:rPr>
              <w:t>先利而后义者辱</w:t>
            </w:r>
            <w:r>
              <w:t>”</w:t>
            </w:r>
            <w:r>
              <w:rPr>
                <w:rFonts w:ascii="楷体" w:hAnsi="楷体" w:eastAsia="楷体" w:cs="楷体"/>
              </w:rPr>
              <w:t>，</w:t>
            </w:r>
            <w:r>
              <w:t>“</w:t>
            </w:r>
            <w:r>
              <w:rPr>
                <w:rFonts w:ascii="楷体" w:hAnsi="楷体" w:eastAsia="楷体" w:cs="楷体"/>
              </w:rPr>
              <w:t>美国优先</w:t>
            </w:r>
            <w:r>
              <w:t>”</w:t>
            </w:r>
            <w:r>
              <w:rPr>
                <w:rFonts w:ascii="楷体" w:hAnsi="楷体" w:eastAsia="楷体" w:cs="楷体"/>
              </w:rPr>
              <w:t>只会加速其没落。</w:t>
            </w:r>
          </w:p>
          <w:p w14:paraId="076C18ED">
            <w:pPr>
              <w:spacing w:line="360" w:lineRule="auto"/>
              <w:ind w:firstLine="560"/>
              <w:jc w:val="left"/>
              <w:textAlignment w:val="center"/>
            </w:pPr>
            <w:r>
              <w:rPr>
                <w:rFonts w:ascii="楷体" w:hAnsi="楷体" w:eastAsia="楷体" w:cs="楷体"/>
              </w:rPr>
              <w:t>但对于义利观，我一直有个困惑，期待你的解答：如果秉持</w:t>
            </w:r>
            <w:r>
              <w:t>“</w:t>
            </w:r>
            <w:r>
              <w:rPr>
                <w:rFonts w:ascii="楷体" w:hAnsi="楷体" w:eastAsia="楷体" w:cs="楷体"/>
              </w:rPr>
              <w:t>先义后利</w:t>
            </w:r>
            <w:r>
              <w:t>”</w:t>
            </w:r>
            <w:r>
              <w:rPr>
                <w:rFonts w:ascii="楷体" w:hAnsi="楷体" w:eastAsia="楷体" w:cs="楷体"/>
              </w:rPr>
              <w:t>，那是否意味着一个国家应以他国利益为先，而这样的国家怎么可能得到发展，又何谈</w:t>
            </w:r>
            <w:r>
              <w:t>“</w:t>
            </w:r>
            <w:r>
              <w:rPr>
                <w:rFonts w:ascii="楷体" w:hAnsi="楷体" w:eastAsia="楷体" w:cs="楷体"/>
              </w:rPr>
              <w:t>先义而后利者荣</w:t>
            </w:r>
            <w:r>
              <w:t>”</w:t>
            </w:r>
            <w:r>
              <w:rPr>
                <w:rFonts w:ascii="楷体" w:hAnsi="楷体" w:eastAsia="楷体" w:cs="楷体"/>
              </w:rPr>
              <w:t>呢？</w:t>
            </w:r>
          </w:p>
          <w:p w14:paraId="01E94EAD">
            <w:pPr>
              <w:spacing w:line="360" w:lineRule="auto"/>
              <w:jc w:val="right"/>
              <w:textAlignment w:val="center"/>
            </w:pPr>
            <w:r>
              <w:rPr>
                <w:rFonts w:ascii="楷体" w:hAnsi="楷体" w:eastAsia="楷体" w:cs="楷体"/>
              </w:rPr>
              <w:t>你的朋友南希</w:t>
            </w:r>
          </w:p>
          <w:p w14:paraId="742ED7AC">
            <w:pPr>
              <w:spacing w:line="360" w:lineRule="auto"/>
              <w:jc w:val="right"/>
              <w:textAlignment w:val="center"/>
            </w:pPr>
            <w:r>
              <w:rPr>
                <w:rFonts w:ascii="楷体" w:hAnsi="楷体" w:eastAsia="楷体" w:cs="楷体"/>
              </w:rPr>
              <w:t>2025年5月10日</w:t>
            </w:r>
          </w:p>
        </w:tc>
      </w:tr>
    </w:tbl>
    <w:p w14:paraId="1E0F430E">
      <w:pPr>
        <w:spacing w:line="360" w:lineRule="auto"/>
        <w:ind w:left="420"/>
        <w:jc w:val="left"/>
        <w:textAlignment w:val="center"/>
      </w:pPr>
      <w:r>
        <w:rPr>
          <w:rFonts w:ascii="楷体" w:hAnsi="楷体" w:eastAsia="楷体" w:cs="楷体"/>
        </w:rPr>
        <w:t>为解答南希的困惑，李明摘编了如下资料：</w:t>
      </w:r>
    </w:p>
    <w:tbl>
      <w:tblPr>
        <w:tblStyle w:val="1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1149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06B2A4">
            <w:pPr>
              <w:spacing w:line="360" w:lineRule="auto"/>
              <w:ind w:firstLine="560"/>
              <w:jc w:val="left"/>
              <w:textAlignment w:val="center"/>
            </w:pPr>
            <w:r>
              <w:rPr>
                <w:rFonts w:ascii="楷体" w:hAnsi="楷体" w:eastAsia="楷体" w:cs="楷体"/>
              </w:rPr>
              <w:t>学者X：习近平总书记多次强调在国际事务中要践行正确义利观。正确义利观强调义利相兼、以义为先。不管是共建</w:t>
            </w:r>
            <w:r>
              <w:t>“</w:t>
            </w:r>
            <w:r>
              <w:rPr>
                <w:rFonts w:ascii="楷体" w:hAnsi="楷体" w:eastAsia="楷体" w:cs="楷体"/>
              </w:rPr>
              <w:t>一带一路</w:t>
            </w:r>
            <w:r>
              <w:t>”</w:t>
            </w:r>
            <w:r>
              <w:rPr>
                <w:rFonts w:ascii="楷体" w:hAnsi="楷体" w:eastAsia="楷体" w:cs="楷体"/>
              </w:rPr>
              <w:t>的丰硕成果，还是金砖合作机制对于</w:t>
            </w:r>
            <w:r>
              <w:t>“</w:t>
            </w:r>
            <w:r>
              <w:rPr>
                <w:rFonts w:ascii="楷体" w:hAnsi="楷体" w:eastAsia="楷体" w:cs="楷体"/>
              </w:rPr>
              <w:t>全球南方</w:t>
            </w:r>
            <w:r>
              <w:t>”</w:t>
            </w:r>
            <w:r>
              <w:rPr>
                <w:rFonts w:ascii="楷体" w:hAnsi="楷体" w:eastAsia="楷体" w:cs="楷体"/>
              </w:rPr>
              <w:t>群体性崛起的引领，都说明：在合作共赢中取</w:t>
            </w:r>
            <w:r>
              <w:t>“</w:t>
            </w:r>
            <w:r>
              <w:rPr>
                <w:rFonts w:ascii="楷体" w:hAnsi="楷体" w:eastAsia="楷体" w:cs="楷体"/>
              </w:rPr>
              <w:t>利</w:t>
            </w:r>
            <w:r>
              <w:t>”</w:t>
            </w:r>
            <w:r>
              <w:rPr>
                <w:rFonts w:ascii="楷体" w:hAnsi="楷体" w:eastAsia="楷体" w:cs="楷体"/>
              </w:rPr>
              <w:t>，是我们应该遵循的</w:t>
            </w:r>
            <w:r>
              <w:t>“</w:t>
            </w:r>
            <w:r>
              <w:rPr>
                <w:rFonts w:ascii="楷体" w:hAnsi="楷体" w:eastAsia="楷体" w:cs="楷体"/>
              </w:rPr>
              <w:t>大义</w:t>
            </w:r>
            <w:r>
              <w:t>”</w:t>
            </w:r>
            <w:r>
              <w:rPr>
                <w:rFonts w:ascii="楷体" w:hAnsi="楷体" w:eastAsia="楷体" w:cs="楷体"/>
              </w:rPr>
              <w:t>。</w:t>
            </w:r>
          </w:p>
          <w:p w14:paraId="658864F9">
            <w:pPr>
              <w:spacing w:line="360" w:lineRule="auto"/>
              <w:ind w:firstLine="560"/>
              <w:jc w:val="left"/>
              <w:textAlignment w:val="center"/>
            </w:pPr>
            <w:r>
              <w:rPr>
                <w:rFonts w:ascii="楷体" w:hAnsi="楷体" w:eastAsia="楷体" w:cs="楷体"/>
              </w:rPr>
              <w:t>学者Y：中华传统文化并未一味贬低</w:t>
            </w:r>
            <w:r>
              <w:t>“</w:t>
            </w:r>
            <w:r>
              <w:rPr>
                <w:rFonts w:ascii="楷体" w:hAnsi="楷体" w:eastAsia="楷体" w:cs="楷体"/>
              </w:rPr>
              <w:t>利</w:t>
            </w:r>
            <w:r>
              <w:t>”</w:t>
            </w:r>
            <w:r>
              <w:rPr>
                <w:rFonts w:ascii="楷体" w:hAnsi="楷体" w:eastAsia="楷体" w:cs="楷体"/>
              </w:rPr>
              <w:t>。君子爱财，取之有道。得道多助，失道寡助。得道者，义以生利、成人达己；失道者，见利忘义，损人害己。践行正确义利观，关键是要弄清</w:t>
            </w:r>
            <w:r>
              <w:t>“</w:t>
            </w:r>
            <w:r>
              <w:rPr>
                <w:rFonts w:ascii="楷体" w:hAnsi="楷体" w:eastAsia="楷体" w:cs="楷体"/>
              </w:rPr>
              <w:t>义利的先后</w:t>
            </w:r>
            <w:r>
              <w:t>”</w:t>
            </w:r>
            <w:r>
              <w:rPr>
                <w:rFonts w:ascii="楷体" w:hAnsi="楷体" w:eastAsia="楷体" w:cs="楷体"/>
              </w:rPr>
              <w:t>问题中蕴含的</w:t>
            </w:r>
            <w:r>
              <w:t>“</w:t>
            </w:r>
            <w:r>
              <w:rPr>
                <w:rFonts w:ascii="楷体" w:hAnsi="楷体" w:eastAsia="楷体" w:cs="楷体"/>
              </w:rPr>
              <w:t>公与私</w:t>
            </w:r>
            <w:r>
              <w:t>”“</w:t>
            </w:r>
            <w:r>
              <w:rPr>
                <w:rFonts w:ascii="楷体" w:hAnsi="楷体" w:eastAsia="楷体" w:cs="楷体"/>
              </w:rPr>
              <w:t>他国与本国</w:t>
            </w:r>
            <w:r>
              <w:t>”</w:t>
            </w:r>
            <w:r>
              <w:rPr>
                <w:rFonts w:ascii="楷体" w:hAnsi="楷体" w:eastAsia="楷体" w:cs="楷体"/>
              </w:rPr>
              <w:t>的关系问题。</w:t>
            </w:r>
          </w:p>
        </w:tc>
      </w:tr>
    </w:tbl>
    <w:p w14:paraId="6EC83D38">
      <w:pPr>
        <w:spacing w:line="360" w:lineRule="auto"/>
        <w:ind w:left="420"/>
        <w:jc w:val="left"/>
        <w:textAlignment w:val="center"/>
      </w:pPr>
      <w:r>
        <w:t>结合材料，运用《当代国际政治与经济》中的相关知识，以“先利而后义者辱，先义而后利者荣”为议题，用李明的名义给南希回一封信。</w:t>
      </w:r>
    </w:p>
    <w:p w14:paraId="41BA7139">
      <w:pPr>
        <w:spacing w:line="360" w:lineRule="auto"/>
        <w:ind w:left="420"/>
        <w:jc w:val="left"/>
        <w:textAlignment w:val="center"/>
      </w:pPr>
      <w:r>
        <w:t>要求：（1）观点正确；知识和材料运用恰当。</w:t>
      </w:r>
    </w:p>
    <w:p w14:paraId="7DC47597">
      <w:pPr>
        <w:spacing w:line="360" w:lineRule="auto"/>
        <w:ind w:left="420"/>
        <w:jc w:val="left"/>
        <w:textAlignment w:val="center"/>
      </w:pPr>
      <w:r>
        <w:t>（2）条理清晰；逻辑严密；表达流畅；300字左右。</w:t>
      </w:r>
    </w:p>
    <w:p w14:paraId="3CB6B2AD">
      <w:pPr>
        <w:spacing w:line="360" w:lineRule="auto"/>
        <w:ind w:left="420"/>
        <w:jc w:val="left"/>
        <w:textAlignment w:val="center"/>
      </w:pPr>
      <w:r>
        <w:rPr>
          <w:color w:val="FF0000"/>
        </w:rPr>
        <w:t>【答案】内容部分评分参考要点如下：①解答南希困惑：阐明“先利后义”的实质是把本国利益置于他国利益、全球公共利益之上，“先义后利”并非以他国利益为先，而是把本国利益寓于与他国的共同利益、全球公共利益之中；秉持“先义后利”的国家能在合作共赢中得到更好发展。②“先利后义”的做法，如霸权主义、单边主义、狭隘民族主义行径，损人害己，必将招致众叛亲离。③“先义后利”的做法，如构建人类命运共同体、共建“一带一路”、金砖合作机制的实践，成人达己，能带来协和万邦的效果。</w:t>
      </w:r>
    </w:p>
    <w:p w14:paraId="498006EF">
      <w:pPr>
        <w:spacing w:line="360" w:lineRule="auto"/>
        <w:ind w:left="420"/>
        <w:jc w:val="left"/>
        <w:textAlignment w:val="center"/>
      </w:pPr>
      <w:r>
        <w:rPr>
          <w:color w:val="FF0000"/>
        </w:rPr>
        <w:t>整合后，答案结构的设计思路大致如下：</w:t>
      </w:r>
    </w:p>
    <w:p w14:paraId="0CC970B0">
      <w:pPr>
        <w:spacing w:line="360" w:lineRule="auto"/>
        <w:ind w:left="420"/>
        <w:jc w:val="center"/>
        <w:textAlignment w:val="center"/>
      </w:pPr>
      <w:r>
        <w:rPr>
          <w:rFonts w:ascii="Times New Roman" w:hAnsi="Times New Roman" w:eastAsia="Times New Roman" w:cs="Times New Roman"/>
          <w:color w:val="FF0000"/>
          <w:kern w:val="0"/>
          <w:sz w:val="24"/>
          <w:szCs w:val="24"/>
        </w:rPr>
        <w:drawing>
          <wp:inline distT="0" distB="0" distL="114300" distR="114300">
            <wp:extent cx="5276215" cy="1344295"/>
            <wp:effectExtent l="0" t="0" r="0" b="12065"/>
            <wp:docPr id="100003" name="图片 100003" descr="学科网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s+zT8RG5sVnNAx1ODbqMbQ=="/>
                    <pic:cNvPicPr>
                      <a:picLocks noChangeAspect="1"/>
                    </pic:cNvPicPr>
                  </pic:nvPicPr>
                  <pic:blipFill>
                    <a:blip r:embed="rId11"/>
                    <a:stretch>
                      <a:fillRect/>
                    </a:stretch>
                  </pic:blipFill>
                  <pic:spPr>
                    <a:xfrm>
                      <a:off x="0" y="0"/>
                      <a:ext cx="5276800" cy="1344309"/>
                    </a:xfrm>
                    <a:prstGeom prst="rect">
                      <a:avLst/>
                    </a:prstGeom>
                  </pic:spPr>
                </pic:pic>
              </a:graphicData>
            </a:graphic>
          </wp:inline>
        </w:drawing>
      </w:r>
    </w:p>
    <w:p w14:paraId="1F1245C9">
      <w:pPr>
        <w:spacing w:line="360" w:lineRule="auto"/>
        <w:ind w:left="420"/>
        <w:jc w:val="left"/>
        <w:textAlignment w:val="center"/>
      </w:pPr>
      <w:r>
        <w:rPr>
          <w:color w:val="FF0000"/>
        </w:rPr>
        <w:t xml:space="preserve">【分析】背景素材：在国际事务中践行正确义利观 </w:t>
      </w:r>
    </w:p>
    <w:p w14:paraId="26782A72">
      <w:pPr>
        <w:spacing w:line="360" w:lineRule="auto"/>
        <w:ind w:left="420"/>
        <w:jc w:val="left"/>
        <w:textAlignment w:val="center"/>
      </w:pPr>
      <w:r>
        <w:rPr>
          <w:color w:val="FF0000"/>
        </w:rPr>
        <w:t xml:space="preserve">考点考查：国际关系的决定因素、构建人类命运共同体、和平与发展主题等 </w:t>
      </w:r>
    </w:p>
    <w:p w14:paraId="4374FBEA">
      <w:pPr>
        <w:spacing w:line="360" w:lineRule="auto"/>
        <w:ind w:left="420"/>
        <w:jc w:val="left"/>
        <w:textAlignment w:val="center"/>
      </w:pPr>
      <w:r>
        <w:rPr>
          <w:color w:val="FF0000"/>
        </w:rPr>
        <w:t>能力考查：描述和阐释事物、论证和探究问题</w:t>
      </w:r>
    </w:p>
    <w:p w14:paraId="3B737CAD">
      <w:pPr>
        <w:spacing w:line="360" w:lineRule="auto"/>
        <w:ind w:left="420"/>
        <w:jc w:val="left"/>
        <w:textAlignment w:val="center"/>
      </w:pPr>
      <w:r>
        <w:rPr>
          <w:color w:val="FF0000"/>
        </w:rPr>
        <w:t>核心素养：政治认同、科学精神</w:t>
      </w:r>
    </w:p>
    <w:p w14:paraId="77CCC0E9">
      <w:pPr>
        <w:spacing w:line="360" w:lineRule="auto"/>
        <w:ind w:left="420"/>
        <w:jc w:val="left"/>
        <w:textAlignment w:val="center"/>
      </w:pPr>
      <w:r>
        <w:rPr>
          <w:color w:val="FF0000"/>
        </w:rPr>
        <w:t>【详解】第一步：审设问。明确主体、知识范围、问题限定和作答角度。本题为论述题，需要调用《当代国际政治与经济》的知识，结合材料信息对议题观点进行分析论证。</w:t>
      </w:r>
    </w:p>
    <w:p w14:paraId="26C40BCE">
      <w:pPr>
        <w:spacing w:line="360" w:lineRule="auto"/>
        <w:ind w:left="420"/>
        <w:jc w:val="left"/>
        <w:textAlignment w:val="center"/>
      </w:pPr>
      <w:r>
        <w:rPr>
          <w:color w:val="FF0000"/>
        </w:rPr>
        <w:t>第二步：审材料。提取关键词，链接教材知识。</w:t>
      </w:r>
    </w:p>
    <w:p w14:paraId="5EF352AE">
      <w:pPr>
        <w:spacing w:line="360" w:lineRule="auto"/>
        <w:ind w:left="420"/>
        <w:jc w:val="left"/>
        <w:textAlignment w:val="center"/>
      </w:pPr>
      <w:r>
        <w:rPr>
          <w:color w:val="FF0000"/>
        </w:rPr>
        <w:t>关键词①：如果秉持“先义后利”，那是否意味着一个国家应以他国利益为先→可联系教材知识国际关系的决定因素，解答南希困惑：阐明“先利后义”的实质，再指出“先义后利”并非以他国利益为先，而是把本国利益寓于与他国的共同利益、全球公共利益之中；秉持“先义后利”的国家能在合作共赢中得到更好发展。</w:t>
      </w:r>
    </w:p>
    <w:p w14:paraId="3E3A6B09">
      <w:pPr>
        <w:spacing w:line="360" w:lineRule="auto"/>
        <w:ind w:left="420"/>
        <w:jc w:val="left"/>
        <w:textAlignment w:val="center"/>
      </w:pPr>
      <w:r>
        <w:rPr>
          <w:color w:val="FF0000"/>
        </w:rPr>
        <w:t>关键词②：美国的盟友也纷纷动用经贸措施进行反制。美国国内的抗议声更是此起彼伏→可联系教材知识和平与发展主题，指出“先利后义”的做法损人害己，必将招致众叛亲离。</w:t>
      </w:r>
    </w:p>
    <w:p w14:paraId="5FFB419A">
      <w:pPr>
        <w:spacing w:line="360" w:lineRule="auto"/>
        <w:ind w:left="420"/>
        <w:jc w:val="left"/>
        <w:textAlignment w:val="center"/>
      </w:pPr>
      <w:r>
        <w:rPr>
          <w:color w:val="FF0000"/>
        </w:rPr>
        <w:t>关键词③：在国际事务中要践行正确义利观。正确义利观强调义利相兼、以义为先；在合作共赢中取“利”，是我们应该遵循的“大义”→可联系教材知识构建人类命运共同体，指出“先义后利”的做法，成人达己，能带来协和万邦的效果。</w:t>
      </w:r>
    </w:p>
    <w:p w14:paraId="60562E4E">
      <w:pPr>
        <w:spacing w:line="360" w:lineRule="auto"/>
        <w:ind w:left="420"/>
        <w:jc w:val="left"/>
        <w:textAlignment w:val="center"/>
      </w:pPr>
      <w:r>
        <w:rPr>
          <w:color w:val="FF0000"/>
        </w:rPr>
        <w:t>第三步：整合信息，组织答案。注意设问限定以及教材知识与材料、时政信息等相结合。</w:t>
      </w:r>
    </w:p>
    <w:p w14:paraId="0ADC62D0">
      <w:pPr>
        <w:spacing w:line="360" w:lineRule="auto"/>
        <w:ind w:left="420" w:hanging="420"/>
        <w:jc w:val="left"/>
        <w:textAlignment w:val="center"/>
      </w:pPr>
      <w:r>
        <w:t>25．</w:t>
      </w:r>
      <w:r>
        <w:rPr>
          <w:rFonts w:ascii="楷体" w:hAnsi="楷体" w:eastAsia="楷体" w:cs="楷体"/>
        </w:rPr>
        <w:t>在2024年世界互联网大会乌镇峰会举办期间，某校以</w:t>
      </w:r>
      <w:r>
        <w:t>“</w:t>
      </w:r>
      <w:r>
        <w:rPr>
          <w:rFonts w:ascii="楷体" w:hAnsi="楷体" w:eastAsia="楷体" w:cs="楷体"/>
        </w:rPr>
        <w:t>构建网络空间命运共同体，应主要依靠主权国家/国际组织</w:t>
      </w:r>
      <w:r>
        <w:t>”</w:t>
      </w:r>
      <w:r>
        <w:rPr>
          <w:rFonts w:ascii="楷体" w:hAnsi="楷体" w:eastAsia="楷体" w:cs="楷体"/>
        </w:rPr>
        <w:t>为题组织了一场辩论赛。以下为辩论节选：</w:t>
      </w:r>
    </w:p>
    <w:tbl>
      <w:tblPr>
        <w:tblStyle w:val="1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1271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5FBB9A">
            <w:pPr>
              <w:spacing w:line="360" w:lineRule="auto"/>
              <w:ind w:firstLine="560"/>
              <w:jc w:val="left"/>
              <w:textAlignment w:val="center"/>
            </w:pPr>
            <w:r>
              <w:rPr>
                <w:rFonts w:ascii="楷体" w:hAnsi="楷体" w:eastAsia="楷体" w:cs="楷体"/>
              </w:rPr>
              <w:t>正方：网络空间命运共同体是国际关系在网络世界的延伸。今天我们讨论</w:t>
            </w:r>
            <w:r>
              <w:t>“</w:t>
            </w:r>
            <w:r>
              <w:rPr>
                <w:rFonts w:ascii="楷体" w:hAnsi="楷体" w:eastAsia="楷体" w:cs="楷体"/>
              </w:rPr>
              <w:t>主要依靠谁</w:t>
            </w:r>
            <w:r>
              <w:t>”</w:t>
            </w:r>
            <w:r>
              <w:rPr>
                <w:rFonts w:ascii="楷体" w:hAnsi="楷体" w:eastAsia="楷体" w:cs="楷体"/>
              </w:rPr>
              <w:t>，关键要看国际社会的基石是什么，国际关系的决定因素是什么！反方：我们不是要讨论</w:t>
            </w:r>
            <w:r>
              <w:t>“</w:t>
            </w:r>
            <w:r>
              <w:rPr>
                <w:rFonts w:ascii="楷体" w:hAnsi="楷体" w:eastAsia="楷体" w:cs="楷体"/>
              </w:rPr>
              <w:t>当下</w:t>
            </w:r>
            <w:r>
              <w:t>”</w:t>
            </w:r>
            <w:r>
              <w:rPr>
                <w:rFonts w:ascii="楷体" w:hAnsi="楷体" w:eastAsia="楷体" w:cs="楷体"/>
              </w:rPr>
              <w:t>国际社会的基石是什么：我们讨论的是</w:t>
            </w:r>
            <w:r>
              <w:t>“</w:t>
            </w:r>
            <w:r>
              <w:rPr>
                <w:rFonts w:ascii="楷体" w:hAnsi="楷体" w:eastAsia="楷体" w:cs="楷体"/>
              </w:rPr>
              <w:t>应该</w:t>
            </w:r>
            <w:r>
              <w:t>”</w:t>
            </w:r>
            <w:r>
              <w:rPr>
                <w:rFonts w:ascii="楷体" w:hAnsi="楷体" w:eastAsia="楷体" w:cs="楷体"/>
              </w:rPr>
              <w:t>。国际组织的崛起回应了历史发展和全球治理的新需求。《携手构建网络空间命运共同体》白皮书就指出，应发挥联合国在网络空间国际治理中的主渠道作用。</w:t>
            </w:r>
          </w:p>
          <w:p w14:paraId="0F1D70F4">
            <w:pPr>
              <w:spacing w:line="360" w:lineRule="auto"/>
              <w:ind w:firstLine="560"/>
              <w:jc w:val="left"/>
              <w:textAlignment w:val="center"/>
            </w:pPr>
            <w:r>
              <w:rPr>
                <w:rFonts w:ascii="楷体" w:hAnsi="楷体" w:eastAsia="楷体" w:cs="楷体"/>
              </w:rPr>
              <w:t>正方：立足现实才能展望未来！联合国能发挥作用的基础恰恰是主权国家的积极参与。</w:t>
            </w:r>
          </w:p>
          <w:p w14:paraId="461764BA">
            <w:pPr>
              <w:spacing w:line="360" w:lineRule="auto"/>
              <w:ind w:firstLine="560"/>
              <w:jc w:val="left"/>
              <w:textAlignment w:val="center"/>
            </w:pPr>
            <w:r>
              <w:rPr>
                <w:rFonts w:ascii="楷体" w:hAnsi="楷体" w:eastAsia="楷体" w:cs="楷体"/>
              </w:rPr>
              <w:t>反方：解决现实问题，才能创造未来！我们一方面要解决网络空间突破国界引发的一系列全球性问题，另一方面要化解目前国际秩序难以摆脱丛林法则的问题。面对上述治理难题，不依靠具有超国家功能的国际组织，怎么能行！如ICANN（互联网名称与数字地址分配机构），由于其不隶属任何国家，它更能推动网络空间向更公正合理方向发展。</w:t>
            </w:r>
          </w:p>
          <w:p w14:paraId="3F500E2F">
            <w:pPr>
              <w:spacing w:line="360" w:lineRule="auto"/>
              <w:ind w:firstLine="560"/>
              <w:jc w:val="left"/>
              <w:textAlignment w:val="center"/>
            </w:pPr>
            <w:r>
              <w:rPr>
                <w:rFonts w:ascii="楷体" w:hAnsi="楷体" w:eastAsia="楷体" w:cs="楷体"/>
              </w:rPr>
              <w:t>正方：主权国家真的无法控制国际组织吗？ICANN管理的全球13台根服务器，唯一的主根服务器在美国，12台辅根服务器中有9台在美国，2台在欧洲，1台在日本。</w:t>
            </w:r>
          </w:p>
          <w:p w14:paraId="79336496">
            <w:pPr>
              <w:spacing w:line="360" w:lineRule="auto"/>
              <w:ind w:firstLine="560"/>
              <w:jc w:val="left"/>
              <w:textAlignment w:val="center"/>
            </w:pPr>
            <w:r>
              <w:rPr>
                <w:rFonts w:ascii="楷体" w:hAnsi="楷体" w:eastAsia="楷体" w:cs="楷体"/>
              </w:rPr>
              <w:t>反方：某些主权国家可以控制国际组织，不恰恰说明当前国际秩序存在问题吗！</w:t>
            </w:r>
          </w:p>
          <w:p w14:paraId="61F47C18">
            <w:pPr>
              <w:spacing w:line="360" w:lineRule="auto"/>
              <w:ind w:firstLine="560"/>
              <w:jc w:val="left"/>
              <w:textAlignment w:val="center"/>
            </w:pPr>
            <w:r>
              <w:t>……</w:t>
            </w:r>
          </w:p>
        </w:tc>
      </w:tr>
    </w:tbl>
    <w:p w14:paraId="07B84E8C">
      <w:pPr>
        <w:spacing w:line="360" w:lineRule="auto"/>
        <w:ind w:left="420"/>
        <w:jc w:val="left"/>
        <w:textAlignment w:val="center"/>
      </w:pPr>
      <w:r>
        <w:t>结合材料，运用《当代国际政治与经济》中的相关知识，选择其中一方立场，写一篇总结陈词（先反驳对方，再论述己方观点）。</w:t>
      </w:r>
    </w:p>
    <w:p w14:paraId="52A33485">
      <w:pPr>
        <w:spacing w:line="360" w:lineRule="auto"/>
        <w:ind w:left="420"/>
        <w:jc w:val="left"/>
        <w:textAlignment w:val="center"/>
      </w:pPr>
      <w:r>
        <w:t>要求：（1）知识和材料运用恰当。</w:t>
      </w:r>
    </w:p>
    <w:p w14:paraId="4B0CBE8B">
      <w:pPr>
        <w:spacing w:line="360" w:lineRule="auto"/>
        <w:ind w:left="420"/>
        <w:jc w:val="left"/>
        <w:textAlignment w:val="center"/>
      </w:pPr>
      <w:r>
        <w:t>（2）观点明确；条理清晰、逻辑严密；表达流畅；300字左右。</w:t>
      </w:r>
    </w:p>
    <w:p w14:paraId="6EBD28CB">
      <w:pPr>
        <w:spacing w:line="360" w:lineRule="auto"/>
        <w:ind w:left="420"/>
        <w:jc w:val="left"/>
        <w:textAlignment w:val="center"/>
      </w:pPr>
      <w:r>
        <w:rPr>
          <w:color w:val="FF0000"/>
        </w:rPr>
        <w:t>【答案】</w:t>
      </w:r>
    </w:p>
    <w:p w14:paraId="261D2ACA">
      <w:pPr>
        <w:spacing w:line="360" w:lineRule="auto"/>
        <w:ind w:left="420"/>
        <w:jc w:val="left"/>
        <w:textAlignment w:val="center"/>
      </w:pPr>
      <w:r>
        <w:rPr>
          <w:color w:val="FF0000"/>
        </w:rPr>
        <w:t>（1）内容部分</w:t>
      </w:r>
    </w:p>
    <w:tbl>
      <w:tblPr>
        <w:tblStyle w:val="19"/>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95"/>
        <w:gridCol w:w="3420"/>
        <w:gridCol w:w="4140"/>
      </w:tblGrid>
      <w:tr w14:paraId="1CB7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4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A4BF13">
            <w:pPr>
              <w:spacing w:line="360" w:lineRule="auto"/>
              <w:jc w:val="center"/>
              <w:textAlignment w:val="center"/>
            </w:pPr>
          </w:p>
        </w:tc>
        <w:tc>
          <w:tcPr>
            <w:tcW w:w="34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5F2007">
            <w:pPr>
              <w:spacing w:line="360" w:lineRule="auto"/>
              <w:jc w:val="center"/>
              <w:textAlignment w:val="center"/>
            </w:pPr>
            <w:r>
              <w:t>正方(易得分)</w:t>
            </w:r>
          </w:p>
        </w:tc>
        <w:tc>
          <w:tcPr>
            <w:tcW w:w="4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F47F03">
            <w:pPr>
              <w:spacing w:line="360" w:lineRule="auto"/>
              <w:jc w:val="center"/>
              <w:textAlignment w:val="center"/>
            </w:pPr>
            <w:r>
              <w:t>反方</w:t>
            </w:r>
          </w:p>
        </w:tc>
      </w:tr>
      <w:tr w14:paraId="0397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4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A02847">
            <w:pPr>
              <w:spacing w:line="360" w:lineRule="auto"/>
              <w:jc w:val="center"/>
              <w:textAlignment w:val="center"/>
            </w:pPr>
            <w:r>
              <w:t>反驳对方</w:t>
            </w:r>
          </w:p>
        </w:tc>
        <w:tc>
          <w:tcPr>
            <w:tcW w:w="34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D857571">
            <w:pPr>
              <w:spacing w:line="360" w:lineRule="auto"/>
              <w:jc w:val="left"/>
              <w:textAlignment w:val="center"/>
            </w:pPr>
            <w:r>
              <w:t>反方对国际政治未来过于理想(或反方过于注重未来/不注重“当下”的国际社会等类似表述)（亮明观点）：高估了国际组织超国家功能，忽略了主权国家对网络空间命运共同体的影响(写到其中一点即可，或反方没看到个别国际组织沦为推行霸权主义和强权政治的工具等类似表述)</w:t>
            </w:r>
          </w:p>
        </w:tc>
        <w:tc>
          <w:tcPr>
            <w:tcW w:w="4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840131">
            <w:pPr>
              <w:spacing w:line="360" w:lineRule="auto"/>
              <w:jc w:val="left"/>
              <w:textAlignment w:val="center"/>
            </w:pPr>
            <w:r>
              <w:t>正方陷于国际政治现状(或正方只关注国际政治现状/只强调立足现实等类似表述)(亮明观点)对由主权国家奠基的现有国际秩序弊病认识不足，忽略了网络空间命运共同体的跨国属性(写到其中一点即可得，或正方没看到有的主权国家推行霸权主义和强权政治等类似表述)。</w:t>
            </w:r>
          </w:p>
        </w:tc>
      </w:tr>
      <w:tr w14:paraId="1CD4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4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41BF19">
            <w:pPr>
              <w:spacing w:line="360" w:lineRule="auto"/>
              <w:jc w:val="center"/>
              <w:textAlignment w:val="center"/>
            </w:pPr>
            <w:r>
              <w:t>论述己方</w:t>
            </w:r>
          </w:p>
        </w:tc>
        <w:tc>
          <w:tcPr>
            <w:tcW w:w="34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2551F9">
            <w:pPr>
              <w:spacing w:line="360" w:lineRule="auto"/>
              <w:jc w:val="left"/>
              <w:textAlignment w:val="center"/>
            </w:pPr>
            <w:r>
              <w:t>①主权国家是国际社会基石，主权国家的国家实力及其对自身利益的追求，塑造了国际关系的基本面貌(或国际关系的决定性因素是国家实力和国家利益，或国与国之间的关系是最重要的国际关系等类似表述)；②网络空间命运共同体是国际关系在网络世界的延伸。</w:t>
            </w:r>
          </w:p>
        </w:tc>
        <w:tc>
          <w:tcPr>
            <w:tcW w:w="4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DA8C88">
            <w:pPr>
              <w:spacing w:line="360" w:lineRule="auto"/>
              <w:jc w:val="left"/>
              <w:textAlignment w:val="center"/>
            </w:pPr>
            <w:r>
              <w:t>①国际组织是适应全球化、多极化等历史发展趋势的产物(或国际组织的崛起回应了历史发展和全球治理的新需求等类似表述)是治理日益严峻全球性问题的主要平台(或具有超国家功能的国际组织有利于解决网络空间引发的全球性问题/化解目前国际秩序难以摆脱丛林法则的问题/能推动网络空间向更公正合理的方向发展，或联合国是网络空间治理的主渠道等类似表述)； ②构建网络空间命运共同体是推动全球治理体系向更公正合理方向发展的有机组成部分(或构建网络空间命运共同体有利于推动全球治理/推动构建人类命运共同体/促进国际关系民主化/推进国际新秩序的建立，等类似表述“应然”的话语。)</w:t>
            </w:r>
          </w:p>
        </w:tc>
      </w:tr>
    </w:tbl>
    <w:p w14:paraId="06426BC6">
      <w:pPr>
        <w:spacing w:line="360" w:lineRule="auto"/>
        <w:ind w:left="420"/>
        <w:jc w:val="left"/>
        <w:textAlignment w:val="center"/>
      </w:pPr>
      <w:r>
        <w:t>（2）逻辑部分</w:t>
      </w:r>
    </w:p>
    <w:p w14:paraId="347CDEBD">
      <w:pPr>
        <w:spacing w:line="360" w:lineRule="auto"/>
        <w:ind w:left="420"/>
        <w:jc w:val="left"/>
        <w:textAlignment w:val="center"/>
      </w:pPr>
      <w:r>
        <w:t>①有本方立场或结论、“反驳对方”(在前)、“论述已方”(在后)三部分；</w:t>
      </w:r>
    </w:p>
    <w:p w14:paraId="52C6D233">
      <w:pPr>
        <w:spacing w:line="360" w:lineRule="auto"/>
        <w:ind w:left="420"/>
        <w:jc w:val="left"/>
        <w:textAlignment w:val="center"/>
      </w:pPr>
      <w:r>
        <w:t>②逻辑严密、表达流畅；</w:t>
      </w:r>
    </w:p>
    <w:p w14:paraId="18B91B18">
      <w:pPr>
        <w:spacing w:line="360" w:lineRule="auto"/>
        <w:ind w:left="420"/>
        <w:jc w:val="left"/>
        <w:textAlignment w:val="center"/>
      </w:pPr>
      <w:r>
        <w:t>③正方和反方观点出现矛盾的，只给1分；如果有立场矛盾、但后面论述始终围绕一个立场的，酌情给分，但结构分只能给1分。</w:t>
      </w:r>
    </w:p>
    <w:p w14:paraId="6A3E0486">
      <w:pPr>
        <w:spacing w:line="360" w:lineRule="auto"/>
        <w:ind w:left="420"/>
        <w:jc w:val="left"/>
        <w:textAlignment w:val="center"/>
      </w:pPr>
      <w:r>
        <w:rPr>
          <w:color w:val="FF0000"/>
        </w:rPr>
        <w:t xml:space="preserve">【分析】背景素材：构建网络空间命运共同体 </w:t>
      </w:r>
    </w:p>
    <w:p w14:paraId="7000305E">
      <w:pPr>
        <w:spacing w:line="360" w:lineRule="auto"/>
        <w:ind w:left="420"/>
        <w:jc w:val="left"/>
        <w:textAlignment w:val="center"/>
      </w:pPr>
      <w:r>
        <w:rPr>
          <w:color w:val="FF0000"/>
        </w:rPr>
        <w:t xml:space="preserve">考点考查：世界多极化、国际组织的有关知识 </w:t>
      </w:r>
    </w:p>
    <w:p w14:paraId="61E5C2D7">
      <w:pPr>
        <w:spacing w:line="360" w:lineRule="auto"/>
        <w:ind w:left="420"/>
        <w:jc w:val="left"/>
        <w:textAlignment w:val="center"/>
      </w:pPr>
      <w:r>
        <w:rPr>
          <w:color w:val="FF0000"/>
        </w:rPr>
        <w:t xml:space="preserve">能力考查：描述和阐释事物、论证和探究问题 </w:t>
      </w:r>
    </w:p>
    <w:p w14:paraId="125CCF85">
      <w:pPr>
        <w:spacing w:line="360" w:lineRule="auto"/>
        <w:ind w:left="420"/>
        <w:jc w:val="left"/>
        <w:textAlignment w:val="center"/>
      </w:pPr>
      <w:r>
        <w:rPr>
          <w:color w:val="FF0000"/>
        </w:rPr>
        <w:t>核心素养：政治认同、科学精神、公共参与</w:t>
      </w:r>
    </w:p>
    <w:p w14:paraId="44825649">
      <w:pPr>
        <w:spacing w:line="360" w:lineRule="auto"/>
        <w:ind w:left="420"/>
        <w:jc w:val="left"/>
        <w:textAlignment w:val="center"/>
      </w:pPr>
      <w:r>
        <w:rPr>
          <w:color w:val="FF0000"/>
        </w:rPr>
        <w:t>【详解】第一步：审设问。明确主体、知识范围、问题限定和作答角度。本题的设问要求选择正反其中一方立场，写一篇总结陈词，要求先反驳对方，再论述己方观点，需要调用世界多极化、国际组织的有关知识分析作答。</w:t>
      </w:r>
    </w:p>
    <w:p w14:paraId="6F5CD221">
      <w:pPr>
        <w:spacing w:line="360" w:lineRule="auto"/>
        <w:ind w:left="420"/>
        <w:jc w:val="left"/>
        <w:textAlignment w:val="center"/>
      </w:pPr>
      <w:r>
        <w:rPr>
          <w:color w:val="FF0000"/>
        </w:rPr>
        <w:t>第二步：审材料。提取关键词，链接教材知识。</w:t>
      </w:r>
    </w:p>
    <w:p w14:paraId="424F132A">
      <w:pPr>
        <w:spacing w:line="360" w:lineRule="auto"/>
        <w:ind w:left="420"/>
        <w:jc w:val="left"/>
        <w:textAlignment w:val="center"/>
      </w:pPr>
      <w:r>
        <w:rPr>
          <w:color w:val="FF0000"/>
        </w:rPr>
        <w:t>正方：</w:t>
      </w:r>
    </w:p>
    <w:p w14:paraId="72EF5E8B">
      <w:pPr>
        <w:spacing w:line="360" w:lineRule="auto"/>
        <w:ind w:left="420"/>
        <w:jc w:val="left"/>
        <w:textAlignment w:val="center"/>
      </w:pPr>
      <w:r>
        <w:rPr>
          <w:color w:val="FF0000"/>
        </w:rPr>
        <w:t>关键词①：国际组织的崛起回应了历史发展和全球治理的新需求。《携手构建网络空间命运共同体》白皮书就指出，应发挥联合国在网络空间国际治理中的主渠道作用；面对上述治理难题，不依靠具有超国家功能的国际组织，怎么能行！如ICANN（互联网名称与数字地址分配机构），由于其不隶属任何国家，它更能推动网络空间向更公正合理方向发展；某些主权国家可以控制国际组织，不恰恰说明当前国际秩序存在问题吗→可从反方对国际政治未来过于理想、没看到个别国际组织沦为推行霸权主义和强权政治的工具等角度反驳对方观点。</w:t>
      </w:r>
    </w:p>
    <w:p w14:paraId="7737275D">
      <w:pPr>
        <w:spacing w:line="360" w:lineRule="auto"/>
        <w:ind w:left="420"/>
        <w:jc w:val="left"/>
        <w:textAlignment w:val="center"/>
      </w:pPr>
      <w:r>
        <w:rPr>
          <w:color w:val="FF0000"/>
        </w:rPr>
        <w:t>关键词②：网络空间命运共同体是国际关系在网络世界的延伸。今天我们讨论“主要依靠谁”，关键要看国际社会的基石是什么，国际关系的决定因素是什么；立足现实才能展望未来！联合国能发挥作用的基础恰恰是主权国家的积极参与→可从主权国家的地位、作用；国家关系的决定因素、构建网络共同体等角度论证己方观点。</w:t>
      </w:r>
    </w:p>
    <w:p w14:paraId="02A8D7E2">
      <w:pPr>
        <w:spacing w:line="360" w:lineRule="auto"/>
        <w:ind w:left="420"/>
        <w:jc w:val="left"/>
        <w:textAlignment w:val="center"/>
      </w:pPr>
      <w:r>
        <w:rPr>
          <w:color w:val="FF0000"/>
        </w:rPr>
        <w:t>反方：</w:t>
      </w:r>
    </w:p>
    <w:p w14:paraId="57E7E8CC">
      <w:pPr>
        <w:spacing w:line="360" w:lineRule="auto"/>
        <w:ind w:left="420"/>
        <w:jc w:val="left"/>
        <w:textAlignment w:val="center"/>
      </w:pPr>
      <w:r>
        <w:rPr>
          <w:color w:val="FF0000"/>
        </w:rPr>
        <w:t>关键词①：网络空间命运共同体是国际关系在网络世界的延伸。今天我们讨论“主要依靠谁”，关键要看国际社会的基石是什么，国际关系的决定因素是什么；立足现实才能展望未来！联合国能发挥作用的基础恰恰是主权国家的积极参与；主权国家真的无法控制国际组织吗？→可从正方只强调立足现实，对由主权国家奠基的现有国际秩序弊病认识不足；没看到有的主权国家推行霸权主义和强权政治等角度反驳正方观点。</w:t>
      </w:r>
    </w:p>
    <w:p w14:paraId="380BC11D">
      <w:pPr>
        <w:spacing w:line="360" w:lineRule="auto"/>
        <w:ind w:left="420"/>
        <w:jc w:val="left"/>
        <w:textAlignment w:val="center"/>
      </w:pPr>
      <w:r>
        <w:rPr>
          <w:color w:val="FF0000"/>
        </w:rPr>
        <w:t>关键词②：国际组织的崛起回应了历史发展和全球治理的新需求。《携手构建网络空间命运共同体》白皮书就指出，应发挥联合国在网络空间国际治理中的主渠道作用；面对上述治理难题，不依靠具有超国家功能的国际组织，怎么能行！如ICANN（互联网名称与数字地址分配机构），由于其不隶属任何国家，它更能推动网络空间向更公正合理方向发展→可运用国际组织的产生、作用；联合国的作用；构建网络共同体的积极意义等角度论证己方观点。。</w:t>
      </w:r>
    </w:p>
    <w:p w14:paraId="3F97221F">
      <w:pPr>
        <w:spacing w:line="360" w:lineRule="auto"/>
        <w:ind w:left="420"/>
        <w:jc w:val="left"/>
        <w:textAlignment w:val="center"/>
      </w:pPr>
      <w:r>
        <w:rPr>
          <w:color w:val="FF0000"/>
        </w:rPr>
        <w:t>第三步：整合信息，组织答案。注意设问限定以及教材知识与材料等相结合。</w:t>
      </w:r>
    </w:p>
    <w:p w14:paraId="0D0C056C">
      <w:pPr>
        <w:spacing w:line="360" w:lineRule="auto"/>
        <w:ind w:left="420" w:hanging="420"/>
        <w:jc w:val="left"/>
        <w:textAlignment w:val="center"/>
      </w:pPr>
      <w:r>
        <w:t>26．</w:t>
      </w:r>
      <w:r>
        <w:rPr>
          <w:rFonts w:ascii="楷体" w:hAnsi="楷体" w:eastAsia="楷体" w:cs="楷体"/>
        </w:rPr>
        <w:t>2024年是中法建交60周年暨中法文化旅游年。为鼓励学生积极参与公共外交，某校组织了“中法友缘”夏令营活动。赴法学生为此搜集了“公共外交”的相关材料。</w:t>
      </w:r>
    </w:p>
    <w:p w14:paraId="4B978063">
      <w:pPr>
        <w:spacing w:line="360" w:lineRule="auto"/>
        <w:ind w:left="420"/>
        <w:jc w:val="left"/>
        <w:textAlignment w:val="center"/>
      </w:pPr>
      <w:r>
        <w:rPr>
          <w:rFonts w:ascii="楷体" w:hAnsi="楷体" w:eastAsia="楷体" w:cs="楷体"/>
        </w:rPr>
        <w:t>材料一</w:t>
      </w:r>
      <w:r>
        <w:rPr>
          <w:rFonts w:ascii="Times New Roman" w:hAnsi="Times New Roman" w:eastAsia="Times New Roman" w:cs="Times New Roman"/>
          <w:kern w:val="0"/>
          <w:sz w:val="24"/>
          <w:szCs w:val="24"/>
        </w:rPr>
        <w:t>  </w:t>
      </w:r>
      <w:r>
        <w:rPr>
          <w:rFonts w:ascii="楷体" w:hAnsi="楷体" w:eastAsia="楷体" w:cs="楷体"/>
        </w:rPr>
        <w:t>新闻摘录。</w:t>
      </w:r>
    </w:p>
    <w:tbl>
      <w:tblPr>
        <w:tblStyle w:val="19"/>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055"/>
      </w:tblGrid>
      <w:tr w14:paraId="1454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0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AE15700">
            <w:pPr>
              <w:spacing w:line="360" w:lineRule="auto"/>
              <w:jc w:val="left"/>
              <w:textAlignment w:val="center"/>
            </w:pPr>
            <w:r>
              <w:rPr>
                <w:rFonts w:ascii="楷体" w:hAnsi="楷体" w:eastAsia="楷体" w:cs="楷体"/>
              </w:rPr>
              <w:t>▲2024年5月，习近平主席在《费加罗报》发文向法国读者阐述中国政治立场，在比利牛斯省与当地民众亲切交流……元首公共外交让可亲可敬的中国形象、人类命运共同体理念更加生动。▲2024年，“水墨交融•意向乾坤”艺术展在巴黎举办。展览的中国画家作品在运用国画技艺基础上，借鉴了西方印象派技巧。中西文化碰撞出的灵动作品给观众带来了全新体验。</w:t>
            </w:r>
          </w:p>
          <w:p w14:paraId="1D3775BA">
            <w:pPr>
              <w:spacing w:line="360" w:lineRule="auto"/>
              <w:jc w:val="left"/>
              <w:textAlignment w:val="center"/>
            </w:pPr>
            <w:r>
              <w:rPr>
                <w:rFonts w:ascii="楷体" w:hAnsi="楷体" w:eastAsia="楷体" w:cs="楷体"/>
              </w:rPr>
              <w:t>▲2024年2月，“中法青年志愿服务日”活动在北京举行。法国青年表示，中国青年热情与开放的态度给他们留下了深刻印象。</w:t>
            </w:r>
          </w:p>
        </w:tc>
      </w:tr>
    </w:tbl>
    <w:p w14:paraId="5495D7DD">
      <w:pPr>
        <w:spacing w:line="360" w:lineRule="auto"/>
        <w:ind w:left="420"/>
        <w:jc w:val="left"/>
        <w:textAlignment w:val="center"/>
      </w:pPr>
      <w:r>
        <w:rPr>
          <w:rFonts w:ascii="楷体" w:hAnsi="楷体" w:eastAsia="楷体" w:cs="楷体"/>
        </w:rPr>
        <w:t>材料二</w:t>
      </w:r>
      <w:r>
        <w:rPr>
          <w:rFonts w:ascii="Times New Roman" w:hAnsi="Times New Roman" w:eastAsia="Times New Roman" w:cs="Times New Roman"/>
          <w:kern w:val="0"/>
          <w:sz w:val="24"/>
          <w:szCs w:val="24"/>
        </w:rPr>
        <w:t>  </w:t>
      </w:r>
      <w:r>
        <w:rPr>
          <w:rFonts w:ascii="楷体" w:hAnsi="楷体" w:eastAsia="楷体" w:cs="楷体"/>
        </w:rPr>
        <w:t>评论摘录。</w:t>
      </w:r>
    </w:p>
    <w:tbl>
      <w:tblPr>
        <w:tblStyle w:val="19"/>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070"/>
      </w:tblGrid>
      <w:tr w14:paraId="16AE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AFF2FB">
            <w:pPr>
              <w:spacing w:line="360" w:lineRule="auto"/>
              <w:jc w:val="left"/>
              <w:textAlignment w:val="center"/>
            </w:pPr>
            <w:r>
              <w:rPr>
                <w:rFonts w:ascii="楷体" w:hAnsi="楷体" w:eastAsia="楷体" w:cs="楷体"/>
              </w:rPr>
              <w:t>▲学者Y：公共外交和传统意义上的外事交往活动有共性，在维护国家利益的目标上完全一致，但由于对象不同，两者又有互补关系。在增进友谊、塑造国家正面形象方面，公共外交作用尤为重要。▲学者X：相较于传统意义上的外事交往活动，公共外交的特殊性就在于其着力对象。因此，做好对特定国家的公共外交，尤其要在该国民众的特点上下功夫。</w:t>
            </w:r>
          </w:p>
        </w:tc>
      </w:tr>
    </w:tbl>
    <w:p w14:paraId="79BC9FAB">
      <w:pPr>
        <w:spacing w:line="360" w:lineRule="auto"/>
        <w:ind w:left="420"/>
        <w:jc w:val="left"/>
        <w:textAlignment w:val="center"/>
      </w:pPr>
      <w:r>
        <w:t>结合材料，运用《当代国际政治与经济》《逻辑与思维》中的相关知识，以“参与公共外交的个人素养”为主题，为本次活动写一篇动员演讲稿(先为“公共外交”下定义，然后展开论述)。</w:t>
      </w:r>
    </w:p>
    <w:p w14:paraId="09CFB2BE">
      <w:pPr>
        <w:spacing w:line="360" w:lineRule="auto"/>
        <w:ind w:left="420"/>
        <w:jc w:val="left"/>
        <w:textAlignment w:val="center"/>
      </w:pPr>
      <w:r>
        <w:t>要求：(1)定义准确；知识运用合理；材料提取恰当。</w:t>
      </w:r>
    </w:p>
    <w:p w14:paraId="396D5E5D">
      <w:pPr>
        <w:spacing w:line="360" w:lineRule="auto"/>
        <w:ind w:left="420"/>
        <w:jc w:val="left"/>
        <w:textAlignment w:val="center"/>
      </w:pPr>
      <w:r>
        <w:t>(2)逻辑严密；条理清晰；表达流畅；300字左右。</w:t>
      </w:r>
    </w:p>
    <w:p w14:paraId="55E542F3">
      <w:pPr>
        <w:spacing w:line="360" w:lineRule="auto"/>
        <w:ind w:left="420"/>
        <w:jc w:val="left"/>
        <w:textAlignment w:val="center"/>
      </w:pPr>
      <w:r>
        <w:rPr>
          <w:color w:val="FF0000"/>
        </w:rPr>
        <w:t>【答案】(先为“公共外交”下定义，然后展开论述)。</w:t>
      </w:r>
    </w:p>
    <w:p w14:paraId="52FAF6BC">
      <w:pPr>
        <w:spacing w:line="360" w:lineRule="auto"/>
        <w:ind w:left="420"/>
        <w:jc w:val="left"/>
        <w:textAlignment w:val="center"/>
      </w:pPr>
      <w:r>
        <w:rPr>
          <w:color w:val="FF0000"/>
        </w:rPr>
        <w:t>答案示例：同学们，大家好！</w:t>
      </w:r>
    </w:p>
    <w:p w14:paraId="23A9C4CD">
      <w:pPr>
        <w:spacing w:line="360" w:lineRule="auto"/>
        <w:ind w:left="420"/>
        <w:jc w:val="left"/>
        <w:textAlignment w:val="center"/>
      </w:pPr>
      <w:r>
        <w:rPr>
          <w:color w:val="FF0000"/>
        </w:rPr>
        <w:t>(什么是公共外交呢?)公共外交就是面向他国民众的外事交往活动。它与传统意义上的外事交往活动存在互补关系，既有共性，又有不同。</w:t>
      </w:r>
    </w:p>
    <w:p w14:paraId="58EB86C5">
      <w:pPr>
        <w:spacing w:line="360" w:lineRule="auto"/>
        <w:ind w:left="420"/>
        <w:jc w:val="left"/>
        <w:textAlignment w:val="center"/>
      </w:pPr>
      <w:r>
        <w:rPr>
          <w:color w:val="FF0000"/>
        </w:rPr>
        <w:t>(为什么要公共外交?)中法公共外交活动成效显著，有利于维护我国国家利益和中法共同利益塑造可亲可敬的中国形象，增进中法两国民众友谊。</w:t>
      </w:r>
    </w:p>
    <w:p w14:paraId="4BD25523">
      <w:pPr>
        <w:spacing w:line="360" w:lineRule="auto"/>
        <w:ind w:left="420"/>
        <w:jc w:val="left"/>
        <w:textAlignment w:val="center"/>
      </w:pPr>
      <w:r>
        <w:rPr>
          <w:color w:val="FF0000"/>
        </w:rPr>
        <w:t>(如何参与公共外交?)青年学生参与公共外交时，要坚守中国立场，坚定维护国家利益，推动构建人类命运共同体。要积极参与、融入世界，体现青年学生的责任担当。要了解熟悉法国的文化、国情、国家制度和外交政策。要提高沟通能力和媒体应用能力，用辩证思维和超前思维认识中法两国关系及发展趋势。</w:t>
      </w:r>
    </w:p>
    <w:p w14:paraId="489220B7">
      <w:pPr>
        <w:spacing w:line="360" w:lineRule="auto"/>
        <w:ind w:left="420"/>
        <w:jc w:val="left"/>
        <w:textAlignment w:val="center"/>
      </w:pPr>
      <w:r>
        <w:rPr>
          <w:color w:val="FF0000"/>
        </w:rPr>
        <w:t>让我们都行动起来，共同为中法公共外交贡献一份自己的微薄之力吧！</w:t>
      </w:r>
    </w:p>
    <w:p w14:paraId="02C681D0">
      <w:pPr>
        <w:spacing w:line="360" w:lineRule="auto"/>
        <w:ind w:left="420"/>
        <w:jc w:val="left"/>
        <w:textAlignment w:val="center"/>
      </w:pPr>
      <w:r>
        <w:rPr>
          <w:color w:val="FF0000"/>
        </w:rPr>
        <w:t>【分析】背景素材：某校组织了“中法友缘”夏令营活动</w:t>
      </w:r>
    </w:p>
    <w:p w14:paraId="14AE17AC">
      <w:pPr>
        <w:spacing w:line="360" w:lineRule="auto"/>
        <w:ind w:left="420"/>
        <w:jc w:val="left"/>
        <w:textAlignment w:val="center"/>
      </w:pPr>
      <w:r>
        <w:rPr>
          <w:color w:val="FF0000"/>
        </w:rPr>
        <w:t xml:space="preserve">考点考查：中国外交政策、明确概念内涵的方法、辩证思维、超前思维 </w:t>
      </w:r>
    </w:p>
    <w:p w14:paraId="6FFE6397">
      <w:pPr>
        <w:spacing w:line="360" w:lineRule="auto"/>
        <w:ind w:left="420"/>
        <w:jc w:val="left"/>
        <w:textAlignment w:val="center"/>
      </w:pPr>
      <w:r>
        <w:rPr>
          <w:color w:val="FF0000"/>
        </w:rPr>
        <w:t xml:space="preserve">能力考查：描述和阐释事物、论证和探究问题 </w:t>
      </w:r>
    </w:p>
    <w:p w14:paraId="79ABAFF3">
      <w:pPr>
        <w:spacing w:line="360" w:lineRule="auto"/>
        <w:ind w:left="420"/>
        <w:jc w:val="left"/>
        <w:textAlignment w:val="center"/>
      </w:pPr>
      <w:r>
        <w:rPr>
          <w:color w:val="FF0000"/>
        </w:rPr>
        <w:t>核心素养：政治认同、科学精神、公共参与</w:t>
      </w:r>
    </w:p>
    <w:p w14:paraId="4B1AE63D">
      <w:pPr>
        <w:spacing w:line="360" w:lineRule="auto"/>
        <w:ind w:left="420"/>
        <w:jc w:val="left"/>
        <w:textAlignment w:val="center"/>
      </w:pPr>
      <w:r>
        <w:rPr>
          <w:color w:val="FF0000"/>
        </w:rPr>
        <w:t>【详解】本题是开放性试题，要求以“参与公共外交的个人素养”为主题，为本次活动写一篇动员演讲稿(先为“公共外交”下定义，然后展开论述)撰写一篇短评。本题考查《当代国际政治与经济》《逻辑与思维》中的相关知识，参考角度：我国独立自主的和平外交政策、明确概念内涵的方法、辩证思维、超前思维等。“公共外交”是什么要遵循下定义的方法，为什么要从外交角度分析意义，怎么做可以考虑构建人类命运共同体、辩证思维、超前思维等。本题答案不固定，言之有理即可。</w:t>
      </w:r>
    </w:p>
    <w:p w14:paraId="1E02CAEC">
      <w:pPr>
        <w:spacing w:line="360" w:lineRule="auto"/>
        <w:ind w:left="420" w:hanging="420"/>
        <w:jc w:val="left"/>
        <w:textAlignment w:val="center"/>
      </w:pPr>
      <w:r>
        <w:t>27．</w:t>
      </w:r>
      <w:r>
        <w:rPr>
          <w:rFonts w:ascii="楷体" w:hAnsi="楷体" w:eastAsia="楷体" w:cs="楷体"/>
        </w:rPr>
        <w:t>2025年5月13日，国家主席习近平在中国—拉美和加勒比国家共同体论坛第四届部长级会议开幕式上宣布，中方愿同拉方携手启动团结、发展、文明、和平、民心</w:t>
      </w:r>
      <w:r>
        <w:t>“</w:t>
      </w:r>
      <w:r>
        <w:rPr>
          <w:rFonts w:ascii="楷体" w:hAnsi="楷体" w:eastAsia="楷体" w:cs="楷体"/>
        </w:rPr>
        <w:t>五大工程</w:t>
      </w:r>
      <w:r>
        <w:t>”</w:t>
      </w:r>
      <w:r>
        <w:rPr>
          <w:rFonts w:ascii="楷体" w:hAnsi="楷体" w:eastAsia="楷体" w:cs="楷体"/>
        </w:rPr>
        <w:t>。此举将推动中拉双方在各自现代化征程上并肩前行，共同谱写构建中拉命运共同体新篇章。</w:t>
      </w:r>
      <w:r>
        <w:t>“</w:t>
      </w:r>
      <w:r>
        <w:rPr>
          <w:rFonts w:ascii="楷体" w:hAnsi="楷体" w:eastAsia="楷体" w:cs="楷体"/>
        </w:rPr>
        <w:t>五大工程</w:t>
      </w:r>
      <w:r>
        <w:t>”</w:t>
      </w:r>
      <w:r>
        <w:rPr>
          <w:rFonts w:ascii="楷体" w:hAnsi="楷体" w:eastAsia="楷体" w:cs="楷体"/>
        </w:rPr>
        <w:t>的主要内容如下：</w:t>
      </w:r>
    </w:p>
    <w:tbl>
      <w:tblPr>
        <w:tblStyle w:val="19"/>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70"/>
        <w:gridCol w:w="7140"/>
      </w:tblGrid>
      <w:tr w14:paraId="2A59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936630">
            <w:pPr>
              <w:spacing w:line="360" w:lineRule="auto"/>
              <w:jc w:val="center"/>
              <w:textAlignment w:val="center"/>
            </w:pPr>
            <w:r>
              <w:rPr>
                <w:rFonts w:ascii="楷体" w:hAnsi="楷体" w:eastAsia="楷体" w:cs="楷体"/>
              </w:rPr>
              <w:t>团结工程</w:t>
            </w:r>
          </w:p>
        </w:tc>
        <w:tc>
          <w:tcPr>
            <w:tcW w:w="7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CE3160">
            <w:pPr>
              <w:spacing w:line="360" w:lineRule="auto"/>
              <w:jc w:val="center"/>
              <w:textAlignment w:val="center"/>
            </w:pPr>
            <w:r>
              <w:rPr>
                <w:rFonts w:ascii="楷体" w:hAnsi="楷体" w:eastAsia="楷体" w:cs="楷体"/>
              </w:rPr>
              <w:t>坚定维护以联合国为核心的国际体系和以国际法为基础的国际秩序，在国际和地区事务中发出共同声音</w:t>
            </w:r>
          </w:p>
        </w:tc>
      </w:tr>
      <w:tr w14:paraId="5137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B303E1">
            <w:pPr>
              <w:spacing w:line="360" w:lineRule="auto"/>
              <w:jc w:val="center"/>
              <w:textAlignment w:val="center"/>
            </w:pPr>
            <w:r>
              <w:rPr>
                <w:rFonts w:ascii="楷体" w:hAnsi="楷体" w:eastAsia="楷体" w:cs="楷体"/>
              </w:rPr>
              <w:t>发展工程</w:t>
            </w:r>
          </w:p>
        </w:tc>
        <w:tc>
          <w:tcPr>
            <w:tcW w:w="7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2B1FA4">
            <w:pPr>
              <w:spacing w:line="360" w:lineRule="auto"/>
              <w:jc w:val="left"/>
              <w:textAlignment w:val="center"/>
            </w:pPr>
            <w:r>
              <w:rPr>
                <w:rFonts w:ascii="楷体" w:hAnsi="楷体" w:eastAsia="楷体" w:cs="楷体"/>
              </w:rPr>
              <w:t>共同落实全球发展倡议，坚定维护多边贸易体制，维护全球产业链供应链稳定畅通，维护开放合作的国际环境</w:t>
            </w:r>
          </w:p>
        </w:tc>
      </w:tr>
      <w:tr w14:paraId="6AAA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FD28BC">
            <w:pPr>
              <w:spacing w:line="360" w:lineRule="auto"/>
              <w:jc w:val="center"/>
              <w:textAlignment w:val="center"/>
            </w:pPr>
            <w:r>
              <w:rPr>
                <w:rFonts w:ascii="楷体" w:hAnsi="楷体" w:eastAsia="楷体" w:cs="楷体"/>
              </w:rPr>
              <w:t>文明工程</w:t>
            </w:r>
          </w:p>
        </w:tc>
        <w:tc>
          <w:tcPr>
            <w:tcW w:w="7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15C4FC">
            <w:pPr>
              <w:spacing w:line="360" w:lineRule="auto"/>
              <w:jc w:val="left"/>
              <w:textAlignment w:val="center"/>
            </w:pPr>
            <w:r>
              <w:rPr>
                <w:rFonts w:ascii="楷体" w:hAnsi="楷体" w:eastAsia="楷体" w:cs="楷体"/>
              </w:rPr>
              <w:t>共同落实全球文明倡议，树立平等、互鉴、对话、包容的文明观，弘扬和平、发展、公平、正义、民主、自由的全人类共同价值</w:t>
            </w:r>
          </w:p>
        </w:tc>
      </w:tr>
      <w:tr w14:paraId="35C0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D48E6B">
            <w:pPr>
              <w:spacing w:line="360" w:lineRule="auto"/>
              <w:jc w:val="center"/>
              <w:textAlignment w:val="center"/>
            </w:pPr>
            <w:r>
              <w:rPr>
                <w:rFonts w:ascii="楷体" w:hAnsi="楷体" w:eastAsia="楷体" w:cs="楷体"/>
              </w:rPr>
              <w:t>和平工程</w:t>
            </w:r>
          </w:p>
        </w:tc>
        <w:tc>
          <w:tcPr>
            <w:tcW w:w="7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C345C0">
            <w:pPr>
              <w:spacing w:line="360" w:lineRule="auto"/>
              <w:jc w:val="left"/>
              <w:textAlignment w:val="center"/>
            </w:pPr>
            <w:r>
              <w:rPr>
                <w:rFonts w:ascii="楷体" w:hAnsi="楷体" w:eastAsia="楷体" w:cs="楷体"/>
              </w:rPr>
              <w:t>共同落实全球安全倡议，加强灾害治理、网络安全、反恐、反腐败、禁毒、打击跨国有组织犯罪等合作，努力维护地区安全稳定</w:t>
            </w:r>
          </w:p>
        </w:tc>
      </w:tr>
      <w:tr w14:paraId="5470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44E8B0">
            <w:pPr>
              <w:spacing w:line="360" w:lineRule="auto"/>
              <w:jc w:val="center"/>
              <w:textAlignment w:val="center"/>
            </w:pPr>
            <w:r>
              <w:rPr>
                <w:rFonts w:ascii="楷体" w:hAnsi="楷体" w:eastAsia="楷体" w:cs="楷体"/>
              </w:rPr>
              <w:t>民心工程</w:t>
            </w:r>
          </w:p>
        </w:tc>
        <w:tc>
          <w:tcPr>
            <w:tcW w:w="7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197C37">
            <w:pPr>
              <w:spacing w:line="360" w:lineRule="auto"/>
              <w:jc w:val="left"/>
              <w:textAlignment w:val="center"/>
            </w:pPr>
            <w:r>
              <w:rPr>
                <w:rFonts w:ascii="楷体" w:hAnsi="楷体" w:eastAsia="楷体" w:cs="楷体"/>
              </w:rPr>
              <w:t>未来3年，中方将向拉共体成员国提供多项教育培训计划，实施300个</w:t>
            </w:r>
            <w:r>
              <w:t>“</w:t>
            </w:r>
            <w:r>
              <w:rPr>
                <w:rFonts w:ascii="楷体" w:hAnsi="楷体" w:eastAsia="楷体" w:cs="楷体"/>
              </w:rPr>
              <w:t>小而美</w:t>
            </w:r>
            <w:r>
              <w:t>”</w:t>
            </w:r>
            <w:r>
              <w:rPr>
                <w:rFonts w:ascii="楷体" w:hAnsi="楷体" w:eastAsia="楷体" w:cs="楷体"/>
              </w:rPr>
              <w:t>民生项目</w:t>
            </w:r>
          </w:p>
        </w:tc>
      </w:tr>
    </w:tbl>
    <w:p w14:paraId="2C256C04">
      <w:pPr>
        <w:spacing w:line="360" w:lineRule="auto"/>
        <w:ind w:left="420"/>
        <w:jc w:val="left"/>
        <w:textAlignment w:val="center"/>
      </w:pPr>
      <w:r>
        <w:t>党的二十大报告提出，中国推动构建新型国际关系，致力于扩大同各国利益的汇合点。结合材料，运用《当代国际政治与经济》知识，阐释“五大工程”如何扩大中拉利益汇合点。</w:t>
      </w:r>
    </w:p>
    <w:p w14:paraId="0A47DD6D">
      <w:pPr>
        <w:spacing w:line="360" w:lineRule="auto"/>
        <w:ind w:left="420"/>
        <w:jc w:val="left"/>
        <w:textAlignment w:val="center"/>
      </w:pPr>
      <w:r>
        <w:rPr>
          <w:color w:val="FF0000"/>
        </w:rPr>
        <w:t>【答案】</w:t>
      </w:r>
    </w:p>
    <w:p w14:paraId="38F0AFCB">
      <w:pPr>
        <w:spacing w:line="360" w:lineRule="auto"/>
        <w:ind w:left="420"/>
        <w:jc w:val="left"/>
        <w:textAlignment w:val="center"/>
      </w:pPr>
      <w:r>
        <w:rPr>
          <w:color w:val="FF0000"/>
        </w:rPr>
        <w:t>国家间的共同利益是国家合作的基础。中拉在各自现代化进程中，存在着坚持独立自主、发展振兴、追求公平正义、弘扬全人类共同价值等诸多共识和共同利益。</w:t>
      </w:r>
    </w:p>
    <w:p w14:paraId="4749CE1C">
      <w:pPr>
        <w:spacing w:line="360" w:lineRule="auto"/>
        <w:ind w:left="420"/>
        <w:jc w:val="left"/>
        <w:textAlignment w:val="center"/>
      </w:pPr>
      <w:r>
        <w:rPr>
          <w:color w:val="FF0000"/>
        </w:rPr>
        <w:t xml:space="preserve">维护国家利益是主权国家对外活动的出发点和落脚点。中拉携手启动“五大工程”，共同落实全球发展倡议、全球文明倡议、全球安全倡议等行动，在践行多边主义和互利共赢中不断扩大中拉利益的汇合点。 </w:t>
      </w:r>
    </w:p>
    <w:p w14:paraId="76402CA3">
      <w:pPr>
        <w:spacing w:line="360" w:lineRule="auto"/>
        <w:ind w:left="420"/>
        <w:jc w:val="left"/>
        <w:textAlignment w:val="center"/>
      </w:pPr>
      <w:r>
        <w:rPr>
          <w:color w:val="FF0000"/>
        </w:rPr>
        <w:t>【分析】背景素材：习近平参加中国—拉美和加勒比国家共同体论坛第四届部长级会议开幕式</w:t>
      </w:r>
    </w:p>
    <w:p w14:paraId="6390EBBC">
      <w:pPr>
        <w:spacing w:line="360" w:lineRule="auto"/>
        <w:ind w:left="420"/>
        <w:jc w:val="left"/>
        <w:textAlignment w:val="center"/>
      </w:pPr>
      <w:r>
        <w:rPr>
          <w:color w:val="FF0000"/>
        </w:rPr>
        <w:t>考点考查：世界多极化</w:t>
      </w:r>
    </w:p>
    <w:p w14:paraId="397F3C02">
      <w:pPr>
        <w:spacing w:line="360" w:lineRule="auto"/>
        <w:ind w:left="420"/>
        <w:jc w:val="left"/>
        <w:textAlignment w:val="center"/>
      </w:pPr>
      <w:r>
        <w:rPr>
          <w:color w:val="FF0000"/>
        </w:rPr>
        <w:t>能力考查：描述和阐述事物、论证和探究问题</w:t>
      </w:r>
    </w:p>
    <w:p w14:paraId="7E5AFF01">
      <w:pPr>
        <w:spacing w:line="360" w:lineRule="auto"/>
        <w:ind w:left="420"/>
        <w:jc w:val="left"/>
        <w:textAlignment w:val="center"/>
      </w:pPr>
      <w:r>
        <w:rPr>
          <w:color w:val="FF0000"/>
        </w:rPr>
        <w:t>核心素养：政治认同、科学精神</w:t>
      </w:r>
    </w:p>
    <w:p w14:paraId="720D881D">
      <w:pPr>
        <w:spacing w:line="360" w:lineRule="auto"/>
        <w:ind w:left="420"/>
        <w:jc w:val="left"/>
        <w:textAlignment w:val="center"/>
      </w:pPr>
      <w:r>
        <w:rPr>
          <w:color w:val="FF0000"/>
        </w:rPr>
        <w:t>【详解】第一步：审设问，明确主体、作答范围、问题限定和作答角度。</w:t>
      </w:r>
    </w:p>
    <w:p w14:paraId="0BB28B1C">
      <w:pPr>
        <w:spacing w:line="360" w:lineRule="auto"/>
        <w:ind w:left="420"/>
        <w:jc w:val="left"/>
        <w:textAlignment w:val="center"/>
      </w:pPr>
      <w:r>
        <w:rPr>
          <w:color w:val="FF0000"/>
        </w:rPr>
        <w:t>本题属于措施类主观题，需调用世界多极化、经济全球化的相关知识结合材料有效信息分析作答。</w:t>
      </w:r>
    </w:p>
    <w:p w14:paraId="0A4C9F03">
      <w:pPr>
        <w:spacing w:line="360" w:lineRule="auto"/>
        <w:ind w:left="420"/>
        <w:jc w:val="left"/>
        <w:textAlignment w:val="center"/>
      </w:pPr>
      <w:r>
        <w:rPr>
          <w:color w:val="FF0000"/>
        </w:rPr>
        <w:t>第二步：审材料，提取关键词，链接教材知识。</w:t>
      </w:r>
    </w:p>
    <w:p w14:paraId="05486ECC">
      <w:pPr>
        <w:spacing w:line="360" w:lineRule="auto"/>
        <w:ind w:left="420"/>
        <w:jc w:val="left"/>
        <w:textAlignment w:val="center"/>
      </w:pPr>
      <w:r>
        <w:rPr>
          <w:color w:val="FF0000"/>
        </w:rPr>
        <w:t>关键词①：此举将推动中拉双方在各自现代化征程上并肩前行，共同谱写构建中拉命运共同体新篇章→可联系国家间的共同利益是国家合作的基础的知识，从“五大工程”基于中拉在现代化进程中的共同利益，为扩大利益汇合点提供坚实基础的角度分析。</w:t>
      </w:r>
    </w:p>
    <w:p w14:paraId="35A27DC3">
      <w:pPr>
        <w:spacing w:line="360" w:lineRule="auto"/>
        <w:ind w:left="420"/>
        <w:jc w:val="left"/>
        <w:textAlignment w:val="center"/>
      </w:pPr>
      <w:r>
        <w:rPr>
          <w:color w:val="FF0000"/>
        </w:rPr>
        <w:t>关键词②：中方愿同拉方携手启动团结、发展、文明、和平、民心“五大工程”→可联系维护国家利益是主权国家对外活动的出发点和落脚点的知识，从“五大工程”通过践行多边主义和互利共赢，在合作中实现共同发展，不断扩大中拉利益的汇合点的角度分析。</w:t>
      </w:r>
    </w:p>
    <w:p w14:paraId="47441473">
      <w:pPr>
        <w:spacing w:line="360" w:lineRule="auto"/>
        <w:ind w:left="420"/>
        <w:jc w:val="left"/>
        <w:textAlignment w:val="center"/>
      </w:pPr>
      <w:r>
        <w:rPr>
          <w:color w:val="FF0000"/>
        </w:rPr>
        <w:t>第三步：整合信息，组织答案。注意设问限定以及教材知识与材料、时政信息等相结合。</w:t>
      </w:r>
    </w:p>
    <w:p w14:paraId="52FE3FCB">
      <w:pPr>
        <w:spacing w:line="360" w:lineRule="auto"/>
        <w:ind w:left="420"/>
        <w:jc w:val="left"/>
        <w:textAlignment w:val="center"/>
      </w:pPr>
    </w:p>
    <w:p w14:paraId="71DCB4DC">
      <w:pPr>
        <w:spacing w:line="360" w:lineRule="auto"/>
        <w:ind w:left="420"/>
        <w:rPr>
          <w:rFonts w:ascii="宋体" w:hAnsi="宋体" w:eastAsia="宋体" w:cs="宋体"/>
          <w:b/>
          <w:bCs/>
        </w:rPr>
      </w:pPr>
    </w:p>
    <w:p w14:paraId="2EC90F1C">
      <w:pPr>
        <w:spacing w:line="360" w:lineRule="auto"/>
        <w:ind w:left="420" w:hanging="420"/>
        <w:jc w:val="left"/>
        <w:textAlignment w:val="center"/>
      </w:pPr>
      <w:r>
        <w:t>2</w:t>
      </w:r>
      <w:r>
        <w:rPr>
          <w:rFonts w:hint="eastAsia"/>
        </w:rPr>
        <w:t>8</w:t>
      </w:r>
      <w:r>
        <w:t>．阅读材料，完成下列要求。</w:t>
      </w:r>
    </w:p>
    <w:p w14:paraId="645D4AE1">
      <w:pPr>
        <w:spacing w:line="360" w:lineRule="auto"/>
        <w:ind w:left="420"/>
        <w:jc w:val="left"/>
        <w:textAlignment w:val="center"/>
      </w:pPr>
      <w:r>
        <w:rPr>
          <w:rFonts w:ascii="楷体" w:hAnsi="楷体" w:eastAsia="楷体" w:cs="楷体"/>
        </w:rPr>
        <w:t>近年来，中国和巴西两国致力于推进能源转型，在清洁能源领域积极开展产能合作。</w:t>
      </w:r>
    </w:p>
    <w:p w14:paraId="1939FD48">
      <w:pPr>
        <w:spacing w:line="360" w:lineRule="auto"/>
        <w:ind w:left="420"/>
        <w:jc w:val="left"/>
        <w:textAlignment w:val="center"/>
      </w:pPr>
      <w:r>
        <w:rPr>
          <w:rFonts w:ascii="楷体" w:hAnsi="楷体" w:eastAsia="楷体" w:cs="楷体"/>
        </w:rPr>
        <w:t>巴西北部拥有丰富的水电资源，但电力需求集中在2000多公里外的东南部经济发达地区，水电资源分布不均成为困扰该国发展的难题。中国企业建设运营的巴西美丽山特高压输电项目，利用世界领先的中国特高压直流输电技术，将巴西北部的清洁电力远距离、大容量、低损耗地输送至东南部地区。截至2024年底，这条电力“高速公路”已累计输送超过2000亿千瓦时的清洁能源，为超过2200万人口提供了可靠的电力保障，促进了当地经济发展和能源低碳转型，成为两国携手推进绿色发展的标志性工程。</w:t>
      </w:r>
    </w:p>
    <w:p w14:paraId="6EA1EC90">
      <w:pPr>
        <w:spacing w:line="360" w:lineRule="auto"/>
        <w:ind w:left="420"/>
        <w:jc w:val="left"/>
        <w:textAlignment w:val="center"/>
      </w:pPr>
      <w:r>
        <w:t>结合材料并运用经济全球化的知识，分析中巴两国为何能在清洁能源领域成功开展产能合作。</w:t>
      </w:r>
    </w:p>
    <w:p w14:paraId="2856A6E5">
      <w:pPr>
        <w:spacing w:line="360" w:lineRule="auto"/>
        <w:ind w:left="420"/>
        <w:jc w:val="left"/>
        <w:textAlignment w:val="center"/>
      </w:pPr>
      <w:r>
        <w:rPr>
          <w:color w:val="FF0000"/>
        </w:rPr>
        <w:t>【答案】两国具有推进能源转型、实现绿色发展的共同理念。</w:t>
      </w:r>
    </w:p>
    <w:p w14:paraId="6A39CDB4">
      <w:pPr>
        <w:spacing w:line="360" w:lineRule="auto"/>
        <w:ind w:left="420"/>
        <w:jc w:val="left"/>
        <w:textAlignment w:val="center"/>
      </w:pPr>
      <w:r>
        <w:rPr>
          <w:color w:val="FF0000"/>
        </w:rPr>
        <w:t>中国的技术和管理先进，巴西的资源丰富、市场广阔，两国生产要素各有优势。</w:t>
      </w:r>
    </w:p>
    <w:p w14:paraId="0B41B7B4">
      <w:pPr>
        <w:spacing w:line="360" w:lineRule="auto"/>
        <w:ind w:left="420"/>
        <w:jc w:val="left"/>
        <w:textAlignment w:val="center"/>
      </w:pPr>
      <w:r>
        <w:rPr>
          <w:color w:val="FF0000"/>
        </w:rPr>
        <w:t>通过产能合作，可以提高巴西的资源使用效率，中国企业也能获得投资机会，有助于实现优势互补和合作共赢。</w:t>
      </w:r>
    </w:p>
    <w:p w14:paraId="63009035">
      <w:pPr>
        <w:spacing w:line="360" w:lineRule="auto"/>
        <w:ind w:left="420"/>
        <w:jc w:val="left"/>
        <w:textAlignment w:val="center"/>
      </w:pPr>
      <w:r>
        <w:rPr>
          <w:color w:val="FF0000"/>
        </w:rPr>
        <w:t>【分析】背景素材：中巴两国在清洁能源领域成功开展产能合作</w:t>
      </w:r>
    </w:p>
    <w:p w14:paraId="33226669">
      <w:pPr>
        <w:spacing w:line="360" w:lineRule="auto"/>
        <w:ind w:left="420"/>
        <w:jc w:val="left"/>
        <w:textAlignment w:val="center"/>
      </w:pPr>
      <w:r>
        <w:rPr>
          <w:color w:val="FF0000"/>
        </w:rPr>
        <w:t>考点考查：经济全球化</w:t>
      </w:r>
    </w:p>
    <w:p w14:paraId="75BB46CC">
      <w:pPr>
        <w:spacing w:line="360" w:lineRule="auto"/>
        <w:ind w:left="420"/>
        <w:jc w:val="left"/>
        <w:textAlignment w:val="center"/>
      </w:pPr>
      <w:r>
        <w:rPr>
          <w:color w:val="FF0000"/>
        </w:rPr>
        <w:t>能力考查：描述和阐释事物、论证和探究问题</w:t>
      </w:r>
    </w:p>
    <w:p w14:paraId="127BCCB0">
      <w:pPr>
        <w:spacing w:line="360" w:lineRule="auto"/>
        <w:ind w:left="420"/>
        <w:jc w:val="left"/>
        <w:textAlignment w:val="center"/>
      </w:pPr>
      <w:r>
        <w:rPr>
          <w:color w:val="FF0000"/>
        </w:rPr>
        <w:t>核心素养：政治认同、科学精神</w:t>
      </w:r>
    </w:p>
    <w:p w14:paraId="4C477DDD">
      <w:pPr>
        <w:spacing w:line="360" w:lineRule="auto"/>
        <w:ind w:left="420"/>
        <w:jc w:val="left"/>
        <w:textAlignment w:val="center"/>
      </w:pPr>
      <w:r>
        <w:rPr>
          <w:color w:val="FF0000"/>
        </w:rPr>
        <w:t>【详解】第一步：审设问。明确主体、作答范围、问题限定和作答角度。</w:t>
      </w:r>
    </w:p>
    <w:p w14:paraId="0366376A">
      <w:pPr>
        <w:spacing w:line="360" w:lineRule="auto"/>
        <w:ind w:left="420"/>
        <w:jc w:val="left"/>
        <w:textAlignment w:val="center"/>
      </w:pPr>
      <w:r>
        <w:rPr>
          <w:color w:val="FF0000"/>
        </w:rPr>
        <w:t>本题为原因类主观题，主体是中巴两国，要求运用经济全球化的知识，从原因角度来分析作答。</w:t>
      </w:r>
    </w:p>
    <w:p w14:paraId="6FAF0DFD">
      <w:pPr>
        <w:spacing w:line="360" w:lineRule="auto"/>
        <w:ind w:left="420"/>
        <w:jc w:val="left"/>
        <w:textAlignment w:val="center"/>
      </w:pPr>
      <w:r>
        <w:rPr>
          <w:color w:val="FF0000"/>
        </w:rPr>
        <w:t>第二步：审材料，通过标点符号、段落等，提取材料有效信息。</w:t>
      </w:r>
    </w:p>
    <w:p w14:paraId="6372DB45">
      <w:pPr>
        <w:spacing w:line="360" w:lineRule="auto"/>
        <w:ind w:left="420"/>
        <w:jc w:val="left"/>
        <w:textAlignment w:val="center"/>
      </w:pPr>
      <w:r>
        <w:rPr>
          <w:color w:val="FF0000"/>
        </w:rPr>
        <w:t>有效信息①：中国和巴西两国致力于推进能源转型，在清洁能源领域积极开展产能合作→从经济全球化发展方向的角度，可运用经济全球化朝着更加开放、包容、普惠、平衡、共赢的方向发展知识分析说明两国具有推进能源转型、实现绿色发展的共同理念。</w:t>
      </w:r>
    </w:p>
    <w:p w14:paraId="55AE5A26">
      <w:pPr>
        <w:spacing w:line="360" w:lineRule="auto"/>
        <w:ind w:left="420"/>
        <w:jc w:val="left"/>
        <w:textAlignment w:val="center"/>
      </w:pPr>
      <w:r>
        <w:rPr>
          <w:color w:val="FF0000"/>
        </w:rPr>
        <w:t>有效信息②：巴西北部拥有丰富的水电资源，但电力需求集中在2000多公里外的东南部经济发达地区，水电资源分布不均成为困扰该国发展的难题。中国企业建设运营的巴西美丽山特高压输电项目，利用世界领先的中国特高压直流输电技术，将巴西北部的清洁电力远距离、大容量、低损耗地输送至东南部地区→从两国的客观实际的角度，可运用发挥比较优势的知识分析说明两国可以加强合作。</w:t>
      </w:r>
    </w:p>
    <w:p w14:paraId="0DF2799B">
      <w:pPr>
        <w:spacing w:line="360" w:lineRule="auto"/>
        <w:ind w:left="420"/>
        <w:jc w:val="left"/>
        <w:textAlignment w:val="center"/>
      </w:pPr>
      <w:r>
        <w:rPr>
          <w:color w:val="FF0000"/>
        </w:rPr>
        <w:t>有效信息③：截至2024年底，这条电力“高速公路”已累计输送超过2000亿千瓦时的清洁能源，为超过2200万人口提供了可靠的电力保障，促进了当地经济发展和能源低碳转型→从合作的意义的角度，说明巴两国开展产能合作对提高巴西的资源使用效率、中国企业获得投资机会、实现优势互补和合作共赢的意义。</w:t>
      </w:r>
    </w:p>
    <w:p w14:paraId="156CE37B">
      <w:pPr>
        <w:spacing w:line="360" w:lineRule="auto"/>
        <w:ind w:left="420"/>
        <w:jc w:val="left"/>
        <w:textAlignment w:val="center"/>
      </w:pPr>
      <w:r>
        <w:rPr>
          <w:color w:val="FF0000"/>
        </w:rPr>
        <w:t>第三步：整合信息，组织答案。注意设问限定以及教材知识与材料、时政信息等相结合。</w:t>
      </w:r>
    </w:p>
    <w:p w14:paraId="0A7E7D86">
      <w:pPr>
        <w:spacing w:line="360" w:lineRule="auto"/>
        <w:ind w:left="420"/>
        <w:jc w:val="left"/>
        <w:textAlignment w:val="center"/>
      </w:pPr>
    </w:p>
    <w:p w14:paraId="3F31D357">
      <w:pPr>
        <w:spacing w:line="360" w:lineRule="auto"/>
        <w:ind w:left="420"/>
        <w:jc w:val="left"/>
        <w:textAlignment w:val="center"/>
      </w:pPr>
    </w:p>
    <w:p w14:paraId="079001EE">
      <w:pPr>
        <w:spacing w:line="360" w:lineRule="auto"/>
        <w:ind w:left="420"/>
        <w:rPr>
          <w:rFonts w:ascii="宋体" w:hAnsi="宋体" w:eastAsia="宋体" w:cs="宋体"/>
          <w:b/>
          <w:bCs/>
        </w:rPr>
      </w:pPr>
    </w:p>
    <w:sectPr>
      <w:headerReference r:id="rId3" w:type="default"/>
      <w:footerReference r:id="rId4" w:type="default"/>
      <w:pgSz w:w="11906" w:h="16838"/>
      <w:pgMar w:top="1440" w:right="1083" w:bottom="1440" w:left="1083" w:header="851"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C23B">
    <w:pPr>
      <w:jc w:val="center"/>
    </w:pPr>
    <w:r>
      <w:rPr>
        <w:rFonts w:ascii="Times New Roman" w:hAnsi="Times New Roman" w:eastAsia="Times New Roman"/>
      </w:rPr>
      <w:fldChar w:fldCharType="begin"/>
    </w:r>
    <w:r>
      <w:rPr>
        <w:rFonts w:ascii="Times New Roman" w:hAnsi="Times New Roman" w:eastAsia="Times New Roman"/>
      </w:rPr>
      <w:instrText xml:space="preserve">PAGE</w:instrText>
    </w:r>
    <w:r>
      <w:rPr>
        <w:rFonts w:ascii="Times New Roman" w:hAnsi="Times New Roman" w:eastAsia="Times New Roman"/>
      </w:rPr>
      <w:fldChar w:fldCharType="separate"/>
    </w:r>
    <w:r>
      <w:rPr>
        <w:rFonts w:ascii="Times New Roman" w:hAnsi="Times New Roman" w:eastAsia="Times New Roman"/>
      </w:rPr>
      <w:t>1</w:t>
    </w:r>
    <w:r>
      <w:rPr>
        <w:rFonts w:ascii="Times New Roman" w:hAnsi="Times New Roman" w:eastAsia="Times New Roman"/>
      </w:rPr>
      <w:fldChar w:fldCharType="end"/>
    </w:r>
    <w:r>
      <w:rPr>
        <w:rFonts w:ascii="Times New Roman" w:hAnsi="Times New Roman" w:eastAsia="Times New Roman"/>
      </w:rPr>
      <w:t xml:space="preserve"> / </w:t>
    </w:r>
    <w:r>
      <w:rPr>
        <w:rFonts w:ascii="Times New Roman" w:hAnsi="Times New Roman" w:eastAsia="Times New Roman"/>
      </w:rPr>
      <w:fldChar w:fldCharType="begin"/>
    </w:r>
    <w:r>
      <w:rPr>
        <w:rFonts w:ascii="Times New Roman" w:hAnsi="Times New Roman" w:eastAsia="Times New Roman"/>
      </w:rPr>
      <w:instrText xml:space="preserve">NUMPAGES</w:instrText>
    </w:r>
    <w:r>
      <w:rPr>
        <w:rFonts w:ascii="Times New Roman" w:hAnsi="Times New Roman" w:eastAsia="Times New Roman"/>
      </w:rPr>
      <w:fldChar w:fldCharType="separate"/>
    </w:r>
    <w:r>
      <w:rPr>
        <w:rFonts w:ascii="Times New Roman" w:hAnsi="Times New Roman" w:eastAsia="Times New Roman"/>
      </w:rPr>
      <w:t>24</w:t>
    </w:r>
    <w:r>
      <w:rPr>
        <w:rFonts w:ascii="Times New Roman" w:hAnsi="Times New Roman" w:eastAsia="Times New Roman"/>
      </w:rPr>
      <w:fldChar w:fldCharType="end"/>
    </w:r>
  </w:p>
  <w:p w14:paraId="3F5FB12E">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677D">
    <w:r>
      <w:t xml:space="preserve"> </w:t>
    </w:r>
    <w:r>
      <w:rPr>
        <w:rFonts w:hint="eastAsia"/>
        <w:lang w:eastAsia="zh-CN"/>
      </w:rPr>
      <w:t>杨府山高复</w:t>
    </w:r>
    <w:r>
      <w:rPr>
        <w:rFonts w:hint="eastAsia"/>
        <w:lang w:val="en-US" w:eastAsia="zh-CN"/>
      </w:rPr>
      <w:t xml:space="preserve">   拼搏一年  荣达一生</w:t>
    </w:r>
  </w:p>
  <w:p w14:paraId="569CFCC8">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239EF"/>
    <w:multiLevelType w:val="singleLevel"/>
    <w:tmpl w:val="0D5239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6"/>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ZDQ1MzZjZWRhMGZlNDU3Yjg4ZGMwZDk4ZDBlNWIifQ=="/>
  </w:docVars>
  <w:rsids>
    <w:rsidRoot w:val="00363227"/>
    <w:rsid w:val="0001360E"/>
    <w:rsid w:val="000216D8"/>
    <w:rsid w:val="00041561"/>
    <w:rsid w:val="00051F46"/>
    <w:rsid w:val="000A16CF"/>
    <w:rsid w:val="000C2F75"/>
    <w:rsid w:val="000D38AA"/>
    <w:rsid w:val="000D7007"/>
    <w:rsid w:val="000E4A0D"/>
    <w:rsid w:val="00114CA5"/>
    <w:rsid w:val="00146953"/>
    <w:rsid w:val="001D66EB"/>
    <w:rsid w:val="001E5426"/>
    <w:rsid w:val="001F3490"/>
    <w:rsid w:val="0027067E"/>
    <w:rsid w:val="002771D2"/>
    <w:rsid w:val="002E56FE"/>
    <w:rsid w:val="00302400"/>
    <w:rsid w:val="00323FA9"/>
    <w:rsid w:val="00363227"/>
    <w:rsid w:val="0037342B"/>
    <w:rsid w:val="003C5C81"/>
    <w:rsid w:val="003E2979"/>
    <w:rsid w:val="0040402F"/>
    <w:rsid w:val="004151FC"/>
    <w:rsid w:val="0047331D"/>
    <w:rsid w:val="00481283"/>
    <w:rsid w:val="00486104"/>
    <w:rsid w:val="0051447A"/>
    <w:rsid w:val="005340C6"/>
    <w:rsid w:val="0054712E"/>
    <w:rsid w:val="0056487D"/>
    <w:rsid w:val="0059489A"/>
    <w:rsid w:val="005E09A7"/>
    <w:rsid w:val="00656815"/>
    <w:rsid w:val="006B2D97"/>
    <w:rsid w:val="006E1094"/>
    <w:rsid w:val="006E406D"/>
    <w:rsid w:val="006F4599"/>
    <w:rsid w:val="0085328A"/>
    <w:rsid w:val="008B39EC"/>
    <w:rsid w:val="009035F2"/>
    <w:rsid w:val="00913910"/>
    <w:rsid w:val="00942AF0"/>
    <w:rsid w:val="009E5070"/>
    <w:rsid w:val="00A274CB"/>
    <w:rsid w:val="00A46095"/>
    <w:rsid w:val="00A610B7"/>
    <w:rsid w:val="00A90DF3"/>
    <w:rsid w:val="00B205AE"/>
    <w:rsid w:val="00B84DD0"/>
    <w:rsid w:val="00BF2518"/>
    <w:rsid w:val="00BF4AD7"/>
    <w:rsid w:val="00C02FC6"/>
    <w:rsid w:val="00C2613D"/>
    <w:rsid w:val="00C50D8B"/>
    <w:rsid w:val="00C54124"/>
    <w:rsid w:val="00CD0775"/>
    <w:rsid w:val="00D43CCC"/>
    <w:rsid w:val="00DD0D58"/>
    <w:rsid w:val="00F419B9"/>
    <w:rsid w:val="00F52A8D"/>
    <w:rsid w:val="00FB4C24"/>
    <w:rsid w:val="00FD734A"/>
    <w:rsid w:val="012453C2"/>
    <w:rsid w:val="01FA47FF"/>
    <w:rsid w:val="02313F99"/>
    <w:rsid w:val="02831858"/>
    <w:rsid w:val="028D3C74"/>
    <w:rsid w:val="02D50685"/>
    <w:rsid w:val="02DB67F1"/>
    <w:rsid w:val="031E62CB"/>
    <w:rsid w:val="03407792"/>
    <w:rsid w:val="036D5B0F"/>
    <w:rsid w:val="038E2690"/>
    <w:rsid w:val="03DD4930"/>
    <w:rsid w:val="04035737"/>
    <w:rsid w:val="040A4AA1"/>
    <w:rsid w:val="040E1956"/>
    <w:rsid w:val="044C352A"/>
    <w:rsid w:val="04745993"/>
    <w:rsid w:val="049B051C"/>
    <w:rsid w:val="04A14030"/>
    <w:rsid w:val="04C95F40"/>
    <w:rsid w:val="04CB5FDF"/>
    <w:rsid w:val="04E43539"/>
    <w:rsid w:val="04EE59C4"/>
    <w:rsid w:val="05214CF2"/>
    <w:rsid w:val="05251F23"/>
    <w:rsid w:val="05F17CC7"/>
    <w:rsid w:val="06216D15"/>
    <w:rsid w:val="064D4451"/>
    <w:rsid w:val="06887047"/>
    <w:rsid w:val="06A37C8A"/>
    <w:rsid w:val="06A4182A"/>
    <w:rsid w:val="06CC6DB3"/>
    <w:rsid w:val="06F127DE"/>
    <w:rsid w:val="071D4718"/>
    <w:rsid w:val="0728596A"/>
    <w:rsid w:val="07717FB8"/>
    <w:rsid w:val="077C400E"/>
    <w:rsid w:val="07A13052"/>
    <w:rsid w:val="07B37F39"/>
    <w:rsid w:val="07E1518D"/>
    <w:rsid w:val="082200E4"/>
    <w:rsid w:val="08292036"/>
    <w:rsid w:val="08843074"/>
    <w:rsid w:val="088A3542"/>
    <w:rsid w:val="091842B5"/>
    <w:rsid w:val="093A02BF"/>
    <w:rsid w:val="0957267A"/>
    <w:rsid w:val="0982332F"/>
    <w:rsid w:val="098E4DDC"/>
    <w:rsid w:val="09CD4E18"/>
    <w:rsid w:val="09D658EE"/>
    <w:rsid w:val="0A0856A7"/>
    <w:rsid w:val="0A246B2F"/>
    <w:rsid w:val="0A6C0445"/>
    <w:rsid w:val="0A890223"/>
    <w:rsid w:val="0AD84291"/>
    <w:rsid w:val="0B3B3D60"/>
    <w:rsid w:val="0B411388"/>
    <w:rsid w:val="0B451E02"/>
    <w:rsid w:val="0B4E74ED"/>
    <w:rsid w:val="0B892750"/>
    <w:rsid w:val="0B996E37"/>
    <w:rsid w:val="0BB53E26"/>
    <w:rsid w:val="0C2C75E1"/>
    <w:rsid w:val="0C9E10BF"/>
    <w:rsid w:val="0CB66F97"/>
    <w:rsid w:val="0CCC4A95"/>
    <w:rsid w:val="0CDA1ACB"/>
    <w:rsid w:val="0D01754B"/>
    <w:rsid w:val="0D7F3E0A"/>
    <w:rsid w:val="0DAB4BFF"/>
    <w:rsid w:val="0DDA2E7D"/>
    <w:rsid w:val="0DDA7292"/>
    <w:rsid w:val="0DF00E1B"/>
    <w:rsid w:val="0E0A5A04"/>
    <w:rsid w:val="0E3959B5"/>
    <w:rsid w:val="0E5144FF"/>
    <w:rsid w:val="0E7769F5"/>
    <w:rsid w:val="0E844E7D"/>
    <w:rsid w:val="0EB242A4"/>
    <w:rsid w:val="0FDF4873"/>
    <w:rsid w:val="0FE34B5A"/>
    <w:rsid w:val="0FF16A62"/>
    <w:rsid w:val="10300C7B"/>
    <w:rsid w:val="105C684D"/>
    <w:rsid w:val="10AD3F84"/>
    <w:rsid w:val="10BB16FE"/>
    <w:rsid w:val="10D206F5"/>
    <w:rsid w:val="110E1E56"/>
    <w:rsid w:val="11115EF7"/>
    <w:rsid w:val="112917EB"/>
    <w:rsid w:val="11621A79"/>
    <w:rsid w:val="11625F1D"/>
    <w:rsid w:val="11877B74"/>
    <w:rsid w:val="11934328"/>
    <w:rsid w:val="11D21107"/>
    <w:rsid w:val="11E46932"/>
    <w:rsid w:val="123E2FFB"/>
    <w:rsid w:val="127012C4"/>
    <w:rsid w:val="12982908"/>
    <w:rsid w:val="12BF5534"/>
    <w:rsid w:val="12C54CD3"/>
    <w:rsid w:val="12C8436C"/>
    <w:rsid w:val="130B11E0"/>
    <w:rsid w:val="135F2210"/>
    <w:rsid w:val="136D24F8"/>
    <w:rsid w:val="139C0C60"/>
    <w:rsid w:val="13D36AC8"/>
    <w:rsid w:val="13D67F52"/>
    <w:rsid w:val="13DF2124"/>
    <w:rsid w:val="13EF5C30"/>
    <w:rsid w:val="143003E4"/>
    <w:rsid w:val="144C1411"/>
    <w:rsid w:val="144F118E"/>
    <w:rsid w:val="146B3036"/>
    <w:rsid w:val="1480407D"/>
    <w:rsid w:val="1484238C"/>
    <w:rsid w:val="148B12E6"/>
    <w:rsid w:val="14C40A87"/>
    <w:rsid w:val="152F138C"/>
    <w:rsid w:val="153C5669"/>
    <w:rsid w:val="159F4573"/>
    <w:rsid w:val="15E4302B"/>
    <w:rsid w:val="15FE3A0D"/>
    <w:rsid w:val="16013F56"/>
    <w:rsid w:val="16571072"/>
    <w:rsid w:val="169F376F"/>
    <w:rsid w:val="16C26C27"/>
    <w:rsid w:val="170F2053"/>
    <w:rsid w:val="172073B0"/>
    <w:rsid w:val="176C3651"/>
    <w:rsid w:val="1770047A"/>
    <w:rsid w:val="17964994"/>
    <w:rsid w:val="179A0189"/>
    <w:rsid w:val="17A252C5"/>
    <w:rsid w:val="17DD21FD"/>
    <w:rsid w:val="18491BE4"/>
    <w:rsid w:val="18550677"/>
    <w:rsid w:val="186F79AF"/>
    <w:rsid w:val="18923606"/>
    <w:rsid w:val="18AF13EC"/>
    <w:rsid w:val="18B25451"/>
    <w:rsid w:val="19143FA0"/>
    <w:rsid w:val="191731B1"/>
    <w:rsid w:val="1AF000F5"/>
    <w:rsid w:val="1B560A32"/>
    <w:rsid w:val="1B6F7ED9"/>
    <w:rsid w:val="1B7C5F4E"/>
    <w:rsid w:val="1BDB2B53"/>
    <w:rsid w:val="1BF22827"/>
    <w:rsid w:val="1C146065"/>
    <w:rsid w:val="1CC25AC1"/>
    <w:rsid w:val="1D077978"/>
    <w:rsid w:val="1D4F5F74"/>
    <w:rsid w:val="1D507571"/>
    <w:rsid w:val="1D5373E8"/>
    <w:rsid w:val="1D927897"/>
    <w:rsid w:val="1E577CC4"/>
    <w:rsid w:val="1F0F5A7F"/>
    <w:rsid w:val="1F3A17F3"/>
    <w:rsid w:val="1F4A1201"/>
    <w:rsid w:val="1F5B2334"/>
    <w:rsid w:val="1FB738D7"/>
    <w:rsid w:val="203F66C7"/>
    <w:rsid w:val="203F7BAD"/>
    <w:rsid w:val="20A47F1D"/>
    <w:rsid w:val="212871CD"/>
    <w:rsid w:val="212F68D1"/>
    <w:rsid w:val="2219112A"/>
    <w:rsid w:val="22437366"/>
    <w:rsid w:val="226250CD"/>
    <w:rsid w:val="228F09AE"/>
    <w:rsid w:val="229A7295"/>
    <w:rsid w:val="23B100DE"/>
    <w:rsid w:val="23F55B53"/>
    <w:rsid w:val="242A0E77"/>
    <w:rsid w:val="24305A06"/>
    <w:rsid w:val="24435161"/>
    <w:rsid w:val="244D65B8"/>
    <w:rsid w:val="244F41BC"/>
    <w:rsid w:val="24CE1786"/>
    <w:rsid w:val="24E714A4"/>
    <w:rsid w:val="250859D0"/>
    <w:rsid w:val="250A3BFF"/>
    <w:rsid w:val="25401C79"/>
    <w:rsid w:val="2566196E"/>
    <w:rsid w:val="258B7811"/>
    <w:rsid w:val="25AA3AD7"/>
    <w:rsid w:val="25E13995"/>
    <w:rsid w:val="25EC35E3"/>
    <w:rsid w:val="25F756FE"/>
    <w:rsid w:val="26666720"/>
    <w:rsid w:val="26DC18E5"/>
    <w:rsid w:val="26F67B3D"/>
    <w:rsid w:val="27117097"/>
    <w:rsid w:val="27702138"/>
    <w:rsid w:val="27AB7DB9"/>
    <w:rsid w:val="28094EEC"/>
    <w:rsid w:val="281C3D2E"/>
    <w:rsid w:val="282D6EFC"/>
    <w:rsid w:val="28814D0A"/>
    <w:rsid w:val="28920F18"/>
    <w:rsid w:val="28A644E9"/>
    <w:rsid w:val="28CC250B"/>
    <w:rsid w:val="28D252DE"/>
    <w:rsid w:val="28F7140E"/>
    <w:rsid w:val="291C47AB"/>
    <w:rsid w:val="2A162603"/>
    <w:rsid w:val="2A213C66"/>
    <w:rsid w:val="2A482CB6"/>
    <w:rsid w:val="2A531253"/>
    <w:rsid w:val="2A5A37DD"/>
    <w:rsid w:val="2A6D7438"/>
    <w:rsid w:val="2A897A3D"/>
    <w:rsid w:val="2AF169E0"/>
    <w:rsid w:val="2B827AE3"/>
    <w:rsid w:val="2B8B496E"/>
    <w:rsid w:val="2C1A2593"/>
    <w:rsid w:val="2C1C7741"/>
    <w:rsid w:val="2C35005E"/>
    <w:rsid w:val="2C3B1B69"/>
    <w:rsid w:val="2C3F712F"/>
    <w:rsid w:val="2C417A7C"/>
    <w:rsid w:val="2C4936A5"/>
    <w:rsid w:val="2C4B5E25"/>
    <w:rsid w:val="2CB75DF2"/>
    <w:rsid w:val="2CDD2034"/>
    <w:rsid w:val="2CDD5B2F"/>
    <w:rsid w:val="2CE774CF"/>
    <w:rsid w:val="2CE8454E"/>
    <w:rsid w:val="2D0978AA"/>
    <w:rsid w:val="2D240F25"/>
    <w:rsid w:val="2D284670"/>
    <w:rsid w:val="2D672B94"/>
    <w:rsid w:val="2D917516"/>
    <w:rsid w:val="2DD35D80"/>
    <w:rsid w:val="2DF44C52"/>
    <w:rsid w:val="2E831067"/>
    <w:rsid w:val="2E864BA1"/>
    <w:rsid w:val="2E8E6636"/>
    <w:rsid w:val="2E9848D4"/>
    <w:rsid w:val="2E9D0FF0"/>
    <w:rsid w:val="2EC13E2B"/>
    <w:rsid w:val="2EF1118F"/>
    <w:rsid w:val="2F1644DE"/>
    <w:rsid w:val="2F2E08AA"/>
    <w:rsid w:val="2F3B040D"/>
    <w:rsid w:val="2F4B7B98"/>
    <w:rsid w:val="2F8E2168"/>
    <w:rsid w:val="2FB120F1"/>
    <w:rsid w:val="2FB32F59"/>
    <w:rsid w:val="2FB94916"/>
    <w:rsid w:val="2FE04785"/>
    <w:rsid w:val="30273B1E"/>
    <w:rsid w:val="30487F71"/>
    <w:rsid w:val="30650773"/>
    <w:rsid w:val="30986E0D"/>
    <w:rsid w:val="30A969B6"/>
    <w:rsid w:val="30DA7426"/>
    <w:rsid w:val="30E1593C"/>
    <w:rsid w:val="30EC44FB"/>
    <w:rsid w:val="3115045E"/>
    <w:rsid w:val="3120304E"/>
    <w:rsid w:val="31293F09"/>
    <w:rsid w:val="315A40C3"/>
    <w:rsid w:val="31660CB9"/>
    <w:rsid w:val="31885988"/>
    <w:rsid w:val="31F47A4D"/>
    <w:rsid w:val="32004C6A"/>
    <w:rsid w:val="32550E21"/>
    <w:rsid w:val="326B4B99"/>
    <w:rsid w:val="326C5A64"/>
    <w:rsid w:val="326E53FB"/>
    <w:rsid w:val="32C20171"/>
    <w:rsid w:val="32E63EA2"/>
    <w:rsid w:val="333328D1"/>
    <w:rsid w:val="334E5FB4"/>
    <w:rsid w:val="33501C21"/>
    <w:rsid w:val="335C781C"/>
    <w:rsid w:val="338B075D"/>
    <w:rsid w:val="33B43189"/>
    <w:rsid w:val="33B91D90"/>
    <w:rsid w:val="33F348CD"/>
    <w:rsid w:val="340A5530"/>
    <w:rsid w:val="34622717"/>
    <w:rsid w:val="34893069"/>
    <w:rsid w:val="34CF5F34"/>
    <w:rsid w:val="34E94DC9"/>
    <w:rsid w:val="34FC19EF"/>
    <w:rsid w:val="35696FCA"/>
    <w:rsid w:val="35770CB3"/>
    <w:rsid w:val="35D2393D"/>
    <w:rsid w:val="35F23A7A"/>
    <w:rsid w:val="36050F85"/>
    <w:rsid w:val="360F7B72"/>
    <w:rsid w:val="361B6516"/>
    <w:rsid w:val="36954E2E"/>
    <w:rsid w:val="36F666FD"/>
    <w:rsid w:val="36F736D5"/>
    <w:rsid w:val="37093C58"/>
    <w:rsid w:val="37113475"/>
    <w:rsid w:val="37122FE8"/>
    <w:rsid w:val="37236A22"/>
    <w:rsid w:val="372633C5"/>
    <w:rsid w:val="3747333B"/>
    <w:rsid w:val="37571505"/>
    <w:rsid w:val="375B6016"/>
    <w:rsid w:val="37782933"/>
    <w:rsid w:val="378600EC"/>
    <w:rsid w:val="37E008FA"/>
    <w:rsid w:val="380D00E1"/>
    <w:rsid w:val="381D2C7A"/>
    <w:rsid w:val="384B29B7"/>
    <w:rsid w:val="386558C2"/>
    <w:rsid w:val="38706BEC"/>
    <w:rsid w:val="38A8605B"/>
    <w:rsid w:val="38BB301D"/>
    <w:rsid w:val="38DB5E4E"/>
    <w:rsid w:val="38E2206B"/>
    <w:rsid w:val="38E67F6F"/>
    <w:rsid w:val="38EC628C"/>
    <w:rsid w:val="38F46F7E"/>
    <w:rsid w:val="390414E4"/>
    <w:rsid w:val="39276F80"/>
    <w:rsid w:val="39887817"/>
    <w:rsid w:val="398B181A"/>
    <w:rsid w:val="39B34CB8"/>
    <w:rsid w:val="39B762CE"/>
    <w:rsid w:val="39DB4C12"/>
    <w:rsid w:val="39DD2CF7"/>
    <w:rsid w:val="39FA48AC"/>
    <w:rsid w:val="3A3C524D"/>
    <w:rsid w:val="3A443B62"/>
    <w:rsid w:val="3A607C31"/>
    <w:rsid w:val="3A716B87"/>
    <w:rsid w:val="3A954AD2"/>
    <w:rsid w:val="3AA54D45"/>
    <w:rsid w:val="3AB85F64"/>
    <w:rsid w:val="3ACF77EE"/>
    <w:rsid w:val="3AF559DA"/>
    <w:rsid w:val="3B0B72BE"/>
    <w:rsid w:val="3B0F4A6D"/>
    <w:rsid w:val="3B7537C9"/>
    <w:rsid w:val="3B8443B3"/>
    <w:rsid w:val="3B857F2C"/>
    <w:rsid w:val="3B9E037C"/>
    <w:rsid w:val="3BAE4930"/>
    <w:rsid w:val="3BC46692"/>
    <w:rsid w:val="3BCC415F"/>
    <w:rsid w:val="3BDB4561"/>
    <w:rsid w:val="3C2854E9"/>
    <w:rsid w:val="3C461E13"/>
    <w:rsid w:val="3C670229"/>
    <w:rsid w:val="3D686F48"/>
    <w:rsid w:val="3DB37034"/>
    <w:rsid w:val="3E1B29D5"/>
    <w:rsid w:val="3E1F7214"/>
    <w:rsid w:val="3E2B73BD"/>
    <w:rsid w:val="3E690684"/>
    <w:rsid w:val="3F10051E"/>
    <w:rsid w:val="3F1258BD"/>
    <w:rsid w:val="3F1E2BD3"/>
    <w:rsid w:val="3F224C57"/>
    <w:rsid w:val="3F7D3D9E"/>
    <w:rsid w:val="3F890EDF"/>
    <w:rsid w:val="3FB709D7"/>
    <w:rsid w:val="3FBA6941"/>
    <w:rsid w:val="3FBB147D"/>
    <w:rsid w:val="3FD9743E"/>
    <w:rsid w:val="40316936"/>
    <w:rsid w:val="405047C4"/>
    <w:rsid w:val="40844A60"/>
    <w:rsid w:val="40972C3D"/>
    <w:rsid w:val="40AD2587"/>
    <w:rsid w:val="40FE4A6B"/>
    <w:rsid w:val="41065D1D"/>
    <w:rsid w:val="411D05B7"/>
    <w:rsid w:val="41506F85"/>
    <w:rsid w:val="41571172"/>
    <w:rsid w:val="419E366D"/>
    <w:rsid w:val="41B75ADD"/>
    <w:rsid w:val="41FE1FF7"/>
    <w:rsid w:val="42073DF3"/>
    <w:rsid w:val="42133790"/>
    <w:rsid w:val="42227AF1"/>
    <w:rsid w:val="423F6073"/>
    <w:rsid w:val="42BD1229"/>
    <w:rsid w:val="42CB4E20"/>
    <w:rsid w:val="42E40D59"/>
    <w:rsid w:val="430D3A72"/>
    <w:rsid w:val="4317489C"/>
    <w:rsid w:val="432079ED"/>
    <w:rsid w:val="43307470"/>
    <w:rsid w:val="433F4E95"/>
    <w:rsid w:val="43885BFF"/>
    <w:rsid w:val="43AB0E33"/>
    <w:rsid w:val="43E6017C"/>
    <w:rsid w:val="43E63AFE"/>
    <w:rsid w:val="43F87E97"/>
    <w:rsid w:val="4474782E"/>
    <w:rsid w:val="44B0780B"/>
    <w:rsid w:val="44B244EA"/>
    <w:rsid w:val="44E0053D"/>
    <w:rsid w:val="44F1047F"/>
    <w:rsid w:val="44F77C59"/>
    <w:rsid w:val="44FA618E"/>
    <w:rsid w:val="451A1A5E"/>
    <w:rsid w:val="451A72D2"/>
    <w:rsid w:val="456F4704"/>
    <w:rsid w:val="457572C5"/>
    <w:rsid w:val="457E43CC"/>
    <w:rsid w:val="458319E2"/>
    <w:rsid w:val="458D0AB3"/>
    <w:rsid w:val="45926914"/>
    <w:rsid w:val="45A51959"/>
    <w:rsid w:val="45C00E7A"/>
    <w:rsid w:val="45CD7101"/>
    <w:rsid w:val="45F41352"/>
    <w:rsid w:val="45F44265"/>
    <w:rsid w:val="46387A28"/>
    <w:rsid w:val="46480E23"/>
    <w:rsid w:val="466143BC"/>
    <w:rsid w:val="46AE5538"/>
    <w:rsid w:val="46F030A7"/>
    <w:rsid w:val="47022DDB"/>
    <w:rsid w:val="471104BE"/>
    <w:rsid w:val="4766336A"/>
    <w:rsid w:val="47787A34"/>
    <w:rsid w:val="47BC6882"/>
    <w:rsid w:val="47C16178"/>
    <w:rsid w:val="47C20E9F"/>
    <w:rsid w:val="47D879EE"/>
    <w:rsid w:val="47F50063"/>
    <w:rsid w:val="480908C5"/>
    <w:rsid w:val="481A0A98"/>
    <w:rsid w:val="483E2513"/>
    <w:rsid w:val="48566CF1"/>
    <w:rsid w:val="486A0C38"/>
    <w:rsid w:val="48A71E8C"/>
    <w:rsid w:val="48B773BE"/>
    <w:rsid w:val="48C4582A"/>
    <w:rsid w:val="48F25A08"/>
    <w:rsid w:val="494F4275"/>
    <w:rsid w:val="4958407D"/>
    <w:rsid w:val="49685155"/>
    <w:rsid w:val="496B4C67"/>
    <w:rsid w:val="49773A63"/>
    <w:rsid w:val="49776B77"/>
    <w:rsid w:val="498B70B7"/>
    <w:rsid w:val="49C600F0"/>
    <w:rsid w:val="49D63C14"/>
    <w:rsid w:val="4A2B014A"/>
    <w:rsid w:val="4A581496"/>
    <w:rsid w:val="4AAD52DF"/>
    <w:rsid w:val="4AB34B18"/>
    <w:rsid w:val="4B215C72"/>
    <w:rsid w:val="4B267339"/>
    <w:rsid w:val="4B2B5C95"/>
    <w:rsid w:val="4B3D2633"/>
    <w:rsid w:val="4B4B4D50"/>
    <w:rsid w:val="4B6620E8"/>
    <w:rsid w:val="4B836D01"/>
    <w:rsid w:val="4BEB02E1"/>
    <w:rsid w:val="4BEB211D"/>
    <w:rsid w:val="4C382F17"/>
    <w:rsid w:val="4C651C1F"/>
    <w:rsid w:val="4C680082"/>
    <w:rsid w:val="4CAE2924"/>
    <w:rsid w:val="4CBE4BD8"/>
    <w:rsid w:val="4CD3567B"/>
    <w:rsid w:val="4CD402C2"/>
    <w:rsid w:val="4CD81AB9"/>
    <w:rsid w:val="4CEF5BAF"/>
    <w:rsid w:val="4D754306"/>
    <w:rsid w:val="4D9F113E"/>
    <w:rsid w:val="4DB56EF3"/>
    <w:rsid w:val="4DC95567"/>
    <w:rsid w:val="4DF74D1B"/>
    <w:rsid w:val="4E6C38E5"/>
    <w:rsid w:val="4EA737B5"/>
    <w:rsid w:val="4ECB7815"/>
    <w:rsid w:val="4EE57692"/>
    <w:rsid w:val="4F0D22AD"/>
    <w:rsid w:val="4F1D09B9"/>
    <w:rsid w:val="4F5C611C"/>
    <w:rsid w:val="4FEF73F8"/>
    <w:rsid w:val="500A14F8"/>
    <w:rsid w:val="504D7564"/>
    <w:rsid w:val="506A2C4D"/>
    <w:rsid w:val="5074340D"/>
    <w:rsid w:val="50EC35CF"/>
    <w:rsid w:val="50F67C13"/>
    <w:rsid w:val="5109449A"/>
    <w:rsid w:val="517170BC"/>
    <w:rsid w:val="5185206F"/>
    <w:rsid w:val="51B83AD7"/>
    <w:rsid w:val="51BA7D66"/>
    <w:rsid w:val="51C520EA"/>
    <w:rsid w:val="51CA12EB"/>
    <w:rsid w:val="51E360FA"/>
    <w:rsid w:val="5207226E"/>
    <w:rsid w:val="523A5B1F"/>
    <w:rsid w:val="5263442C"/>
    <w:rsid w:val="52713FC8"/>
    <w:rsid w:val="52DF7513"/>
    <w:rsid w:val="52FE6B4C"/>
    <w:rsid w:val="531E2D4A"/>
    <w:rsid w:val="53426F62"/>
    <w:rsid w:val="535E520B"/>
    <w:rsid w:val="539F6A55"/>
    <w:rsid w:val="53BB7696"/>
    <w:rsid w:val="540E7263"/>
    <w:rsid w:val="54232EC5"/>
    <w:rsid w:val="54370965"/>
    <w:rsid w:val="54A3500F"/>
    <w:rsid w:val="54C6369A"/>
    <w:rsid w:val="54E029AD"/>
    <w:rsid w:val="54FA3C3B"/>
    <w:rsid w:val="55184BE5"/>
    <w:rsid w:val="553B6725"/>
    <w:rsid w:val="559D264C"/>
    <w:rsid w:val="55B017CF"/>
    <w:rsid w:val="55B81234"/>
    <w:rsid w:val="55C338CA"/>
    <w:rsid w:val="55D446E7"/>
    <w:rsid w:val="55EF09CE"/>
    <w:rsid w:val="56034338"/>
    <w:rsid w:val="560D4C3D"/>
    <w:rsid w:val="566238F6"/>
    <w:rsid w:val="56646FFE"/>
    <w:rsid w:val="56852717"/>
    <w:rsid w:val="569D33D7"/>
    <w:rsid w:val="56A47A0A"/>
    <w:rsid w:val="56C32E5D"/>
    <w:rsid w:val="56DB46F3"/>
    <w:rsid w:val="57BD2A59"/>
    <w:rsid w:val="57F34222"/>
    <w:rsid w:val="58404FE4"/>
    <w:rsid w:val="5855720E"/>
    <w:rsid w:val="594E29FC"/>
    <w:rsid w:val="598F6750"/>
    <w:rsid w:val="5A761768"/>
    <w:rsid w:val="5A8C160E"/>
    <w:rsid w:val="5ACE0213"/>
    <w:rsid w:val="5AD461F7"/>
    <w:rsid w:val="5B2F6DB0"/>
    <w:rsid w:val="5B5045E9"/>
    <w:rsid w:val="5B552EC5"/>
    <w:rsid w:val="5B7A4125"/>
    <w:rsid w:val="5C283DD7"/>
    <w:rsid w:val="5C712CEA"/>
    <w:rsid w:val="5C8466DF"/>
    <w:rsid w:val="5CAE3391"/>
    <w:rsid w:val="5CD01D3B"/>
    <w:rsid w:val="5CD42818"/>
    <w:rsid w:val="5CD96ED2"/>
    <w:rsid w:val="5CDD0BBF"/>
    <w:rsid w:val="5CE62B2B"/>
    <w:rsid w:val="5CF51F99"/>
    <w:rsid w:val="5D0B33E8"/>
    <w:rsid w:val="5D261179"/>
    <w:rsid w:val="5D3302C2"/>
    <w:rsid w:val="5D370222"/>
    <w:rsid w:val="5D5B399E"/>
    <w:rsid w:val="5D99194B"/>
    <w:rsid w:val="5DAB05EC"/>
    <w:rsid w:val="5DBD6A6E"/>
    <w:rsid w:val="5DC0586F"/>
    <w:rsid w:val="5DDC64C9"/>
    <w:rsid w:val="5DE22FA8"/>
    <w:rsid w:val="5DEF2ABB"/>
    <w:rsid w:val="5DFE3EA4"/>
    <w:rsid w:val="5E2E29DB"/>
    <w:rsid w:val="5E3D3DD8"/>
    <w:rsid w:val="5E431B60"/>
    <w:rsid w:val="5E5C65A1"/>
    <w:rsid w:val="5E930A90"/>
    <w:rsid w:val="5EBB2DC3"/>
    <w:rsid w:val="5EEB4428"/>
    <w:rsid w:val="5F1917F3"/>
    <w:rsid w:val="5F36567E"/>
    <w:rsid w:val="5F4517FB"/>
    <w:rsid w:val="5F7251CD"/>
    <w:rsid w:val="5F8C2351"/>
    <w:rsid w:val="5F9271EC"/>
    <w:rsid w:val="5F9932EF"/>
    <w:rsid w:val="5FFC4413"/>
    <w:rsid w:val="602040DA"/>
    <w:rsid w:val="60254680"/>
    <w:rsid w:val="605D3104"/>
    <w:rsid w:val="607E5E40"/>
    <w:rsid w:val="60FB7B42"/>
    <w:rsid w:val="61026608"/>
    <w:rsid w:val="61577891"/>
    <w:rsid w:val="61627B6F"/>
    <w:rsid w:val="61646714"/>
    <w:rsid w:val="6165040E"/>
    <w:rsid w:val="6198016C"/>
    <w:rsid w:val="61C805F8"/>
    <w:rsid w:val="61D03DA9"/>
    <w:rsid w:val="61D476D6"/>
    <w:rsid w:val="61E96C41"/>
    <w:rsid w:val="6252633E"/>
    <w:rsid w:val="62B92A90"/>
    <w:rsid w:val="62CC4589"/>
    <w:rsid w:val="63166DD3"/>
    <w:rsid w:val="63394FF2"/>
    <w:rsid w:val="63887929"/>
    <w:rsid w:val="63D54D53"/>
    <w:rsid w:val="63F57AF7"/>
    <w:rsid w:val="64180F4D"/>
    <w:rsid w:val="64202A8D"/>
    <w:rsid w:val="646859BE"/>
    <w:rsid w:val="648272C3"/>
    <w:rsid w:val="649D351D"/>
    <w:rsid w:val="64F66F11"/>
    <w:rsid w:val="65055B18"/>
    <w:rsid w:val="6564418A"/>
    <w:rsid w:val="65650BEB"/>
    <w:rsid w:val="65C3595C"/>
    <w:rsid w:val="65C94BB0"/>
    <w:rsid w:val="65EA5EDE"/>
    <w:rsid w:val="660E2D48"/>
    <w:rsid w:val="66115A83"/>
    <w:rsid w:val="661A1AC1"/>
    <w:rsid w:val="662048CE"/>
    <w:rsid w:val="663042FB"/>
    <w:rsid w:val="663528CC"/>
    <w:rsid w:val="66F05398"/>
    <w:rsid w:val="66FF4D4E"/>
    <w:rsid w:val="670F52BB"/>
    <w:rsid w:val="672D1356"/>
    <w:rsid w:val="675D3D32"/>
    <w:rsid w:val="6760172C"/>
    <w:rsid w:val="67CE57EE"/>
    <w:rsid w:val="67F20472"/>
    <w:rsid w:val="684B54D0"/>
    <w:rsid w:val="68610803"/>
    <w:rsid w:val="68885861"/>
    <w:rsid w:val="68CD337D"/>
    <w:rsid w:val="68EC771B"/>
    <w:rsid w:val="68FD3E23"/>
    <w:rsid w:val="690B75DC"/>
    <w:rsid w:val="69193CD7"/>
    <w:rsid w:val="69625E96"/>
    <w:rsid w:val="6965484C"/>
    <w:rsid w:val="696C23CE"/>
    <w:rsid w:val="696E5C32"/>
    <w:rsid w:val="69744B9B"/>
    <w:rsid w:val="69935D56"/>
    <w:rsid w:val="69A4724A"/>
    <w:rsid w:val="6A413A96"/>
    <w:rsid w:val="6A733B62"/>
    <w:rsid w:val="6AEB3C19"/>
    <w:rsid w:val="6B2922E0"/>
    <w:rsid w:val="6BCA186A"/>
    <w:rsid w:val="6BCC7390"/>
    <w:rsid w:val="6BCD419B"/>
    <w:rsid w:val="6C046B2A"/>
    <w:rsid w:val="6C1F5794"/>
    <w:rsid w:val="6C3848AE"/>
    <w:rsid w:val="6C5E2742"/>
    <w:rsid w:val="6C84700F"/>
    <w:rsid w:val="6C8D36CE"/>
    <w:rsid w:val="6C904861"/>
    <w:rsid w:val="6CBE13CE"/>
    <w:rsid w:val="6CDE737B"/>
    <w:rsid w:val="6D804A48"/>
    <w:rsid w:val="6D97276A"/>
    <w:rsid w:val="6DAB3E73"/>
    <w:rsid w:val="6DD60264"/>
    <w:rsid w:val="6DF835FD"/>
    <w:rsid w:val="6E460EFB"/>
    <w:rsid w:val="6E496DC5"/>
    <w:rsid w:val="6E6B2E90"/>
    <w:rsid w:val="6E8757F0"/>
    <w:rsid w:val="6EB56801"/>
    <w:rsid w:val="6ECA1931"/>
    <w:rsid w:val="6EEF21CA"/>
    <w:rsid w:val="6F060E0B"/>
    <w:rsid w:val="6F444467"/>
    <w:rsid w:val="6F635993"/>
    <w:rsid w:val="6F7D2527"/>
    <w:rsid w:val="6F99391D"/>
    <w:rsid w:val="702E6433"/>
    <w:rsid w:val="70681BB1"/>
    <w:rsid w:val="70B30FF5"/>
    <w:rsid w:val="70C57924"/>
    <w:rsid w:val="70F36588"/>
    <w:rsid w:val="70F93405"/>
    <w:rsid w:val="71046678"/>
    <w:rsid w:val="7147307A"/>
    <w:rsid w:val="719248F8"/>
    <w:rsid w:val="71A156E5"/>
    <w:rsid w:val="71ED62B2"/>
    <w:rsid w:val="720E3CB8"/>
    <w:rsid w:val="72230DF1"/>
    <w:rsid w:val="72413E65"/>
    <w:rsid w:val="7241725D"/>
    <w:rsid w:val="7249798C"/>
    <w:rsid w:val="725F0CB0"/>
    <w:rsid w:val="72D05C7D"/>
    <w:rsid w:val="72F45FB6"/>
    <w:rsid w:val="73041B05"/>
    <w:rsid w:val="735B08ED"/>
    <w:rsid w:val="737E356F"/>
    <w:rsid w:val="73BD156A"/>
    <w:rsid w:val="73CB2BF1"/>
    <w:rsid w:val="73D929EC"/>
    <w:rsid w:val="73E7124C"/>
    <w:rsid w:val="73EA66A8"/>
    <w:rsid w:val="7411685E"/>
    <w:rsid w:val="74145075"/>
    <w:rsid w:val="74552D90"/>
    <w:rsid w:val="745D327B"/>
    <w:rsid w:val="74956EB9"/>
    <w:rsid w:val="74BE59C8"/>
    <w:rsid w:val="74D846AC"/>
    <w:rsid w:val="74DB3941"/>
    <w:rsid w:val="74F02341"/>
    <w:rsid w:val="751648DB"/>
    <w:rsid w:val="75375BDF"/>
    <w:rsid w:val="75BB792E"/>
    <w:rsid w:val="75DD24BF"/>
    <w:rsid w:val="75F573FC"/>
    <w:rsid w:val="76276FCD"/>
    <w:rsid w:val="76D336FD"/>
    <w:rsid w:val="770216E1"/>
    <w:rsid w:val="770B16B4"/>
    <w:rsid w:val="775C7254"/>
    <w:rsid w:val="77702823"/>
    <w:rsid w:val="77A709F2"/>
    <w:rsid w:val="787212BF"/>
    <w:rsid w:val="787E3C56"/>
    <w:rsid w:val="78B432EB"/>
    <w:rsid w:val="78D23D6D"/>
    <w:rsid w:val="78F925F1"/>
    <w:rsid w:val="792E13D2"/>
    <w:rsid w:val="7940316B"/>
    <w:rsid w:val="79415429"/>
    <w:rsid w:val="7989477E"/>
    <w:rsid w:val="799A0ACD"/>
    <w:rsid w:val="79B6386A"/>
    <w:rsid w:val="79D7587D"/>
    <w:rsid w:val="7A337D6C"/>
    <w:rsid w:val="7A4E495F"/>
    <w:rsid w:val="7A59162D"/>
    <w:rsid w:val="7AA222CF"/>
    <w:rsid w:val="7AB07866"/>
    <w:rsid w:val="7ACF38BF"/>
    <w:rsid w:val="7B095F0A"/>
    <w:rsid w:val="7B234AF2"/>
    <w:rsid w:val="7B303B2C"/>
    <w:rsid w:val="7B383425"/>
    <w:rsid w:val="7B536F3F"/>
    <w:rsid w:val="7B8621A9"/>
    <w:rsid w:val="7B8A0C27"/>
    <w:rsid w:val="7B9D775C"/>
    <w:rsid w:val="7BB37C24"/>
    <w:rsid w:val="7BC978AC"/>
    <w:rsid w:val="7BF216CF"/>
    <w:rsid w:val="7C044924"/>
    <w:rsid w:val="7C4E5B9F"/>
    <w:rsid w:val="7C5A2796"/>
    <w:rsid w:val="7CA27EDB"/>
    <w:rsid w:val="7CB1469F"/>
    <w:rsid w:val="7CB6160D"/>
    <w:rsid w:val="7CC406CE"/>
    <w:rsid w:val="7CC46F35"/>
    <w:rsid w:val="7CC979A2"/>
    <w:rsid w:val="7CE87DA1"/>
    <w:rsid w:val="7D04554E"/>
    <w:rsid w:val="7D344318"/>
    <w:rsid w:val="7D733B0F"/>
    <w:rsid w:val="7D763CAC"/>
    <w:rsid w:val="7D8C2B28"/>
    <w:rsid w:val="7DC32327"/>
    <w:rsid w:val="7DC725E6"/>
    <w:rsid w:val="7DF572AC"/>
    <w:rsid w:val="7E1439F0"/>
    <w:rsid w:val="7E17093E"/>
    <w:rsid w:val="7E3D36B7"/>
    <w:rsid w:val="7E7C3B28"/>
    <w:rsid w:val="7E835571"/>
    <w:rsid w:val="7EA91411"/>
    <w:rsid w:val="7EBC7738"/>
    <w:rsid w:val="7EDC3A6C"/>
    <w:rsid w:val="7EDE60C6"/>
    <w:rsid w:val="7EDF4308"/>
    <w:rsid w:val="7F0B56D4"/>
    <w:rsid w:val="7F0E4302"/>
    <w:rsid w:val="7FCB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rFonts w:eastAsia="微软雅黑"/>
      <w:b/>
      <w:kern w:val="44"/>
      <w:sz w:val="36"/>
    </w:rPr>
  </w:style>
  <w:style w:type="paragraph" w:styleId="3">
    <w:name w:val="heading 2"/>
    <w:basedOn w:val="1"/>
    <w:next w:val="1"/>
    <w:link w:val="40"/>
    <w:unhideWhenUsed/>
    <w:qFormat/>
    <w:uiPriority w:val="0"/>
    <w:pPr>
      <w:keepNext/>
      <w:keepLines/>
      <w:spacing w:before="260" w:after="260" w:line="413" w:lineRule="auto"/>
      <w:outlineLvl w:val="1"/>
    </w:pPr>
    <w:rPr>
      <w:rFonts w:ascii="Arial" w:hAnsi="Arial" w:eastAsia="微软雅黑"/>
      <w:b/>
      <w:color w:val="376092" w:themeColor="accent1" w:themeShade="BF"/>
      <w:sz w:val="28"/>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after="64" w:line="317" w:lineRule="auto"/>
      <w:outlineLvl w:val="6"/>
    </w:pPr>
    <w:rPr>
      <w:b/>
      <w:sz w:val="24"/>
    </w:rPr>
  </w:style>
  <w:style w:type="paragraph" w:styleId="9">
    <w:name w:val="heading 8"/>
    <w:basedOn w:val="1"/>
    <w:next w:val="1"/>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semiHidden/>
    <w:unhideWhenUsed/>
    <w:qFormat/>
    <w:uiPriority w:val="39"/>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26"/>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character" w:customStyle="1" w:styleId="24">
    <w:name w:val="页眉 字符"/>
    <w:basedOn w:val="21"/>
    <w:link w:val="15"/>
    <w:qFormat/>
    <w:uiPriority w:val="99"/>
    <w:rPr>
      <w:sz w:val="18"/>
      <w:szCs w:val="18"/>
    </w:rPr>
  </w:style>
  <w:style w:type="character" w:customStyle="1" w:styleId="25">
    <w:name w:val="页脚 字符"/>
    <w:basedOn w:val="21"/>
    <w:link w:val="14"/>
    <w:qFormat/>
    <w:uiPriority w:val="99"/>
    <w:rPr>
      <w:sz w:val="18"/>
      <w:szCs w:val="18"/>
    </w:rPr>
  </w:style>
  <w:style w:type="character" w:customStyle="1" w:styleId="26">
    <w:name w:val="批注框文本 字符"/>
    <w:basedOn w:val="21"/>
    <w:link w:val="13"/>
    <w:semiHidden/>
    <w:qFormat/>
    <w:uiPriority w:val="99"/>
    <w:rPr>
      <w:sz w:val="18"/>
      <w:szCs w:val="18"/>
    </w:rPr>
  </w:style>
  <w:style w:type="paragraph" w:customStyle="1" w:styleId="27">
    <w:name w:val="Normal_6_22"/>
    <w:qFormat/>
    <w:uiPriority w:val="99"/>
    <w:pPr>
      <w:widowControl w:val="0"/>
      <w:jc w:val="both"/>
    </w:pPr>
    <w:rPr>
      <w:rFonts w:ascii="Calibri" w:hAnsi="Calibri" w:eastAsia="宋体" w:cs="Times New Roman"/>
      <w:kern w:val="2"/>
      <w:sz w:val="21"/>
      <w:szCs w:val="22"/>
      <w:lang w:val="en-US" w:eastAsia="en-US" w:bidi="ar-SA"/>
    </w:rPr>
  </w:style>
  <w:style w:type="paragraph" w:customStyle="1" w:styleId="28">
    <w:name w:val="WPSOffice手动目录 1"/>
    <w:qFormat/>
    <w:uiPriority w:val="0"/>
    <w:rPr>
      <w:rFonts w:ascii="Times New Roman" w:hAnsi="Times New Roman" w:eastAsia="宋体" w:cs="Times New Roman"/>
      <w:lang w:val="en-US" w:eastAsia="en-US"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en-US" w:bidi="ar-SA"/>
    </w:rPr>
  </w:style>
  <w:style w:type="paragraph" w:styleId="30">
    <w:name w:val="List Paragraph"/>
    <w:basedOn w:val="1"/>
    <w:qFormat/>
    <w:uiPriority w:val="34"/>
    <w:pPr>
      <w:ind w:firstLine="420" w:firstLineChars="200"/>
    </w:pPr>
  </w:style>
  <w:style w:type="paragraph" w:customStyle="1" w:styleId="31">
    <w:name w:val="【知识导航】——内容"/>
    <w:basedOn w:val="1"/>
    <w:qFormat/>
    <w:uiPriority w:val="0"/>
    <w:pPr>
      <w:widowControl/>
      <w:snapToGrid w:val="0"/>
      <w:spacing w:line="312" w:lineRule="atLeast"/>
      <w:ind w:firstLine="200" w:firstLineChars="200"/>
    </w:pPr>
    <w:rPr>
      <w:rFonts w:ascii="Times New Roman" w:hAnsi="Times New Roman" w:eastAsia="楷体_GB2312" w:cs="Times New Roman"/>
      <w:szCs w:val="24"/>
    </w:rPr>
  </w:style>
  <w:style w:type="character" w:customStyle="1" w:styleId="32">
    <w:name w:val="font11"/>
    <w:basedOn w:val="21"/>
    <w:qFormat/>
    <w:uiPriority w:val="0"/>
    <w:rPr>
      <w:rFonts w:ascii="宋体" w:hAnsi="宋体" w:eastAsia="宋体" w:cs="宋体"/>
      <w:color w:val="000000"/>
      <w:sz w:val="28"/>
      <w:szCs w:val="28"/>
      <w:u w:val="none"/>
    </w:rPr>
  </w:style>
  <w:style w:type="character" w:customStyle="1" w:styleId="33">
    <w:name w:val="font21"/>
    <w:basedOn w:val="21"/>
    <w:qFormat/>
    <w:uiPriority w:val="0"/>
    <w:rPr>
      <w:rFonts w:hint="eastAsia" w:ascii="宋体" w:hAnsi="宋体" w:eastAsia="宋体" w:cs="宋体"/>
      <w:color w:val="000000"/>
      <w:sz w:val="22"/>
      <w:szCs w:val="22"/>
      <w:u w:val="none"/>
    </w:rPr>
  </w:style>
  <w:style w:type="character" w:customStyle="1" w:styleId="34">
    <w:name w:val="font01"/>
    <w:basedOn w:val="21"/>
    <w:qFormat/>
    <w:uiPriority w:val="0"/>
    <w:rPr>
      <w:rFonts w:hint="default" w:ascii="Arial" w:hAnsi="Arial" w:cs="Arial"/>
      <w:color w:val="000000"/>
      <w:sz w:val="22"/>
      <w:szCs w:val="22"/>
      <w:u w:val="none"/>
    </w:rPr>
  </w:style>
  <w:style w:type="character" w:customStyle="1" w:styleId="35">
    <w:name w:val="font31"/>
    <w:basedOn w:val="21"/>
    <w:qFormat/>
    <w:uiPriority w:val="0"/>
    <w:rPr>
      <w:rFonts w:ascii="宋体" w:hAnsi="宋体" w:eastAsia="宋体" w:cs="宋体"/>
      <w:color w:val="000000"/>
      <w:sz w:val="22"/>
      <w:szCs w:val="22"/>
      <w:u w:val="none"/>
    </w:rPr>
  </w:style>
  <w:style w:type="character" w:customStyle="1" w:styleId="36">
    <w:name w:val="font41"/>
    <w:basedOn w:val="21"/>
    <w:qFormat/>
    <w:uiPriority w:val="0"/>
    <w:rPr>
      <w:rFonts w:hint="default" w:ascii="Arial" w:hAnsi="Arial" w:cs="Arial"/>
      <w:color w:val="000000"/>
      <w:sz w:val="12"/>
      <w:szCs w:val="12"/>
      <w:u w:val="none"/>
    </w:rPr>
  </w:style>
  <w:style w:type="character" w:customStyle="1" w:styleId="37">
    <w:name w:val="font51"/>
    <w:basedOn w:val="21"/>
    <w:qFormat/>
    <w:uiPriority w:val="0"/>
    <w:rPr>
      <w:rFonts w:ascii="宋体" w:hAnsi="宋体" w:eastAsia="宋体" w:cs="宋体"/>
      <w:color w:val="000000"/>
      <w:sz w:val="10"/>
      <w:szCs w:val="10"/>
      <w:u w:val="none"/>
    </w:rPr>
  </w:style>
  <w:style w:type="character" w:customStyle="1" w:styleId="38">
    <w:name w:val="font61"/>
    <w:basedOn w:val="21"/>
    <w:qFormat/>
    <w:uiPriority w:val="0"/>
    <w:rPr>
      <w:rFonts w:hint="default" w:ascii="Arial" w:hAnsi="Arial" w:cs="Arial"/>
      <w:color w:val="000000"/>
      <w:sz w:val="13"/>
      <w:szCs w:val="13"/>
      <w:u w:val="none"/>
    </w:rPr>
  </w:style>
  <w:style w:type="character" w:customStyle="1" w:styleId="39">
    <w:name w:val="font71"/>
    <w:basedOn w:val="21"/>
    <w:qFormat/>
    <w:uiPriority w:val="0"/>
    <w:rPr>
      <w:rFonts w:hint="default" w:ascii="Arial" w:hAnsi="Arial" w:cs="Arial"/>
      <w:color w:val="000000"/>
      <w:sz w:val="22"/>
      <w:szCs w:val="22"/>
      <w:u w:val="none"/>
    </w:rPr>
  </w:style>
  <w:style w:type="character" w:customStyle="1" w:styleId="40">
    <w:name w:val="标题 2 字符"/>
    <w:link w:val="3"/>
    <w:qFormat/>
    <w:uiPriority w:val="0"/>
    <w:rPr>
      <w:rFonts w:ascii="Arial" w:hAnsi="Arial" w:eastAsia="微软雅黑"/>
      <w:b/>
      <w:color w:val="376092" w:themeColor="accent1" w:themeShade="BF"/>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7951</Words>
  <Characters>8180</Characters>
  <Lines>136</Lines>
  <Paragraphs>38</Paragraphs>
  <TotalTime>0</TotalTime>
  <ScaleCrop>false</ScaleCrop>
  <LinksUpToDate>false</LinksUpToDate>
  <CharactersWithSpaces>8313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2020-02-29T09:17:00Z</dcterms:created>
  <dc:description>原创精品资源学科网独家享有版权，侵权必究！</dc:description>
  <dcterms:modified xsi:type="dcterms:W3CDTF">2026-01-21T07:53:16Z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C1BBE8C0B54A437BBDC0B4F836887254_12</vt:lpwstr>
  </property>
</Properties>
</file>