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5747">
      <w:pPr>
        <w:adjustRightInd w:val="0"/>
        <w:snapToGrid w:val="0"/>
        <w:ind w:firstLine="420"/>
        <w:jc w:val="center"/>
        <w:rPr>
          <w:rFonts w:ascii="黑体" w:hAnsi="宋体" w:eastAsia="黑体"/>
          <w:b/>
          <w:sz w:val="36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6"/>
          <w:szCs w:val="28"/>
        </w:rPr>
        <w:t>2017年11月通用技术选考试题</w:t>
      </w:r>
    </w:p>
    <w:p w14:paraId="5F4B4CB7">
      <w:pPr>
        <w:jc w:val="left"/>
        <w:rPr>
          <w:rFonts w:ascii="黑体" w:hAnsi="宋体" w:eastAsia="黑体"/>
          <w:b/>
          <w:sz w:val="28"/>
          <w:szCs w:val="28"/>
        </w:rPr>
      </w:pPr>
    </w:p>
    <w:p w14:paraId="00D21D65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b/>
          <w:color w:val="000000"/>
          <w:kern w:val="0"/>
          <w:szCs w:val="21"/>
          <w:lang w:val="zh-TW" w:eastAsia="zh-TW"/>
        </w:rPr>
        <w:t>一、选择题</w:t>
      </w:r>
    </w:p>
    <w:p w14:paraId="6DAA28E1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ascii="宋体" w:hAnsi="宋体" w:cs="MingLiU"/>
          <w:color w:val="000000"/>
          <w:kern w:val="0"/>
          <w:szCs w:val="21"/>
          <w:lang w:val="zh-TW" w:eastAsia="zh-TW"/>
        </w:rPr>
        <w:t>1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无人驾驶汽车能根据路况信息优化行车路线，缩短行车时间，智能识别车辆和行人等，自动控制车速，减少交通事故，目前，受交通法规限制，无人驾驶汽车还不能投入使用。下列说法中，</w:t>
      </w:r>
      <w:r>
        <w:rPr>
          <w:rFonts w:hint="eastAsia" w:ascii="宋体" w:hAnsi="宋体" w:cs="MingLiU"/>
          <w:color w:val="000000"/>
          <w:kern w:val="0"/>
          <w:szCs w:val="21"/>
          <w:em w:val="dot"/>
          <w:lang w:val="zh-TW"/>
        </w:rPr>
        <w:t>不恰当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的是</w:t>
      </w:r>
    </w:p>
    <w:p w14:paraId="3BEACE9F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A．涉及定位、感知、智能决策与控制等方面的技术，体现了技术的综合性</w:t>
      </w:r>
    </w:p>
    <w:p w14:paraId="194192AF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B．受现行交通法规的限制，体现了技术的两面性</w:t>
      </w:r>
    </w:p>
    <w:p w14:paraId="4BE5E3D7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16510</wp:posOffset>
            </wp:positionV>
            <wp:extent cx="971550" cy="847725"/>
            <wp:effectExtent l="19050" t="0" r="0" b="0"/>
            <wp:wrapTight wrapText="bothSides">
              <wp:wrapPolygon>
                <wp:start x="-424" y="0"/>
                <wp:lineTo x="-424" y="21357"/>
                <wp:lineTo x="21600" y="21357"/>
                <wp:lineTo x="21600" y="0"/>
                <wp:lineTo x="-424" y="0"/>
              </wp:wrapPolygon>
            </wp:wrapTight>
            <wp:docPr id="69" name="图片 69" descr="D:\lenovo\Desktop\20171102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D:\lenovo\Desktop\20171102\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C．能提高出行效率，体现了技术具有解放人的作用</w:t>
      </w:r>
    </w:p>
    <w:p w14:paraId="2AEDDC50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D．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能降低事故发生率，体现了技术具有保护人的作用</w:t>
      </w:r>
    </w:p>
    <w:p w14:paraId="04779A10">
      <w:pPr>
        <w:jc w:val="left"/>
        <w:rPr>
          <w:rFonts w:ascii="宋体" w:hAnsi="宋体" w:cs="MingLiU"/>
          <w:color w:val="000000"/>
          <w:kern w:val="0"/>
          <w:szCs w:val="21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2．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如图所示是一款适合儿童使用的智能姿势提醒器。采用无辐射方式检测姿势，整机仅重6.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5</w:t>
      </w:r>
      <w:r>
        <w:rPr>
          <w:rFonts w:hint="eastAsia" w:ascii="宋体" w:hAnsi="宋体" w:eastAsia="PMingLiU" w:cs="MingLiU"/>
          <w:color w:val="000000"/>
          <w:kern w:val="0"/>
          <w:szCs w:val="21"/>
          <w:lang w:eastAsia="zh-TW"/>
        </w:rPr>
        <w:t>g</w:t>
      </w:r>
      <w:r>
        <w:rPr>
          <w:rFonts w:hint="eastAsia" w:ascii="宋体" w:hAnsi="宋体" w:cs="MingLiU"/>
          <w:color w:val="000000"/>
          <w:kern w:val="0"/>
          <w:szCs w:val="21"/>
        </w:rPr>
        <w:t>，外壳柔软防滑，富有弹性，具有语音提示和信息存储功能，家长可以通过手机</w:t>
      </w:r>
      <w:r>
        <w:rPr>
          <w:rFonts w:ascii="宋体" w:hAnsi="宋体" w:cs="MingLiU"/>
          <w:color w:val="000000"/>
          <w:kern w:val="0"/>
          <w:szCs w:val="21"/>
        </w:rPr>
        <w:t>A</w:t>
      </w:r>
      <w:r>
        <w:rPr>
          <w:rFonts w:hint="eastAsia" w:ascii="宋体" w:hAnsi="宋体" w:cs="MingLiU"/>
          <w:color w:val="000000"/>
          <w:kern w:val="0"/>
          <w:szCs w:val="21"/>
        </w:rPr>
        <w:t>PP了解孩子的姿势情况。下列关于该姿势提醒器的分析评价中，</w:t>
      </w:r>
      <w:r>
        <w:rPr>
          <w:rFonts w:hint="eastAsia" w:ascii="宋体" w:hAnsi="宋体" w:cs="MingLiU"/>
          <w:color w:val="000000"/>
          <w:kern w:val="0"/>
          <w:szCs w:val="21"/>
          <w:em w:val="dot"/>
          <w:lang w:val="zh-TW"/>
        </w:rPr>
        <w:t>不正确</w:t>
      </w:r>
      <w:r>
        <w:rPr>
          <w:rFonts w:hint="eastAsia" w:ascii="宋体" w:hAnsi="宋体" w:cs="MingLiU"/>
          <w:color w:val="000000"/>
          <w:kern w:val="0"/>
          <w:szCs w:val="21"/>
        </w:rPr>
        <w:t>的是</w:t>
      </w:r>
    </w:p>
    <w:p w14:paraId="25E8C8F9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13335</wp:posOffset>
            </wp:positionV>
            <wp:extent cx="1190625" cy="1190625"/>
            <wp:effectExtent l="19050" t="0" r="9525" b="0"/>
            <wp:wrapTight wrapText="bothSides">
              <wp:wrapPolygon>
                <wp:start x="-346" y="0"/>
                <wp:lineTo x="-346" y="21427"/>
                <wp:lineTo x="21773" y="21427"/>
                <wp:lineTo x="21773" y="0"/>
                <wp:lineTo x="-346" y="0"/>
              </wp:wrapPolygon>
            </wp:wrapTight>
            <wp:docPr id="72" name="图片 72" descr="D:\技术考试试卷\技术合卷（学选考）\20171102\图片\0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D:\技术考试试卷\技术合卷（学选考）\20171102\图片\03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A．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采用了无辐射方式检测姿势，实现了人机关系的健康目标</w:t>
      </w:r>
    </w:p>
    <w:p w14:paraId="324F57E9">
      <w:pPr>
        <w:jc w:val="left"/>
        <w:rPr>
          <w:rFonts w:ascii="宋体" w:hAnsi="宋体" w:cs="MingLiU"/>
          <w:color w:val="000000"/>
          <w:kern w:val="0"/>
          <w:szCs w:val="21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B．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整机仅重6.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5</w:t>
      </w:r>
      <w:r>
        <w:rPr>
          <w:rFonts w:ascii="宋体" w:hAnsi="宋体" w:eastAsia="PMingLiU" w:cs="MingLiU"/>
          <w:color w:val="000000"/>
          <w:kern w:val="0"/>
          <w:szCs w:val="21"/>
          <w:lang w:eastAsia="zh-TW"/>
        </w:rPr>
        <w:t>g</w:t>
      </w:r>
      <w:r>
        <w:rPr>
          <w:rFonts w:hint="eastAsia" w:ascii="宋体" w:hAnsi="宋体" w:cs="MingLiU"/>
          <w:color w:val="000000"/>
          <w:kern w:val="0"/>
          <w:szCs w:val="21"/>
        </w:rPr>
        <w:t>，外壳柔软防滑，与耳朵贴合良好，实现了人机关系的舒适目标</w:t>
      </w:r>
    </w:p>
    <w:p w14:paraId="40FB1C9F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C．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外壳有弹性，适用于不同大小的耳朵，符合人体的动态尺寸</w:t>
      </w:r>
    </w:p>
    <w:p w14:paraId="30513948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D．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通过手机APP显示存储在提醒器中的姿势信息，实现了人机关系的信息交互</w:t>
      </w:r>
    </w:p>
    <w:p w14:paraId="3021891C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3．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如图是水净化过滤吸管，采用7种物理过滤层，可过滤脏水中的固体杂质、寄生虫和细菌等，保证喝到嘴里的水是干净的，具有安全可靠、携带方便、使用简单等特点，有一定的使用寿命和性价比，被多个机构评为年度最佳发明，受到徒步旅行和露营者的喜爱，已经被一些国际救援组织用于非洲地区的净水项目。下列评价坐标图中与描述相符的是</w:t>
      </w:r>
    </w:p>
    <w:p w14:paraId="5507E6B9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ascii="宋体" w:hAnsi="宋体" w:cs="MingLiU"/>
          <w:color w:val="000000"/>
          <w:kern w:val="0"/>
          <w:szCs w:val="21"/>
        </w:rPr>
        <w:drawing>
          <wp:inline distT="0" distB="0" distL="0" distR="0">
            <wp:extent cx="5705475" cy="14128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41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A8888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4842510</wp:posOffset>
            </wp:positionH>
            <wp:positionV relativeFrom="paragraph">
              <wp:posOffset>64770</wp:posOffset>
            </wp:positionV>
            <wp:extent cx="1304925" cy="899160"/>
            <wp:effectExtent l="19050" t="0" r="9525" b="0"/>
            <wp:wrapTight wrapText="bothSides">
              <wp:wrapPolygon>
                <wp:start x="-315" y="0"/>
                <wp:lineTo x="-315" y="21051"/>
                <wp:lineTo x="21758" y="21051"/>
                <wp:lineTo x="21758" y="0"/>
                <wp:lineTo x="-315" y="0"/>
              </wp:wrapPolygon>
            </wp:wrapTight>
            <wp:docPr id="75" name="图片 75" descr="D:\技术考试试卷\技术合卷（学选考）\20171102\图片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D:\技术考试试卷\技术合卷（学选考）\20171102\图片\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4．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如图是背包式手推婴儿车。下列关天该产品设计分析和评价中</w:t>
      </w:r>
      <w:r>
        <w:rPr>
          <w:rFonts w:hint="eastAsia" w:ascii="宋体" w:hAnsi="宋体" w:cs="MingLiU"/>
          <w:color w:val="000000"/>
          <w:kern w:val="0"/>
          <w:szCs w:val="21"/>
          <w:em w:val="dot"/>
          <w:lang w:val="zh-TW"/>
        </w:rPr>
        <w:t>不正确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的是</w:t>
      </w:r>
    </w:p>
    <w:p w14:paraId="1645874B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A．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结构新颖，符合设计的创新原则</w:t>
      </w:r>
    </w:p>
    <w:p w14:paraId="0CC39D67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B．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可折叠成背包形式，主要考虑了人的因素</w:t>
      </w:r>
    </w:p>
    <w:p w14:paraId="67D6D4C2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C．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用铰连接实现折叠，主要考虑了物的因素</w:t>
      </w:r>
    </w:p>
    <w:p w14:paraId="5ADC57CB">
      <w:pPr>
        <w:ind w:firstLine="210" w:firstLineChars="100"/>
        <w:jc w:val="left"/>
        <w:rPr>
          <w:rFonts w:ascii="宋体" w:hAnsi="宋体" w:cs="MingLiU" w:eastAsiaTheme="minorEastAsia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D．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展开后的宽度和高度要适当，主要考虑了环境的因素</w:t>
      </w:r>
    </w:p>
    <w:p w14:paraId="3FB4AD2C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5．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如图所示是某形体的轴测图、主视图和俯视图，正确的左视图是</w:t>
      </w:r>
    </w:p>
    <w:p w14:paraId="0CFE8165">
      <w:pPr>
        <w:jc w:val="center"/>
        <w:rPr>
          <w:rFonts w:ascii="宋体" w:hAnsi="宋体" w:cs="MingLiU" w:eastAsiaTheme="minorEastAsia"/>
          <w:color w:val="000000"/>
          <w:kern w:val="0"/>
          <w:szCs w:val="21"/>
          <w:lang w:val="zh-TW"/>
        </w:rPr>
      </w:pPr>
      <w:r>
        <w:rPr>
          <w:rFonts w:ascii="宋体" w:hAnsi="宋体" w:eastAsia="PMingLiU" w:cs="MingLiU"/>
          <w:color w:val="000000"/>
          <w:kern w:val="0"/>
          <w:szCs w:val="21"/>
        </w:rPr>
        <w:drawing>
          <wp:inline distT="0" distB="0" distL="0" distR="0">
            <wp:extent cx="4181475" cy="150241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798" cy="150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6C1675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6．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小明在通用技术实践课上用木板制作如图所示的房屋模型，选择了下列工具，其中</w:t>
      </w:r>
      <w:r>
        <w:rPr>
          <w:rFonts w:hint="eastAsia" w:ascii="宋体" w:hAnsi="宋体" w:cs="MingLiU"/>
          <w:color w:val="000000"/>
          <w:kern w:val="0"/>
          <w:szCs w:val="21"/>
          <w:em w:val="dot"/>
          <w:lang w:val="zh-TW"/>
        </w:rPr>
        <w:t>不合理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的是</w:t>
      </w:r>
    </w:p>
    <w:p w14:paraId="54764F73">
      <w:pPr>
        <w:jc w:val="left"/>
        <w:rPr>
          <w:rFonts w:ascii="宋体" w:hAnsi="宋体" w:cs="MingLiU" w:eastAsiaTheme="minorEastAsia"/>
          <w:color w:val="000000"/>
          <w:kern w:val="0"/>
          <w:szCs w:val="21"/>
          <w:lang w:val="zh-TW"/>
        </w:rPr>
      </w:pPr>
      <w:r>
        <w:rPr>
          <w:rFonts w:ascii="宋体" w:hAnsi="宋体" w:eastAsia="PMingLiU" w:cs="MingLiU"/>
          <w:color w:val="000000"/>
          <w:kern w:val="0"/>
          <w:szCs w:val="21"/>
        </w:rPr>
        <w:drawing>
          <wp:inline distT="0" distB="0" distL="0" distR="0">
            <wp:extent cx="5133975" cy="1223010"/>
            <wp:effectExtent l="1905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22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952EE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4223385</wp:posOffset>
            </wp:positionH>
            <wp:positionV relativeFrom="paragraph">
              <wp:posOffset>280035</wp:posOffset>
            </wp:positionV>
            <wp:extent cx="1939290" cy="1799590"/>
            <wp:effectExtent l="19050" t="0" r="3810" b="0"/>
            <wp:wrapTight wrapText="bothSides">
              <wp:wrapPolygon>
                <wp:start x="-212" y="0"/>
                <wp:lineTo x="-212" y="21265"/>
                <wp:lineTo x="21642" y="21265"/>
                <wp:lineTo x="21642" y="0"/>
                <wp:lineTo x="-212" y="0"/>
              </wp:wrapPolygon>
            </wp:wrapTight>
            <wp:docPr id="77" name="图片 77" descr="D:\技术考试试卷\技术合卷（学选考）\20171102\图片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D:\技术考试试卷\技术合卷（学选考）\20171102\图片\0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7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如图是一种手动压力机。在力F的作用下，手柄通过连杆1、摇杆、连杆2带动压杆向下运动，将工件压紧。连杆1、摇杆、连杆2的主要受力形式是</w:t>
      </w:r>
    </w:p>
    <w:p w14:paraId="28977395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A．连杆1受拉、摇杆受弯曲、连杆2受压</w:t>
      </w:r>
    </w:p>
    <w:p w14:paraId="511F9E3D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B．连杆1受压、摇杆受扭转、连杆2受拉</w:t>
      </w:r>
    </w:p>
    <w:p w14:paraId="4094EAB4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C．连杆1受拉、摇杆受弯曲、连杆2受拉</w:t>
      </w:r>
    </w:p>
    <w:p w14:paraId="2BB9B000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D．连杆1受压、摇杆受扭转、连杆2受压</w:t>
      </w:r>
    </w:p>
    <w:p w14:paraId="36252A7C">
      <w:pPr>
        <w:jc w:val="left"/>
        <w:rPr>
          <w:rFonts w:ascii="楷体" w:hAnsi="楷体" w:eastAsia="楷体" w:cs="MingLiU"/>
          <w:color w:val="000000"/>
          <w:kern w:val="0"/>
          <w:szCs w:val="21"/>
          <w:lang w:val="zh-TW"/>
        </w:rPr>
      </w:pPr>
      <w:r>
        <w:rPr>
          <w:rFonts w:hint="eastAsia" w:ascii="楷体" w:hAnsi="楷体" w:eastAsia="楷体" w:cs="MingLiU"/>
          <w:color w:val="000000"/>
          <w:kern w:val="0"/>
          <w:szCs w:val="21"/>
          <w:lang w:val="zh-TW"/>
        </w:rPr>
        <w:t>某火力发电厂为了提高能源的综合利用率，对锅炉水净化处理系统进行了优化，系统优化后的工作流程如图所示。主要设备的功能是：去离子塔去除源水中的杂质；除氧器去除水中的气泡；锅炉将水加热产生蒸气驱动汽轮发电机发电；热阱收集汽轮发电机排出的蒸气并冷却成冷凝水；冷凝水处理器去除冷凝水中的杂质；热交换器回收锅炉排放的废水中的热量，用于供暖或其它工业生产。请根据流程图及其描述完成8-</w:t>
      </w:r>
      <w:r>
        <w:rPr>
          <w:rFonts w:ascii="楷体" w:hAnsi="楷体" w:eastAsia="楷体" w:cs="MingLiU"/>
          <w:color w:val="000000"/>
          <w:kern w:val="0"/>
          <w:szCs w:val="21"/>
          <w:lang w:val="zh-TW" w:eastAsia="zh-TW"/>
        </w:rPr>
        <w:t>9</w:t>
      </w:r>
      <w:r>
        <w:rPr>
          <w:rFonts w:hint="eastAsia" w:ascii="楷体" w:hAnsi="楷体" w:eastAsia="楷体" w:cs="MingLiU"/>
          <w:color w:val="000000"/>
          <w:kern w:val="0"/>
          <w:szCs w:val="21"/>
          <w:lang w:val="zh-TW"/>
        </w:rPr>
        <w:t>题。</w:t>
      </w:r>
    </w:p>
    <w:p w14:paraId="636CC46F">
      <w:pPr>
        <w:ind w:leftChars="-135" w:hanging="283" w:hangingChars="135"/>
        <w:jc w:val="left"/>
        <w:rPr>
          <w:rFonts w:ascii="楷体" w:hAnsi="楷体" w:cs="MingLiU" w:eastAsiaTheme="minorEastAsia"/>
          <w:color w:val="000000"/>
          <w:kern w:val="0"/>
          <w:szCs w:val="21"/>
          <w:lang w:val="zh-TW"/>
        </w:rPr>
      </w:pPr>
      <w:r>
        <w:rPr>
          <w:rFonts w:hint="eastAsia" w:ascii="楷体" w:hAnsi="楷体" w:eastAsia="PMingLiU" w:cs="MingLiU"/>
          <w:color w:val="000000"/>
          <w:kern w:val="0"/>
          <w:szCs w:val="21"/>
        </w:rPr>
        <w:drawing>
          <wp:inline distT="0" distB="0" distL="0" distR="0">
            <wp:extent cx="4057650" cy="1831340"/>
            <wp:effectExtent l="19050" t="0" r="0" b="0"/>
            <wp:docPr id="1" name="图片 81" descr="D:\技术考试试卷\技术合卷（学选考）\20171102\图片\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1" descr="D:\技术考试试卷\技术合卷（学选考）\20171102\图片\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831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PMingLiU" w:cs="MingLiU"/>
          <w:color w:val="000000"/>
          <w:kern w:val="0"/>
          <w:szCs w:val="21"/>
        </w:rPr>
        <w:drawing>
          <wp:inline distT="0" distB="0" distL="0" distR="0">
            <wp:extent cx="2153285" cy="1583690"/>
            <wp:effectExtent l="19050" t="0" r="0" b="0"/>
            <wp:docPr id="3" name="图片 85" descr="D:\技术考试试卷\技术合卷（学选考）\20171102\图片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5" descr="D:\技术考试试卷\技术合卷（学选考）\20171102\图片\1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619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B69EC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8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下列关于锅炉水处理流程的分析中，不正确的是</w:t>
      </w:r>
    </w:p>
    <w:p w14:paraId="64B69210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A．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系统中每个设备完成的工作都是流程中的环节</w:t>
      </w:r>
    </w:p>
    <w:p w14:paraId="59CFCA9D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B．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去离子塔去除杂质与除氧器去除气泡属于串行环节</w:t>
      </w:r>
    </w:p>
    <w:p w14:paraId="3943956D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C．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锅炉产生的蒸气与冷凝水处理器去除冷凝水中的杂质属于并行环节</w:t>
      </w:r>
    </w:p>
    <w:p w14:paraId="2250177C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D．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锅炉产生蒸气与汽轮发电机发电之间的时序不能颠倒</w:t>
      </w:r>
    </w:p>
    <w:p w14:paraId="516B1E86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9．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图中用于系统优化的设备是</w:t>
      </w:r>
    </w:p>
    <w:p w14:paraId="099F2353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A．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去离子塔</w:t>
      </w:r>
      <w:r>
        <w:rPr>
          <w:rFonts w:ascii="宋体" w:hAnsi="宋体" w:cs="MingLiU"/>
          <w:color w:val="000000"/>
          <w:kern w:val="0"/>
          <w:szCs w:val="21"/>
          <w:lang w:val="zh-TW"/>
        </w:rPr>
        <w:tab/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ab/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ab/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B．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除氧器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ab/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ab/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ab/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C．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热交换器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ab/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ab/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ab/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D．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冷凝水处理器</w:t>
      </w:r>
    </w:p>
    <w:p w14:paraId="4CD6F022">
      <w:pPr>
        <w:jc w:val="left"/>
        <w:rPr>
          <w:rFonts w:ascii="宋体" w:hAnsi="宋体" w:cs="MingLiU"/>
          <w:color w:val="000000"/>
          <w:kern w:val="0"/>
          <w:szCs w:val="21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10．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如图是三相异步电机转速控制系统示意图。系统通过改变交流电的频率来改变电动机的转速。通过触摸屏设定电动机的转速，变频调速器将50H</w:t>
      </w:r>
      <w:r>
        <w:rPr>
          <w:rFonts w:hint="eastAsia" w:ascii="宋体" w:hAnsi="宋体" w:eastAsia="PMingLiU" w:cs="MingLiU"/>
          <w:color w:val="000000"/>
          <w:kern w:val="0"/>
          <w:szCs w:val="21"/>
          <w:lang w:eastAsia="zh-TW"/>
        </w:rPr>
        <w:t>z</w:t>
      </w:r>
      <w:r>
        <w:rPr>
          <w:rFonts w:hint="eastAsia" w:ascii="宋体" w:hAnsi="宋体" w:cs="MingLiU"/>
          <w:color w:val="000000"/>
          <w:kern w:val="0"/>
          <w:szCs w:val="21"/>
        </w:rPr>
        <w:t>的交流电转变成与设定转速相对应频率的交流电，驱动电动机转运；PLC根据测速发电机的电流大小，判断电动机实际转速与设定转速之间的差值，向变频调速器发出指令，改变驱动电流的频率。下列关于该控制系统的分析中正确的是</w:t>
      </w:r>
    </w:p>
    <w:p w14:paraId="03EAA354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A．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 xml:space="preserve">执行器是电动机                    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B．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控制器是变频调速器</w:t>
      </w:r>
    </w:p>
    <w:p w14:paraId="42F91809">
      <w:pPr>
        <w:ind w:firstLine="210" w:firstLineChars="100"/>
        <w:jc w:val="left"/>
        <w:rPr>
          <w:rFonts w:ascii="宋体" w:hAnsi="宋体" w:cs="MingLiU" w:eastAsiaTheme="minorEastAsia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C．输出量是测速发电机的电流信号</w:t>
      </w:r>
      <w:r>
        <w:rPr>
          <w:rFonts w:hint="eastAsia" w:ascii="宋体" w:hAnsi="宋体" w:cs="MingLiU" w:eastAsiaTheme="minorEastAsia"/>
          <w:color w:val="000000"/>
          <w:kern w:val="0"/>
          <w:szCs w:val="21"/>
          <w:lang w:val="zh-TW"/>
        </w:rPr>
        <w:t xml:space="preserve">      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D．控制量是变频调速器输出的电流频率</w:t>
      </w:r>
    </w:p>
    <w:p w14:paraId="3FD7C6BF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11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．【加试题】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小明用多用电表判断电子元器件的好坏，下列测试结果表明电子元器件坏的是</w:t>
      </w:r>
    </w:p>
    <w:p w14:paraId="7D1C5CA9">
      <w:pPr>
        <w:jc w:val="center"/>
        <w:rPr>
          <w:rFonts w:ascii="宋体" w:hAnsi="宋体" w:cs="MingLiU" w:eastAsiaTheme="minorEastAsia"/>
          <w:color w:val="000000"/>
          <w:kern w:val="0"/>
          <w:szCs w:val="21"/>
          <w:lang w:val="zh-TW"/>
        </w:rPr>
      </w:pPr>
      <w:r>
        <w:rPr>
          <w:rFonts w:ascii="宋体" w:hAnsi="宋体" w:eastAsia="PMingLiU" w:cs="MingLiU"/>
          <w:color w:val="000000"/>
          <w:kern w:val="0"/>
          <w:szCs w:val="21"/>
        </w:rPr>
        <w:drawing>
          <wp:inline distT="0" distB="0" distL="0" distR="0">
            <wp:extent cx="4620260" cy="2867025"/>
            <wp:effectExtent l="19050" t="0" r="8304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1644" cy="286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CA80E9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1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2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如图所示的光控电路，光线暗到一定程度时，继电器J吸合，V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1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亮。555集成电路6脚电位升至电源电压的三分之二时，3脚输出低电平；2脚电位降至电源电压的三分之一时，3脚输出高电平。调试中发现V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1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始终不亮，下列故障原因分析中合理的是</w:t>
      </w:r>
    </w:p>
    <w:p w14:paraId="04202EC1">
      <w:pPr>
        <w:ind w:firstLine="105" w:firstLineChars="50"/>
        <w:jc w:val="left"/>
        <w:rPr>
          <w:rFonts w:ascii="宋体" w:hAnsi="宋体" w:eastAsia="PMingLiU" w:cs="MingLiU"/>
          <w:color w:val="000000"/>
          <w:kern w:val="0"/>
          <w:szCs w:val="21"/>
          <w:lang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A．R</w:t>
      </w:r>
      <w:r>
        <w:rPr>
          <w:rFonts w:ascii="宋体" w:hAnsi="宋体" w:cs="MingLiU"/>
          <w:color w:val="000000"/>
          <w:kern w:val="0"/>
          <w:szCs w:val="21"/>
        </w:rPr>
        <w:t>p</w:t>
      </w:r>
      <w:r>
        <w:rPr>
          <w:rFonts w:hint="eastAsia" w:ascii="宋体" w:hAnsi="宋体" w:cs="MingLiU"/>
          <w:color w:val="000000"/>
          <w:kern w:val="0"/>
          <w:szCs w:val="21"/>
        </w:rPr>
        <w:t xml:space="preserve">虚焊     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B．Rg与Rp位置接反了     C．R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1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阻值偏小     D．继电器J额定电压偏大</w:t>
      </w:r>
    </w:p>
    <w:p w14:paraId="56CB058F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</w:rPr>
        <w:drawing>
          <wp:inline distT="0" distB="0" distL="0" distR="0">
            <wp:extent cx="2324100" cy="1447800"/>
            <wp:effectExtent l="19050" t="0" r="0" b="0"/>
            <wp:docPr id="87" name="图片 87" descr="D:\技术考试试卷\技术合卷（学选考）\20171102\图片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D:\技术考试试卷\技术合卷（学选考）\20171102\图片\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 xml:space="preserve">        </w:t>
      </w:r>
      <w:r>
        <w:rPr>
          <w:rFonts w:hint="eastAsia" w:ascii="宋体" w:hAnsi="宋体" w:cs="MingLiU"/>
          <w:color w:val="000000"/>
          <w:kern w:val="0"/>
          <w:szCs w:val="21"/>
        </w:rPr>
        <w:drawing>
          <wp:inline distT="0" distB="0" distL="0" distR="0">
            <wp:extent cx="1924050" cy="1533525"/>
            <wp:effectExtent l="19050" t="0" r="0" b="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98D65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1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3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．【加试题】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如图所示是一种两位二进制译码器的逻辑电路图，XY表示输入，F</w:t>
      </w:r>
      <w:r>
        <w:rPr>
          <w:rFonts w:ascii="宋体" w:hAnsi="宋体" w:eastAsia="PMingLiU" w:cs="MingLiU"/>
          <w:color w:val="000000"/>
          <w:kern w:val="0"/>
          <w:szCs w:val="21"/>
          <w:vertAlign w:val="subscript"/>
          <w:lang w:val="zh-TW" w:eastAsia="zh-TW"/>
        </w:rPr>
        <w:t>1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F</w:t>
      </w:r>
      <w:r>
        <w:rPr>
          <w:rFonts w:hint="eastAsia" w:ascii="宋体" w:hAnsi="宋体" w:cs="MingLiU"/>
          <w:color w:val="000000"/>
          <w:kern w:val="0"/>
          <w:szCs w:val="21"/>
          <w:vertAlign w:val="subscript"/>
          <w:lang w:val="zh-TW"/>
        </w:rPr>
        <w:t>2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F</w:t>
      </w:r>
      <w:r>
        <w:rPr>
          <w:rFonts w:hint="eastAsia" w:ascii="宋体" w:hAnsi="宋体" w:cs="MingLiU"/>
          <w:color w:val="000000"/>
          <w:kern w:val="0"/>
          <w:szCs w:val="21"/>
          <w:vertAlign w:val="subscript"/>
          <w:lang w:val="zh-TW"/>
        </w:rPr>
        <w:t>3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F</w:t>
      </w:r>
      <w:r>
        <w:rPr>
          <w:rFonts w:hint="eastAsia" w:ascii="宋体" w:hAnsi="宋体" w:cs="MingLiU"/>
          <w:color w:val="000000"/>
          <w:kern w:val="0"/>
          <w:szCs w:val="21"/>
          <w:vertAlign w:val="subscript"/>
          <w:lang w:val="zh-TW"/>
        </w:rPr>
        <w:t>4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表示输出。当X为1、Y为0时,F</w:t>
      </w:r>
      <w:r>
        <w:rPr>
          <w:rFonts w:ascii="宋体" w:hAnsi="宋体" w:eastAsia="PMingLiU" w:cs="MingLiU"/>
          <w:color w:val="000000"/>
          <w:kern w:val="0"/>
          <w:szCs w:val="21"/>
          <w:vertAlign w:val="subscript"/>
          <w:lang w:val="zh-TW" w:eastAsia="zh-TW"/>
        </w:rPr>
        <w:t>1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F</w:t>
      </w:r>
      <w:r>
        <w:rPr>
          <w:rFonts w:hint="eastAsia" w:ascii="宋体" w:hAnsi="宋体" w:cs="MingLiU"/>
          <w:color w:val="000000"/>
          <w:kern w:val="0"/>
          <w:szCs w:val="21"/>
          <w:vertAlign w:val="subscript"/>
          <w:lang w:val="zh-TW"/>
        </w:rPr>
        <w:t>2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F</w:t>
      </w:r>
      <w:r>
        <w:rPr>
          <w:rFonts w:hint="eastAsia" w:ascii="宋体" w:hAnsi="宋体" w:cs="MingLiU"/>
          <w:color w:val="000000"/>
          <w:kern w:val="0"/>
          <w:szCs w:val="21"/>
          <w:vertAlign w:val="subscript"/>
          <w:lang w:val="zh-TW"/>
        </w:rPr>
        <w:t>3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F</w:t>
      </w:r>
      <w:r>
        <w:rPr>
          <w:rFonts w:hint="eastAsia" w:ascii="宋体" w:hAnsi="宋体" w:cs="MingLiU"/>
          <w:color w:val="000000"/>
          <w:kern w:val="0"/>
          <w:szCs w:val="21"/>
          <w:vertAlign w:val="subscript"/>
          <w:lang w:val="zh-TW"/>
        </w:rPr>
        <w:t>4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为</w:t>
      </w:r>
    </w:p>
    <w:p w14:paraId="1BA2F665">
      <w:pPr>
        <w:ind w:firstLine="210" w:firstLineChars="100"/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A．0000</w:t>
      </w:r>
      <w:r>
        <w:rPr>
          <w:rFonts w:hint="eastAsia" w:ascii="宋体" w:hAnsi="宋体" w:cs="MingLiU" w:eastAsiaTheme="minorEastAsia"/>
          <w:color w:val="000000"/>
          <w:kern w:val="0"/>
          <w:szCs w:val="21"/>
          <w:lang w:val="zh-TW"/>
        </w:rPr>
        <w:t xml:space="preserve">       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B．0100</w:t>
      </w:r>
      <w:r>
        <w:rPr>
          <w:rFonts w:hint="eastAsia" w:ascii="宋体" w:hAnsi="宋体" w:cs="MingLiU" w:eastAsiaTheme="minorEastAsia"/>
          <w:color w:val="000000"/>
          <w:kern w:val="0"/>
          <w:szCs w:val="21"/>
          <w:lang w:val="zh-TW"/>
        </w:rPr>
        <w:t xml:space="preserve">       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C．0010</w:t>
      </w:r>
      <w:r>
        <w:rPr>
          <w:rFonts w:hint="eastAsia" w:ascii="宋体" w:hAnsi="宋体" w:cs="MingLiU" w:eastAsiaTheme="minorEastAsia"/>
          <w:color w:val="000000"/>
          <w:kern w:val="0"/>
          <w:szCs w:val="21"/>
          <w:lang w:val="zh-TW"/>
        </w:rPr>
        <w:t xml:space="preserve">      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D．0001</w:t>
      </w:r>
    </w:p>
    <w:p w14:paraId="2BF54FBC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b/>
          <w:bCs/>
          <w:color w:val="000000"/>
          <w:kern w:val="0"/>
          <w:szCs w:val="21"/>
          <w:lang w:val="zh-TW" w:eastAsia="zh-TW"/>
        </w:rPr>
        <w:t>二、非选择题</w:t>
      </w:r>
    </w:p>
    <w:p w14:paraId="65EDC412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ascii="宋体" w:hAnsi="宋体"/>
          <w:szCs w:val="18"/>
        </w:rPr>
        <w:t>14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如图所示是一种回转工作台的结构示意图。滑动轴承安装并固定在机座的孔中，轴在轴承内转动。工作台安装在轴的上端，通过圆柱销和内六角螺栓固定在轴上；槽轮安装在轴的下端，通过平键与轴连接，并用轴端挡圈、弹簧垫圈和六角螺栓锁紧。</w:t>
      </w:r>
    </w:p>
    <w:p w14:paraId="1EAC6924">
      <w:pPr>
        <w:ind w:firstLine="420" w:firstLineChars="200"/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回转工作台装配需要以下环节：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A．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安装滑动轴承；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B．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安装槽轮；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C．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安装轴端挡圈；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D．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安装平键；E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安装弹簧垫圈；F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安装六角螺栓；G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安装轴；H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安装内六角螺栓；I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安装工作台；J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安装圆柱销。</w:t>
      </w:r>
    </w:p>
    <w:p w14:paraId="28A9B073">
      <w:pPr>
        <w:ind w:firstLine="420" w:firstLineChars="200"/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</w:p>
    <w:p w14:paraId="496C651A">
      <w:pPr>
        <w:ind w:left="-3" w:leftChars="-136" w:right="-283" w:rightChars="-135" w:hanging="283" w:hangingChars="135"/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ascii="宋体" w:hAnsi="宋体" w:cs="MingLiU"/>
          <w:color w:val="000000"/>
          <w:kern w:val="0"/>
          <w:szCs w:val="21"/>
        </w:rPr>
        <w:pict>
          <v:rect id="_x0000_s1026" o:spid="_x0000_s1026" o:spt="1" style="position:absolute;left:0pt;margin-left:-20.7pt;margin-top:110.4pt;height:65.25pt;width:56.25pt;z-index:251668480;mso-width-relative:page;mso-height-relative:page;" stroked="t" coordsize="21600,21600">
            <v:path/>
            <v:fill focussize="0,0"/>
            <v:stroke color="#FFFFFF"/>
            <v:imagedata o:title=""/>
            <o:lock v:ext="edit"/>
          </v:rect>
        </w:pict>
      </w:r>
      <w:r>
        <w:rPr>
          <w:rFonts w:ascii="宋体" w:hAnsi="宋体" w:cs="MingLiU"/>
          <w:color w:val="000000"/>
          <w:kern w:val="0"/>
          <w:szCs w:val="21"/>
        </w:rPr>
        <w:drawing>
          <wp:inline distT="0" distB="0" distL="0" distR="0">
            <wp:extent cx="3836670" cy="223139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10000" contrast="30000"/>
                    </a:blip>
                    <a:srcRect l="19305" b="24062"/>
                    <a:stretch>
                      <a:fillRect/>
                    </a:stretch>
                  </pic:blipFill>
                  <pic:spPr>
                    <a:xfrm>
                      <a:off x="0" y="0"/>
                      <a:ext cx="3837236" cy="22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 xml:space="preserve"> </w:t>
      </w:r>
      <w:r>
        <w:rPr>
          <w:rFonts w:ascii="宋体" w:hAnsi="宋体" w:cs="MingLiU"/>
          <w:color w:val="000000"/>
          <w:kern w:val="0"/>
          <w:szCs w:val="21"/>
        </w:rPr>
        <w:drawing>
          <wp:inline distT="0" distB="0" distL="0" distR="0">
            <wp:extent cx="2500630" cy="1187450"/>
            <wp:effectExtent l="19050" t="0" r="0" b="0"/>
            <wp:docPr id="6" name="图片 91" descr="D:\技术考试试卷\技术合卷（学选考）\20171102\图片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1" descr="D:\技术考试试卷\技术合卷（学选考）\20171102\图片\1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0633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85DB6">
      <w:pPr>
        <w:jc w:val="left"/>
        <w:rPr>
          <w:rFonts w:ascii="宋体" w:hAnsi="宋体" w:cs="MingLiU"/>
          <w:color w:val="000000"/>
          <w:kern w:val="0"/>
          <w:szCs w:val="21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（1）合理的装配流程为：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  <w:u w:val="single"/>
        </w:rPr>
        <w:t>▲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</w:rPr>
        <w:t>→</w:t>
      </w:r>
      <w:r>
        <w:rPr>
          <w:rFonts w:ascii="宋体" w:hAnsi="宋体" w:cs="MingLiU"/>
          <w:color w:val="000000"/>
          <w:kern w:val="0"/>
          <w:szCs w:val="21"/>
        </w:rPr>
        <w:t>G__</w:t>
      </w:r>
      <w:r>
        <w:rPr>
          <w:rFonts w:hint="eastAsia" w:ascii="宋体" w:hAnsi="宋体" w:cs="MingLiU"/>
          <w:color w:val="000000"/>
          <w:kern w:val="0"/>
          <w:szCs w:val="21"/>
          <w:u w:val="single"/>
        </w:rPr>
        <w:t>▲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</w:rPr>
        <w:t>→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  <w:u w:val="single"/>
        </w:rPr>
        <w:t>▲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</w:rPr>
        <w:t>→</w:t>
      </w:r>
      <w:r>
        <w:rPr>
          <w:rFonts w:ascii="宋体" w:hAnsi="宋体" w:cs="MingLiU"/>
          <w:color w:val="000000"/>
          <w:kern w:val="0"/>
          <w:szCs w:val="21"/>
        </w:rPr>
        <w:t>C</w:t>
      </w:r>
      <w:r>
        <w:rPr>
          <w:rFonts w:hint="eastAsia" w:ascii="宋体" w:hAnsi="宋体" w:cs="MingLiU"/>
          <w:color w:val="000000"/>
          <w:kern w:val="0"/>
          <w:szCs w:val="21"/>
        </w:rPr>
        <w:t>→</w:t>
      </w:r>
      <w:r>
        <w:rPr>
          <w:rFonts w:ascii="宋体" w:hAnsi="宋体" w:cs="MingLiU"/>
          <w:color w:val="000000"/>
          <w:kern w:val="0"/>
          <w:szCs w:val="21"/>
        </w:rPr>
        <w:t>E</w:t>
      </w:r>
      <w:r>
        <w:rPr>
          <w:rFonts w:hint="eastAsia" w:ascii="宋体" w:hAnsi="宋体" w:cs="MingLiU"/>
          <w:color w:val="000000"/>
          <w:kern w:val="0"/>
          <w:szCs w:val="21"/>
        </w:rPr>
        <w:t>→</w:t>
      </w:r>
      <w:r>
        <w:rPr>
          <w:rFonts w:ascii="宋体" w:hAnsi="宋体" w:cs="MingLiU"/>
          <w:color w:val="000000"/>
          <w:kern w:val="0"/>
          <w:szCs w:val="21"/>
        </w:rPr>
        <w:t>F</w:t>
      </w:r>
      <w:r>
        <w:rPr>
          <w:rFonts w:hint="eastAsia" w:ascii="宋体" w:hAnsi="宋体" w:cs="MingLiU"/>
          <w:color w:val="000000"/>
          <w:kern w:val="0"/>
          <w:szCs w:val="21"/>
        </w:rPr>
        <w:t>→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  <w:u w:val="single"/>
        </w:rPr>
        <w:t>▲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</w:rPr>
        <w:t>→</w:t>
      </w:r>
      <w:r>
        <w:rPr>
          <w:rFonts w:ascii="宋体" w:hAnsi="宋体" w:cs="MingLiU"/>
          <w:color w:val="000000"/>
          <w:kern w:val="0"/>
          <w:szCs w:val="21"/>
        </w:rPr>
        <w:t>J</w:t>
      </w:r>
      <w:r>
        <w:rPr>
          <w:rFonts w:hint="eastAsia" w:ascii="宋体" w:hAnsi="宋体" w:cs="MingLiU"/>
          <w:color w:val="000000"/>
          <w:kern w:val="0"/>
          <w:szCs w:val="21"/>
        </w:rPr>
        <w:t>→H；</w:t>
      </w:r>
    </w:p>
    <w:p w14:paraId="020E8F34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（2）防止六角螺栓松动的零件是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  <w:u w:val="single"/>
        </w:rPr>
        <w:t>▲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</w:rPr>
        <w:t>（在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A．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轴端挡圈；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B．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弹簧垫圈中选择</w:t>
      </w:r>
      <w:r>
        <w:rPr>
          <w:rFonts w:ascii="宋体" w:hAnsi="宋体" w:cs="MingLiU"/>
          <w:color w:val="000000"/>
          <w:kern w:val="0"/>
          <w:szCs w:val="21"/>
          <w:lang w:val="zh-TW"/>
        </w:rPr>
        <w:t>）</w:t>
      </w:r>
      <w:r>
        <w:rPr>
          <w:rFonts w:hint="eastAsia" w:ascii="宋体" w:hAnsi="宋体" w:cs="MingLiU"/>
          <w:color w:val="000000"/>
          <w:kern w:val="0"/>
          <w:szCs w:val="21"/>
        </w:rPr>
        <w:t>；</w:t>
      </w:r>
    </w:p>
    <w:p w14:paraId="53538777">
      <w:pPr>
        <w:jc w:val="left"/>
        <w:rPr>
          <w:rFonts w:ascii="宋体" w:hAnsi="宋体" w:cs="MingLiU" w:eastAsiaTheme="minorEastAsia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（3）下列零件中，不属于标准件是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  <w:u w:val="single"/>
        </w:rPr>
        <w:t>▲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</w:rPr>
        <w:t>（在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A．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六角螺栓；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B．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弹簧垫圈；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C．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轴；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D．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平键中选择</w:t>
      </w:r>
      <w:r>
        <w:rPr>
          <w:rFonts w:hint="eastAsia" w:ascii="宋体" w:hAnsi="宋体" w:cs="MingLiU"/>
          <w:color w:val="000000"/>
          <w:kern w:val="0"/>
          <w:szCs w:val="21"/>
        </w:rPr>
        <w:t>）。</w:t>
      </w:r>
    </w:p>
    <w:p w14:paraId="0A05CC3B">
      <w:pPr>
        <w:jc w:val="left"/>
        <w:rPr>
          <w:rFonts w:ascii="宋体" w:hAnsi="宋体" w:cs="MingLiU"/>
          <w:color w:val="000000"/>
          <w:kern w:val="0"/>
          <w:szCs w:val="21"/>
        </w:rPr>
      </w:pPr>
      <w:r>
        <w:rPr>
          <w:rFonts w:ascii="宋体" w:hAnsi="宋体"/>
          <w:szCs w:val="18"/>
        </w:rPr>
        <w:t>15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小明参考网上的杯托新产品图片，用1.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5</w:t>
      </w:r>
      <w:r>
        <w:rPr>
          <w:rFonts w:hint="eastAsia" w:ascii="宋体" w:hAnsi="宋体" w:eastAsia="PMingLiU" w:cs="MingLiU"/>
          <w:color w:val="000000"/>
          <w:kern w:val="0"/>
          <w:szCs w:val="21"/>
          <w:lang w:eastAsia="zh-TW"/>
        </w:rPr>
        <w:t>mm</w:t>
      </w:r>
      <w:r>
        <w:rPr>
          <w:rFonts w:hint="eastAsia" w:ascii="宋体" w:hAnsi="宋体" w:cs="MingLiU"/>
          <w:color w:val="000000"/>
          <w:kern w:val="0"/>
          <w:szCs w:val="21"/>
        </w:rPr>
        <w:t>厚的钢板制作了如图所示的简易杯托，安装在书桌侧面的木板上，用来放置水杯。为了观察水杯在杯托中是否稳定，他找来各种不同直径的水杯和饮料瓶分别放到杯托中，发现当水杯或饮料瓶直径小到一定程度时，受到触碰后容易晃动，甚至会从杯托中翻出来。请帮助小明在原有杯托的基础上进行改进设计，设计要求如下：</w:t>
      </w:r>
    </w:p>
    <w:p w14:paraId="3AA208A2">
      <w:pPr>
        <w:jc w:val="left"/>
        <w:rPr>
          <w:rFonts w:ascii="宋体" w:hAnsi="宋体" w:cs="MingLiU"/>
          <w:color w:val="000000"/>
          <w:kern w:val="0"/>
          <w:szCs w:val="21"/>
        </w:rPr>
      </w:pPr>
      <w:r>
        <w:rPr>
          <w:rFonts w:hint="eastAsia" w:ascii="宋体" w:hAnsi="宋体" w:cs="MingLiU"/>
          <w:color w:val="000000"/>
          <w:kern w:val="0"/>
          <w:szCs w:val="21"/>
        </w:rPr>
        <w:t>（1）在原有杯托上增加调节件，用于防止水杯或饮料瓶晃动，使用时方便可靠；</w:t>
      </w:r>
    </w:p>
    <w:p w14:paraId="76AC0599">
      <w:pPr>
        <w:jc w:val="left"/>
        <w:rPr>
          <w:rFonts w:ascii="宋体" w:hAnsi="宋体" w:eastAsia="PMingLiU" w:cs="MingLiU"/>
          <w:color w:val="000000"/>
          <w:kern w:val="0"/>
          <w:szCs w:val="21"/>
          <w:lang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（2）调节件能适用于直径在Φ35</w:t>
      </w:r>
      <w:r>
        <w:rPr>
          <w:rFonts w:hint="eastAsia" w:ascii="宋体" w:hAnsi="宋体" w:eastAsia="PMingLiU" w:cs="MingLiU"/>
          <w:color w:val="000000"/>
          <w:kern w:val="0"/>
          <w:szCs w:val="21"/>
          <w:lang w:eastAsia="zh-TW"/>
        </w:rPr>
        <w:t>mm</w:t>
      </w:r>
      <w:r>
        <w:rPr>
          <w:rFonts w:hint="eastAsia" w:ascii="宋体" w:hAnsi="宋体" w:cs="MingLiU"/>
          <w:color w:val="000000"/>
          <w:kern w:val="0"/>
          <w:szCs w:val="21"/>
        </w:rPr>
        <w:t>~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Φ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80</w:t>
      </w:r>
      <w:r>
        <w:rPr>
          <w:rFonts w:hint="eastAsia" w:ascii="宋体" w:hAnsi="宋体" w:eastAsia="PMingLiU" w:cs="MingLiU"/>
          <w:color w:val="000000"/>
          <w:kern w:val="0"/>
          <w:szCs w:val="21"/>
          <w:lang w:eastAsia="zh-TW"/>
        </w:rPr>
        <w:t>mm</w:t>
      </w:r>
      <w:r>
        <w:rPr>
          <w:rFonts w:hint="eastAsia" w:ascii="宋体" w:hAnsi="宋体" w:cs="MingLiU"/>
          <w:color w:val="000000"/>
          <w:kern w:val="0"/>
          <w:szCs w:val="21"/>
        </w:rPr>
        <w:t>之间的水杯或饮料瓶；</w:t>
      </w:r>
    </w:p>
    <w:p w14:paraId="03D8EAEC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（3）改进后的杯托仍保持足够的承载能力；</w:t>
      </w:r>
    </w:p>
    <w:p w14:paraId="6E697040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（4）主要材料仍采用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1.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5</w:t>
      </w:r>
      <w:r>
        <w:rPr>
          <w:rFonts w:hint="eastAsia" w:ascii="宋体" w:hAnsi="宋体" w:eastAsia="PMingLiU" w:cs="MingLiU"/>
          <w:color w:val="000000"/>
          <w:kern w:val="0"/>
          <w:szCs w:val="21"/>
          <w:lang w:eastAsia="zh-TW"/>
        </w:rPr>
        <w:t>mm</w:t>
      </w:r>
      <w:r>
        <w:rPr>
          <w:rFonts w:hint="eastAsia" w:ascii="宋体" w:hAnsi="宋体" w:cs="MingLiU"/>
          <w:color w:val="000000"/>
          <w:kern w:val="0"/>
          <w:szCs w:val="21"/>
        </w:rPr>
        <w:t>厚的钢板，辅助材料自选。</w:t>
      </w:r>
    </w:p>
    <w:p w14:paraId="055F406E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请根据描述和设计要求完成以下任务：</w:t>
      </w:r>
    </w:p>
    <w:p w14:paraId="7F8BBFD7">
      <w:pPr>
        <w:jc w:val="left"/>
        <w:rPr>
          <w:rFonts w:ascii="宋体" w:hAnsi="宋体" w:cs="MingLiU"/>
          <w:color w:val="000000"/>
          <w:kern w:val="0"/>
          <w:szCs w:val="21"/>
        </w:rPr>
      </w:pPr>
      <w:r>
        <w:rPr>
          <w:rFonts w:hint="eastAsia" w:ascii="宋体" w:hAnsi="宋体" w:cs="MingLiU"/>
          <w:color w:val="000000"/>
          <w:kern w:val="0"/>
          <w:szCs w:val="21"/>
        </w:rPr>
        <w:t>（1）小明发现问题的途径是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  <w:u w:val="single"/>
        </w:rPr>
        <w:t>▲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</w:rPr>
        <w:t>（在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A．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观察日常生活；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B．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技术研究与技术试验；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C．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收集和分析信息中选择正确的选项</w:t>
      </w:r>
      <w:r>
        <w:rPr>
          <w:rFonts w:hint="eastAsia" w:ascii="宋体" w:hAnsi="宋体" w:cs="MingLiU"/>
          <w:color w:val="000000"/>
          <w:kern w:val="0"/>
          <w:szCs w:val="21"/>
        </w:rPr>
        <w:t>）；</w:t>
      </w:r>
    </w:p>
    <w:p w14:paraId="7A6CDD06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（2）画出改进后的杯托的设计草图，必要时可用文字说明；</w:t>
      </w:r>
    </w:p>
    <w:p w14:paraId="6ED32338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（3）在设计草图上标注调节件的主要尺寸；</w:t>
      </w:r>
    </w:p>
    <w:p w14:paraId="7967736D">
      <w:pPr>
        <w:jc w:val="left"/>
        <w:rPr>
          <w:rFonts w:ascii="宋体" w:hAnsi="宋体" w:cs="MingLiU"/>
          <w:color w:val="000000"/>
          <w:kern w:val="0"/>
          <w:szCs w:val="21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（4）杯托安装到书桌侧面，合理的连接件是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  <w:u w:val="single"/>
        </w:rPr>
        <w:t>▲</w:t>
      </w:r>
      <w:r>
        <w:rPr>
          <w:rFonts w:ascii="宋体" w:hAnsi="宋体" w:cs="MingLiU"/>
          <w:color w:val="000000"/>
          <w:kern w:val="0"/>
          <w:szCs w:val="21"/>
        </w:rPr>
        <w:t>__</w:t>
      </w:r>
    </w:p>
    <w:p w14:paraId="0500C769">
      <w:pPr>
        <w:jc w:val="left"/>
        <w:rPr>
          <w:rFonts w:ascii="宋体" w:hAnsi="宋体" w:cs="MingLiU"/>
          <w:color w:val="000000"/>
          <w:kern w:val="0"/>
          <w:szCs w:val="21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17145</wp:posOffset>
            </wp:positionV>
            <wp:extent cx="2601595" cy="770890"/>
            <wp:effectExtent l="19050" t="0" r="8255" b="0"/>
            <wp:wrapTight wrapText="bothSides">
              <wp:wrapPolygon>
                <wp:start x="-158" y="0"/>
                <wp:lineTo x="-158" y="20817"/>
                <wp:lineTo x="21669" y="20817"/>
                <wp:lineTo x="21669" y="0"/>
                <wp:lineTo x="-158" y="0"/>
              </wp:wrapPolygon>
            </wp:wrapTight>
            <wp:docPr id="92" name="图片 92" descr="D:\技术考试试卷\技术合卷（学选考）\20171102\图片\1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D:\技术考试试卷\技术合卷（学选考）\20171102\图片\15-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92E798">
      <w:pPr>
        <w:jc w:val="left"/>
        <w:rPr>
          <w:rFonts w:ascii="宋体" w:hAnsi="宋体" w:cs="MingLiU"/>
          <w:color w:val="000000"/>
          <w:kern w:val="0"/>
          <w:szCs w:val="21"/>
        </w:rPr>
      </w:pPr>
    </w:p>
    <w:p w14:paraId="22ACE8F8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ascii="宋体" w:hAnsi="宋体" w:eastAsia="PMingLiU" w:cs="MingLiU"/>
          <w:color w:val="000000"/>
          <w:kern w:val="0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4251325</wp:posOffset>
            </wp:positionH>
            <wp:positionV relativeFrom="paragraph">
              <wp:posOffset>10160</wp:posOffset>
            </wp:positionV>
            <wp:extent cx="1819275" cy="1543050"/>
            <wp:effectExtent l="19050" t="0" r="9525" b="0"/>
            <wp:wrapTight wrapText="bothSides">
              <wp:wrapPolygon>
                <wp:start x="-226" y="0"/>
                <wp:lineTo x="-226" y="21333"/>
                <wp:lineTo x="21713" y="21333"/>
                <wp:lineTo x="21713" y="0"/>
                <wp:lineTo x="-226" y="0"/>
              </wp:wrapPolygon>
            </wp:wrapTight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5838C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</w:p>
    <w:p w14:paraId="3C8E68E5">
      <w:pPr>
        <w:jc w:val="center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</w:p>
    <w:p w14:paraId="13D92ECA">
      <w:pPr>
        <w:jc w:val="left"/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</w:pP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（5）改进后的杯托需要进行试验，下列试验中不合理的是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  <w:u w:val="single"/>
        </w:rPr>
        <w:t>▲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</w:rPr>
        <w:t>（在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A．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杯托中分别放入Φ35</w:t>
      </w:r>
      <w:r>
        <w:rPr>
          <w:rFonts w:hint="eastAsia" w:ascii="宋体" w:hAnsi="宋体" w:eastAsia="PMingLiU" w:cs="MingLiU"/>
          <w:color w:val="000000"/>
          <w:kern w:val="0"/>
          <w:szCs w:val="21"/>
          <w:lang w:eastAsia="zh-TW"/>
        </w:rPr>
        <w:t>mm</w:t>
      </w:r>
      <w:r>
        <w:rPr>
          <w:rFonts w:hint="eastAsia" w:ascii="宋体" w:hAnsi="宋体" w:cs="MingLiU"/>
          <w:color w:val="000000"/>
          <w:kern w:val="0"/>
          <w:szCs w:val="21"/>
        </w:rPr>
        <w:t>和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Φ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80</w:t>
      </w:r>
      <w:r>
        <w:rPr>
          <w:rFonts w:hint="eastAsia" w:ascii="宋体" w:hAnsi="宋体" w:eastAsia="PMingLiU" w:cs="MingLiU"/>
          <w:color w:val="000000"/>
          <w:kern w:val="0"/>
          <w:szCs w:val="21"/>
          <w:lang w:eastAsia="zh-TW"/>
        </w:rPr>
        <w:t>mm</w:t>
      </w:r>
      <w:r>
        <w:rPr>
          <w:rFonts w:hint="eastAsia" w:ascii="宋体" w:hAnsi="宋体" w:cs="MingLiU"/>
          <w:color w:val="000000"/>
          <w:kern w:val="0"/>
          <w:szCs w:val="21"/>
        </w:rPr>
        <w:t>的水杯或饮料瓶，并调整调节件，观察水杯或饮料瓶是否容易晃动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B．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反复调整并固定调节件，沿调节方向推拉调节件，观察是否可靠；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C．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杯托中分别放入Φ35</w:t>
      </w:r>
      <w:r>
        <w:rPr>
          <w:rFonts w:hint="eastAsia" w:ascii="宋体" w:hAnsi="宋体" w:eastAsia="PMingLiU" w:cs="MingLiU"/>
          <w:color w:val="000000"/>
          <w:kern w:val="0"/>
          <w:szCs w:val="21"/>
          <w:lang w:eastAsia="zh-TW"/>
        </w:rPr>
        <w:t>mm</w:t>
      </w:r>
      <w:r>
        <w:rPr>
          <w:rFonts w:hint="eastAsia" w:ascii="宋体" w:hAnsi="宋体" w:cs="MingLiU"/>
          <w:color w:val="000000"/>
          <w:kern w:val="0"/>
          <w:szCs w:val="21"/>
        </w:rPr>
        <w:t>和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Φ</w:t>
      </w:r>
      <w:r>
        <w:rPr>
          <w:rFonts w:ascii="宋体" w:hAnsi="宋体" w:eastAsia="PMingLiU" w:cs="MingLiU"/>
          <w:color w:val="000000"/>
          <w:kern w:val="0"/>
          <w:szCs w:val="21"/>
          <w:lang w:val="zh-TW" w:eastAsia="zh-TW"/>
        </w:rPr>
        <w:t>80</w:t>
      </w:r>
      <w:r>
        <w:rPr>
          <w:rFonts w:hint="eastAsia" w:ascii="宋体" w:hAnsi="宋体" w:eastAsia="PMingLiU" w:cs="MingLiU"/>
          <w:color w:val="000000"/>
          <w:kern w:val="0"/>
          <w:szCs w:val="21"/>
          <w:lang w:eastAsia="zh-TW"/>
        </w:rPr>
        <w:t>mm</w:t>
      </w:r>
      <w:r>
        <w:rPr>
          <w:rFonts w:hint="eastAsia" w:ascii="宋体" w:hAnsi="宋体" w:cs="MingLiU"/>
          <w:color w:val="000000"/>
          <w:kern w:val="0"/>
          <w:szCs w:val="21"/>
        </w:rPr>
        <w:t>的水杯或饮料瓶，逐渐加满水或饮料，观察杯托是否变形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中选择正确的选项，将序号填入“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  <w:u w:val="single"/>
        </w:rPr>
        <w:t>▲</w:t>
      </w:r>
      <w:r>
        <w:rPr>
          <w:rFonts w:ascii="宋体" w:hAnsi="宋体" w:cs="MingLiU"/>
          <w:color w:val="000000"/>
          <w:kern w:val="0"/>
          <w:szCs w:val="21"/>
        </w:rPr>
        <w:t>__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”处</w:t>
      </w:r>
      <w:r>
        <w:rPr>
          <w:rFonts w:hint="eastAsia" w:ascii="宋体" w:hAnsi="宋体" w:cs="MingLiU"/>
          <w:color w:val="000000"/>
          <w:kern w:val="0"/>
          <w:szCs w:val="21"/>
        </w:rPr>
        <w:t>）。</w:t>
      </w:r>
    </w:p>
    <w:p w14:paraId="6C93419B">
      <w:pPr>
        <w:jc w:val="left"/>
        <w:rPr>
          <w:rFonts w:ascii="宋体" w:hAnsi="宋体" w:cs="MingLiU"/>
          <w:color w:val="000000"/>
          <w:kern w:val="0"/>
          <w:szCs w:val="21"/>
          <w:lang w:val="zh-TW"/>
        </w:rPr>
      </w:pPr>
      <w:r>
        <w:rPr>
          <w:rFonts w:ascii="宋体" w:hAnsi="宋体"/>
          <w:szCs w:val="18"/>
        </w:rPr>
        <w:t>16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．【加试题】</w:t>
      </w:r>
      <w:r>
        <w:rPr>
          <w:rFonts w:hint="eastAsia" w:ascii="宋体" w:hAnsi="宋体" w:cs="MingLiU"/>
          <w:color w:val="000000"/>
          <w:kern w:val="0"/>
          <w:szCs w:val="21"/>
          <w:lang w:val="zh-TW"/>
        </w:rPr>
        <w:t>请补全三视图中所缺的三条图线（超过三条图线倒扣分）</w:t>
      </w:r>
    </w:p>
    <w:p w14:paraId="6DAF417E">
      <w:pPr>
        <w:jc w:val="left"/>
        <w:rPr>
          <w:rFonts w:ascii="宋体" w:hAnsi="宋体"/>
          <w:szCs w:val="21"/>
        </w:rPr>
      </w:pPr>
      <w:r>
        <w:rPr>
          <w:rFonts w:ascii="宋体" w:hAnsi="宋体"/>
          <w:szCs w:val="18"/>
        </w:rPr>
        <w:t>17</w:t>
      </w:r>
      <w:r>
        <w:rPr>
          <w:rFonts w:hint="eastAsia" w:ascii="宋体" w:hAnsi="宋体" w:cs="MingLiU"/>
          <w:color w:val="000000"/>
          <w:kern w:val="0"/>
          <w:szCs w:val="21"/>
          <w:lang w:val="zh-TW" w:eastAsia="zh-TW"/>
        </w:rPr>
        <w:t>．【加试题】</w:t>
      </w:r>
      <w:r>
        <w:rPr>
          <w:rFonts w:hint="eastAsia" w:ascii="宋体" w:hAnsi="宋体"/>
          <w:szCs w:val="21"/>
        </w:rPr>
        <w:t>小明设计了如图所示的温度报警电路。当检测到的温度高于设定值后，V3随温度升高逐渐变亮，如果温度继续上升到一定值后，V4、V5开始变亮，最后蜂鸣器HA发出报警声。根据电路图和功能要求完成下列任务：</w:t>
      </w:r>
    </w:p>
    <w:p w14:paraId="19773C01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2847975" cy="1943100"/>
            <wp:effectExtent l="19050" t="0" r="9525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691C1"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（1）Rt应选择</w:t>
      </w:r>
      <w:r>
        <w:rPr>
          <w:rFonts w:hint="eastAsia" w:ascii="宋体" w:hAnsi="宋体"/>
          <w:szCs w:val="21"/>
          <w:u w:val="single"/>
        </w:rPr>
        <w:t xml:space="preserve">  ▲  </w:t>
      </w:r>
      <w:r>
        <w:rPr>
          <w:rFonts w:hint="eastAsia" w:ascii="宋体" w:hAnsi="宋体"/>
          <w:szCs w:val="21"/>
        </w:rPr>
        <w:t>（在A.正温度系数热敏电阻；B. 负温度系数热敏电阻；C.可调电阻；D.定值电阻中选择合适的选项，将序号填入“</w:t>
      </w:r>
      <w:r>
        <w:rPr>
          <w:rFonts w:hint="eastAsia" w:ascii="宋体" w:hAnsi="宋体"/>
          <w:szCs w:val="21"/>
          <w:u w:val="single"/>
        </w:rPr>
        <w:t xml:space="preserve">  ▲  </w:t>
      </w:r>
      <w:r>
        <w:rPr>
          <w:rFonts w:hint="eastAsia" w:ascii="宋体" w:hAnsi="宋体"/>
          <w:szCs w:val="21"/>
        </w:rPr>
        <w:t>”处）；</w:t>
      </w:r>
    </w:p>
    <w:p w14:paraId="1778C51D"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（2）从V3变亮到V4、V5变亮的过程中，V1集电极c和发射极e之间的电压</w:t>
      </w:r>
      <w:r>
        <w:rPr>
          <w:rFonts w:hint="eastAsia" w:ascii="宋体" w:hAnsi="宋体"/>
          <w:szCs w:val="21"/>
          <w:u w:val="single"/>
        </w:rPr>
        <w:t xml:space="preserve">  ▲  </w:t>
      </w:r>
      <w:r>
        <w:rPr>
          <w:rFonts w:hint="eastAsia" w:ascii="宋体" w:hAnsi="宋体"/>
          <w:szCs w:val="21"/>
        </w:rPr>
        <w:t>（在A.降低；B.升高；C.保持不变中选择合适的选项，将序号填入“</w:t>
      </w:r>
      <w:r>
        <w:rPr>
          <w:rFonts w:hint="eastAsia" w:ascii="宋体" w:hAnsi="宋体"/>
          <w:szCs w:val="21"/>
          <w:u w:val="single"/>
        </w:rPr>
        <w:t xml:space="preserve">  ▲  </w:t>
      </w:r>
      <w:r>
        <w:rPr>
          <w:rFonts w:hint="eastAsia" w:ascii="宋体" w:hAnsi="宋体"/>
          <w:szCs w:val="21"/>
        </w:rPr>
        <w:t>”处）；</w:t>
      </w:r>
    </w:p>
    <w:p w14:paraId="37AEF949"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（3）小明搭建了测试电路，测试中，先固定Rp</w:t>
      </w:r>
      <w:r>
        <w:rPr>
          <w:rFonts w:hint="eastAsia" w:ascii="宋体" w:hAnsi="宋体"/>
          <w:szCs w:val="21"/>
          <w:vertAlign w:val="subscript"/>
        </w:rPr>
        <w:t>1</w:t>
      </w:r>
      <w:r>
        <w:rPr>
          <w:rFonts w:hint="eastAsia" w:ascii="宋体" w:hAnsi="宋体"/>
          <w:szCs w:val="21"/>
        </w:rPr>
        <w:t>，然后改变温度，发现发光二极管V3、V4、V5温度高时不亮，温度低时反而亮。造成该现象</w:t>
      </w:r>
      <w:r>
        <w:rPr>
          <w:rFonts w:hint="eastAsia" w:ascii="宋体" w:hAnsi="宋体"/>
          <w:szCs w:val="21"/>
          <w:em w:val="dot"/>
        </w:rPr>
        <w:t>不可能</w:t>
      </w:r>
      <w:r>
        <w:rPr>
          <w:rFonts w:hint="eastAsia" w:ascii="宋体" w:hAnsi="宋体"/>
          <w:szCs w:val="21"/>
        </w:rPr>
        <w:t>的原因是</w:t>
      </w:r>
      <w:r>
        <w:rPr>
          <w:rFonts w:hint="eastAsia" w:ascii="宋体" w:hAnsi="宋体"/>
          <w:szCs w:val="21"/>
          <w:u w:val="single"/>
        </w:rPr>
        <w:t xml:space="preserve">  ▲  </w:t>
      </w:r>
      <w:r>
        <w:rPr>
          <w:rFonts w:hint="eastAsia" w:ascii="宋体" w:hAnsi="宋体"/>
          <w:szCs w:val="21"/>
        </w:rPr>
        <w:t>（在A.V1误用了PNP型；B.Rt与Rp1位置接反了；C.Rp1阻值偏小中选择合适的选项，将序号填入“</w:t>
      </w:r>
      <w:r>
        <w:rPr>
          <w:rFonts w:hint="eastAsia" w:ascii="宋体" w:hAnsi="宋体"/>
          <w:szCs w:val="21"/>
          <w:u w:val="single"/>
        </w:rPr>
        <w:t xml:space="preserve">  ▲  </w:t>
      </w:r>
      <w:r>
        <w:rPr>
          <w:rFonts w:hint="eastAsia" w:ascii="宋体" w:hAnsi="宋体"/>
          <w:szCs w:val="21"/>
        </w:rPr>
        <w:t>”处）；</w:t>
      </w:r>
    </w:p>
    <w:p w14:paraId="3879C368"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（4）小明在调试电路时，不小心损坏了三极管V1，准备用电压比较器代替三极管V1来实现温度过高报警，请你帮助小明在电路图虚线框中将比较器连接好；</w:t>
      </w:r>
    </w:p>
    <w:p w14:paraId="24E8BECA">
      <w:pPr>
        <w:jc w:val="left"/>
        <w:rPr>
          <w:rFonts w:ascii="宋体" w:hAnsi="宋体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290195</wp:posOffset>
            </wp:positionV>
            <wp:extent cx="1895475" cy="1438275"/>
            <wp:effectExtent l="0" t="0" r="9525" b="9525"/>
            <wp:wrapSquare wrapText="bothSides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13335</wp:posOffset>
            </wp:positionV>
            <wp:extent cx="3314700" cy="2171700"/>
            <wp:effectExtent l="0" t="0" r="0" b="0"/>
            <wp:wrapTight wrapText="bothSides">
              <wp:wrapPolygon>
                <wp:start x="0" y="0"/>
                <wp:lineTo x="0" y="21411"/>
                <wp:lineTo x="21476" y="21411"/>
                <wp:lineTo x="21476" y="0"/>
                <wp:lineTo x="0" y="0"/>
              </wp:wrapPolygon>
            </wp:wrapTight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5B43AE">
      <w:pPr>
        <w:jc w:val="left"/>
        <w:rPr>
          <w:rFonts w:ascii="宋体" w:hAnsi="宋体"/>
          <w:szCs w:val="21"/>
        </w:rPr>
      </w:pPr>
    </w:p>
    <w:p w14:paraId="0D08505D">
      <w:pPr>
        <w:jc w:val="left"/>
        <w:rPr>
          <w:rFonts w:ascii="宋体" w:hAnsi="宋体"/>
          <w:szCs w:val="21"/>
        </w:rPr>
      </w:pPr>
    </w:p>
    <w:p w14:paraId="5971E0E8">
      <w:pPr>
        <w:jc w:val="left"/>
        <w:rPr>
          <w:rFonts w:ascii="宋体" w:hAnsi="宋体"/>
          <w:szCs w:val="21"/>
        </w:rPr>
      </w:pPr>
    </w:p>
    <w:p w14:paraId="211B590C">
      <w:pPr>
        <w:jc w:val="left"/>
        <w:rPr>
          <w:rFonts w:ascii="宋体" w:hAnsi="宋体"/>
          <w:szCs w:val="21"/>
        </w:rPr>
      </w:pPr>
    </w:p>
    <w:p w14:paraId="34CA372E">
      <w:pPr>
        <w:jc w:val="left"/>
        <w:rPr>
          <w:rFonts w:ascii="宋体" w:hAnsi="宋体"/>
          <w:szCs w:val="21"/>
        </w:rPr>
      </w:pPr>
    </w:p>
    <w:p w14:paraId="1D8762CA">
      <w:pPr>
        <w:jc w:val="left"/>
        <w:rPr>
          <w:rFonts w:ascii="宋体" w:hAnsi="宋体"/>
          <w:szCs w:val="21"/>
        </w:rPr>
      </w:pPr>
    </w:p>
    <w:p w14:paraId="30996B2C">
      <w:pPr>
        <w:jc w:val="left"/>
        <w:rPr>
          <w:rFonts w:ascii="宋体" w:hAnsi="宋体"/>
          <w:szCs w:val="21"/>
        </w:rPr>
      </w:pPr>
    </w:p>
    <w:p w14:paraId="23A486B9">
      <w:pPr>
        <w:jc w:val="left"/>
        <w:rPr>
          <w:rFonts w:ascii="宋体" w:hAnsi="宋体"/>
          <w:szCs w:val="21"/>
        </w:rPr>
      </w:pPr>
    </w:p>
    <w:p w14:paraId="2521B899">
      <w:pPr>
        <w:jc w:val="left"/>
        <w:rPr>
          <w:rFonts w:ascii="宋体" w:hAnsi="宋体"/>
          <w:szCs w:val="21"/>
        </w:rPr>
      </w:pPr>
    </w:p>
    <w:p w14:paraId="25D90F87">
      <w:pPr>
        <w:jc w:val="left"/>
        <w:rPr>
          <w:rFonts w:ascii="宋体" w:hAnsi="宋体"/>
          <w:szCs w:val="21"/>
        </w:rPr>
      </w:pPr>
    </w:p>
    <w:p w14:paraId="322C49C0">
      <w:pPr>
        <w:jc w:val="left"/>
        <w:rPr>
          <w:rFonts w:ascii="宋体" w:hAnsi="宋体"/>
          <w:szCs w:val="21"/>
        </w:rPr>
      </w:pPr>
    </w:p>
    <w:p w14:paraId="030FF99C">
      <w:pPr>
        <w:jc w:val="left"/>
        <w:rPr>
          <w:rFonts w:ascii="宋体" w:hAnsi="宋体"/>
          <w:szCs w:val="21"/>
        </w:rPr>
      </w:pPr>
    </w:p>
    <w:p w14:paraId="1F85038F">
      <w:pPr>
        <w:jc w:val="left"/>
        <w:rPr>
          <w:rFonts w:ascii="宋体" w:hAnsi="宋体"/>
          <w:szCs w:val="21"/>
        </w:rPr>
      </w:pPr>
    </w:p>
    <w:p w14:paraId="4181E790"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（5）修改后的电路相比原电路</w:t>
      </w:r>
      <w:r>
        <w:rPr>
          <w:rFonts w:hint="eastAsia" w:ascii="宋体" w:hAnsi="宋体"/>
          <w:szCs w:val="21"/>
          <w:u w:val="single"/>
        </w:rPr>
        <w:t xml:space="preserve">  ▲  </w:t>
      </w:r>
      <w:r>
        <w:rPr>
          <w:rFonts w:hint="eastAsia" w:ascii="宋体" w:hAnsi="宋体"/>
          <w:szCs w:val="21"/>
        </w:rPr>
        <w:t>（在A.功能完全一样；B.V3、V4、V5同时亮灭；C.Rp1和Rp2能分别设定报警温度的上限和下限中选择合适的选项，将序号填入“</w:t>
      </w:r>
      <w:r>
        <w:rPr>
          <w:rFonts w:hint="eastAsia" w:ascii="宋体" w:hAnsi="宋体"/>
          <w:szCs w:val="21"/>
          <w:u w:val="single"/>
        </w:rPr>
        <w:t xml:space="preserve">  ▲  </w:t>
      </w:r>
      <w:r>
        <w:rPr>
          <w:rFonts w:hint="eastAsia" w:ascii="宋体" w:hAnsi="宋体"/>
          <w:szCs w:val="21"/>
        </w:rPr>
        <w:t>”处）。</w:t>
      </w:r>
    </w:p>
    <w:p w14:paraId="007702B2">
      <w:pPr>
        <w:jc w:val="left"/>
        <w:rPr>
          <w:rFonts w:ascii="宋体" w:hAnsi="宋体"/>
          <w:szCs w:val="21"/>
        </w:rPr>
      </w:pPr>
    </w:p>
    <w:p w14:paraId="6A532BFB">
      <w:pPr>
        <w:jc w:val="left"/>
        <w:rPr>
          <w:rFonts w:ascii="宋体" w:hAnsi="宋体"/>
          <w:szCs w:val="21"/>
        </w:rPr>
      </w:pPr>
    </w:p>
    <w:p w14:paraId="6E491784">
      <w:pPr>
        <w:jc w:val="left"/>
        <w:rPr>
          <w:rFonts w:ascii="宋体" w:hAnsi="宋体"/>
          <w:szCs w:val="21"/>
        </w:rPr>
      </w:pPr>
      <w:r>
        <w:drawing>
          <wp:inline distT="0" distB="0" distL="0" distR="0">
            <wp:extent cx="5632450" cy="81343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39"/>
      <w:pgMar w:top="1134" w:right="1134" w:bottom="1134" w:left="1134" w:header="0" w:footer="8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23860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CB11B4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E008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91925">
    <w:pPr>
      <w:pStyle w:val="4"/>
      <w:jc w:val="right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26FB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D286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AD6"/>
    <w:rsid w:val="000112AB"/>
    <w:rsid w:val="00013B9E"/>
    <w:rsid w:val="00033A73"/>
    <w:rsid w:val="000368A2"/>
    <w:rsid w:val="00044058"/>
    <w:rsid w:val="00044C07"/>
    <w:rsid w:val="00054D7B"/>
    <w:rsid w:val="00075678"/>
    <w:rsid w:val="00080492"/>
    <w:rsid w:val="000A6357"/>
    <w:rsid w:val="000A7306"/>
    <w:rsid w:val="000B3592"/>
    <w:rsid w:val="000B5C52"/>
    <w:rsid w:val="000B5E3B"/>
    <w:rsid w:val="000C5C6F"/>
    <w:rsid w:val="000D1493"/>
    <w:rsid w:val="000D46AD"/>
    <w:rsid w:val="00116216"/>
    <w:rsid w:val="00152162"/>
    <w:rsid w:val="00161924"/>
    <w:rsid w:val="00171422"/>
    <w:rsid w:val="001727AE"/>
    <w:rsid w:val="001738D7"/>
    <w:rsid w:val="00175411"/>
    <w:rsid w:val="001964CC"/>
    <w:rsid w:val="001B6253"/>
    <w:rsid w:val="001C1E8D"/>
    <w:rsid w:val="001C2E61"/>
    <w:rsid w:val="001C6430"/>
    <w:rsid w:val="00207578"/>
    <w:rsid w:val="002148C4"/>
    <w:rsid w:val="0023168A"/>
    <w:rsid w:val="00240951"/>
    <w:rsid w:val="002447B6"/>
    <w:rsid w:val="002513F2"/>
    <w:rsid w:val="00255CCE"/>
    <w:rsid w:val="0027167B"/>
    <w:rsid w:val="002743D1"/>
    <w:rsid w:val="00282ACA"/>
    <w:rsid w:val="002A4B54"/>
    <w:rsid w:val="002C2BAA"/>
    <w:rsid w:val="002D2286"/>
    <w:rsid w:val="002D5F79"/>
    <w:rsid w:val="002F19C7"/>
    <w:rsid w:val="002F3482"/>
    <w:rsid w:val="00306504"/>
    <w:rsid w:val="0034102C"/>
    <w:rsid w:val="0034287B"/>
    <w:rsid w:val="00344471"/>
    <w:rsid w:val="003452E9"/>
    <w:rsid w:val="00360F9E"/>
    <w:rsid w:val="00380350"/>
    <w:rsid w:val="00387646"/>
    <w:rsid w:val="00390B9A"/>
    <w:rsid w:val="00392B42"/>
    <w:rsid w:val="003A578F"/>
    <w:rsid w:val="003B6B9C"/>
    <w:rsid w:val="003B79E5"/>
    <w:rsid w:val="003C0912"/>
    <w:rsid w:val="003F33EE"/>
    <w:rsid w:val="00403158"/>
    <w:rsid w:val="00406EA8"/>
    <w:rsid w:val="00470965"/>
    <w:rsid w:val="0047444C"/>
    <w:rsid w:val="00481961"/>
    <w:rsid w:val="00483433"/>
    <w:rsid w:val="00484FD1"/>
    <w:rsid w:val="004A4725"/>
    <w:rsid w:val="004B5F5E"/>
    <w:rsid w:val="004B78E7"/>
    <w:rsid w:val="004C282F"/>
    <w:rsid w:val="004E43D3"/>
    <w:rsid w:val="004F0E5B"/>
    <w:rsid w:val="0050292F"/>
    <w:rsid w:val="005127B3"/>
    <w:rsid w:val="00541FE5"/>
    <w:rsid w:val="00544D1E"/>
    <w:rsid w:val="00554E21"/>
    <w:rsid w:val="00574679"/>
    <w:rsid w:val="00587994"/>
    <w:rsid w:val="00596C30"/>
    <w:rsid w:val="005B1FCC"/>
    <w:rsid w:val="005B5E41"/>
    <w:rsid w:val="005B785F"/>
    <w:rsid w:val="005D2EE1"/>
    <w:rsid w:val="005D7A49"/>
    <w:rsid w:val="005E32DB"/>
    <w:rsid w:val="00641166"/>
    <w:rsid w:val="006541F2"/>
    <w:rsid w:val="00662943"/>
    <w:rsid w:val="0068000E"/>
    <w:rsid w:val="006808B7"/>
    <w:rsid w:val="00697727"/>
    <w:rsid w:val="006F098E"/>
    <w:rsid w:val="006F7E72"/>
    <w:rsid w:val="0070128D"/>
    <w:rsid w:val="00701C43"/>
    <w:rsid w:val="00737FB1"/>
    <w:rsid w:val="007716DE"/>
    <w:rsid w:val="00782072"/>
    <w:rsid w:val="00782761"/>
    <w:rsid w:val="00790B67"/>
    <w:rsid w:val="00792C6E"/>
    <w:rsid w:val="007935F7"/>
    <w:rsid w:val="007A73BB"/>
    <w:rsid w:val="007B6002"/>
    <w:rsid w:val="007C00DF"/>
    <w:rsid w:val="007C336D"/>
    <w:rsid w:val="007D42AD"/>
    <w:rsid w:val="007E164A"/>
    <w:rsid w:val="007F19EC"/>
    <w:rsid w:val="007F2489"/>
    <w:rsid w:val="007F288C"/>
    <w:rsid w:val="008120D8"/>
    <w:rsid w:val="00815487"/>
    <w:rsid w:val="0082444A"/>
    <w:rsid w:val="00826015"/>
    <w:rsid w:val="00830B3C"/>
    <w:rsid w:val="0084488D"/>
    <w:rsid w:val="00850BF0"/>
    <w:rsid w:val="00854B29"/>
    <w:rsid w:val="00870DFB"/>
    <w:rsid w:val="00886C51"/>
    <w:rsid w:val="00893FF3"/>
    <w:rsid w:val="00894416"/>
    <w:rsid w:val="0089606A"/>
    <w:rsid w:val="00897033"/>
    <w:rsid w:val="008A194E"/>
    <w:rsid w:val="008E7939"/>
    <w:rsid w:val="00907F06"/>
    <w:rsid w:val="009107C8"/>
    <w:rsid w:val="009157EC"/>
    <w:rsid w:val="00933BD1"/>
    <w:rsid w:val="0095461E"/>
    <w:rsid w:val="00961077"/>
    <w:rsid w:val="00961727"/>
    <w:rsid w:val="00970096"/>
    <w:rsid w:val="0099119F"/>
    <w:rsid w:val="009A4AF9"/>
    <w:rsid w:val="009C79BF"/>
    <w:rsid w:val="009E3B54"/>
    <w:rsid w:val="00A11288"/>
    <w:rsid w:val="00A13595"/>
    <w:rsid w:val="00A22DA9"/>
    <w:rsid w:val="00A23E37"/>
    <w:rsid w:val="00A2516B"/>
    <w:rsid w:val="00A26675"/>
    <w:rsid w:val="00A301F5"/>
    <w:rsid w:val="00A41E27"/>
    <w:rsid w:val="00A4315D"/>
    <w:rsid w:val="00A44758"/>
    <w:rsid w:val="00A46C58"/>
    <w:rsid w:val="00A52689"/>
    <w:rsid w:val="00A62B4B"/>
    <w:rsid w:val="00A759A5"/>
    <w:rsid w:val="00A7719B"/>
    <w:rsid w:val="00A8280E"/>
    <w:rsid w:val="00A83BF9"/>
    <w:rsid w:val="00A8636E"/>
    <w:rsid w:val="00A92F83"/>
    <w:rsid w:val="00A93CAE"/>
    <w:rsid w:val="00A93F46"/>
    <w:rsid w:val="00A94624"/>
    <w:rsid w:val="00AA1F27"/>
    <w:rsid w:val="00AA2A36"/>
    <w:rsid w:val="00AD085A"/>
    <w:rsid w:val="00AD21EE"/>
    <w:rsid w:val="00AE1972"/>
    <w:rsid w:val="00AE2B75"/>
    <w:rsid w:val="00AF7D9E"/>
    <w:rsid w:val="00B00DA7"/>
    <w:rsid w:val="00B175C8"/>
    <w:rsid w:val="00B26614"/>
    <w:rsid w:val="00B32E67"/>
    <w:rsid w:val="00B500A9"/>
    <w:rsid w:val="00B52867"/>
    <w:rsid w:val="00B67487"/>
    <w:rsid w:val="00B70E0F"/>
    <w:rsid w:val="00B720FF"/>
    <w:rsid w:val="00B76F5D"/>
    <w:rsid w:val="00B94808"/>
    <w:rsid w:val="00BB2B5D"/>
    <w:rsid w:val="00BB506A"/>
    <w:rsid w:val="00BB74EA"/>
    <w:rsid w:val="00BC0678"/>
    <w:rsid w:val="00BC15EF"/>
    <w:rsid w:val="00BC4255"/>
    <w:rsid w:val="00BF2301"/>
    <w:rsid w:val="00C00B65"/>
    <w:rsid w:val="00C146C3"/>
    <w:rsid w:val="00C15D47"/>
    <w:rsid w:val="00C35CCA"/>
    <w:rsid w:val="00C47E4F"/>
    <w:rsid w:val="00C5069E"/>
    <w:rsid w:val="00C57210"/>
    <w:rsid w:val="00C606FB"/>
    <w:rsid w:val="00CA40D8"/>
    <w:rsid w:val="00CB3F97"/>
    <w:rsid w:val="00CC3FB3"/>
    <w:rsid w:val="00CD69B5"/>
    <w:rsid w:val="00CF0AB4"/>
    <w:rsid w:val="00CF1ECA"/>
    <w:rsid w:val="00D00449"/>
    <w:rsid w:val="00D01D29"/>
    <w:rsid w:val="00D059EF"/>
    <w:rsid w:val="00D42630"/>
    <w:rsid w:val="00D55205"/>
    <w:rsid w:val="00D72C95"/>
    <w:rsid w:val="00D76185"/>
    <w:rsid w:val="00D85503"/>
    <w:rsid w:val="00D8704D"/>
    <w:rsid w:val="00D91CFA"/>
    <w:rsid w:val="00D97D09"/>
    <w:rsid w:val="00DA0C6D"/>
    <w:rsid w:val="00DC1B31"/>
    <w:rsid w:val="00DD67EA"/>
    <w:rsid w:val="00DD697D"/>
    <w:rsid w:val="00DE1511"/>
    <w:rsid w:val="00DF07A5"/>
    <w:rsid w:val="00E10D2C"/>
    <w:rsid w:val="00E23A0C"/>
    <w:rsid w:val="00E26456"/>
    <w:rsid w:val="00E31E2A"/>
    <w:rsid w:val="00E34A5E"/>
    <w:rsid w:val="00E60A4F"/>
    <w:rsid w:val="00E6463A"/>
    <w:rsid w:val="00E74B79"/>
    <w:rsid w:val="00E877BE"/>
    <w:rsid w:val="00E96662"/>
    <w:rsid w:val="00E967E1"/>
    <w:rsid w:val="00EA185D"/>
    <w:rsid w:val="00EC1AD6"/>
    <w:rsid w:val="00ED3144"/>
    <w:rsid w:val="00ED60D0"/>
    <w:rsid w:val="00F06422"/>
    <w:rsid w:val="00F17833"/>
    <w:rsid w:val="00F32DD4"/>
    <w:rsid w:val="00F40272"/>
    <w:rsid w:val="00F444DA"/>
    <w:rsid w:val="00F4594B"/>
    <w:rsid w:val="00F726C1"/>
    <w:rsid w:val="00F80D2A"/>
    <w:rsid w:val="00FB09C6"/>
    <w:rsid w:val="00FD1C31"/>
    <w:rsid w:val="00FD75B7"/>
    <w:rsid w:val="00FE004D"/>
    <w:rsid w:val="6E1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name="header"/>
    <w:lsdException w:unhideWhenUsed="0"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0"/>
    <w:rPr>
      <w:sz w:val="18"/>
      <w:szCs w:val="18"/>
    </w:rPr>
  </w:style>
  <w:style w:type="paragraph" w:styleId="3">
    <w:name w:val="footer"/>
    <w:basedOn w:val="1"/>
    <w:link w:val="12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paragraph" w:customStyle="1" w:styleId="9">
    <w:name w:val="列出段落1"/>
    <w:basedOn w:val="1"/>
    <w:uiPriority w:val="0"/>
    <w:pPr>
      <w:ind w:firstLine="420" w:firstLineChars="200"/>
    </w:pPr>
  </w:style>
  <w:style w:type="character" w:customStyle="1" w:styleId="10">
    <w:name w:val="批注框文本 Char"/>
    <w:link w:val="2"/>
    <w:semiHidden/>
    <w:locked/>
    <w:uiPriority w:val="0"/>
    <w:rPr>
      <w:rFonts w:cs="Times New Roman"/>
      <w:sz w:val="18"/>
      <w:szCs w:val="18"/>
    </w:rPr>
  </w:style>
  <w:style w:type="character" w:customStyle="1" w:styleId="11">
    <w:name w:val="页眉 Char"/>
    <w:link w:val="4"/>
    <w:semiHidden/>
    <w:locked/>
    <w:uiPriority w:val="0"/>
    <w:rPr>
      <w:rFonts w:cs="Times New Roman"/>
      <w:sz w:val="18"/>
      <w:szCs w:val="18"/>
    </w:rPr>
  </w:style>
  <w:style w:type="character" w:customStyle="1" w:styleId="12">
    <w:name w:val="页脚 Char"/>
    <w:link w:val="3"/>
    <w:semiHidden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0.jpe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jpeg"/><Relationship Id="rId23" Type="http://schemas.openxmlformats.org/officeDocument/2006/relationships/image" Target="media/image15.jpeg"/><Relationship Id="rId22" Type="http://schemas.openxmlformats.org/officeDocument/2006/relationships/image" Target="media/image14.jpe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jpeg"/><Relationship Id="rId18" Type="http://schemas.openxmlformats.org/officeDocument/2006/relationships/image" Target="media/image10.png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3177</Words>
  <Characters>3346</Characters>
  <Lines>25</Lines>
  <Paragraphs>7</Paragraphs>
  <TotalTime>0</TotalTime>
  <ScaleCrop>false</ScaleCrop>
  <LinksUpToDate>false</LinksUpToDate>
  <CharactersWithSpaces>3458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2019-05-25T03:30:00Z</dcterms:created>
  <dc:creator>中学数理化工作室收集整理</dc:creator>
  <dc:description>中学数理化工作室收集整理</dc:description>
  <cp:lastModifiedBy>温州杨府山高复学校</cp:lastModifiedBy>
  <cp:lastPrinted>2017-11-09T02:51:00Z</cp:lastPrinted>
  <dcterms:modified xsi:type="dcterms:W3CDTF">2026-01-31T05:18:39Z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eyJoZGlkIjoiZDMzZDMxNDM2Y2I1ZjM1YzA4NDhiMjAzMWNiNmY1ZjUiLCJ1c2VySWQiOiIyNzgwOTYxODEifQ==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D57C912123BD4CF98103538336884935_12</vt:lpwstr>
  </property>
</Properties>
</file>