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895757">
      <w:pPr>
        <w:jc w:val="center"/>
        <w:rPr>
          <w:rFonts w:ascii="仿宋" w:hAnsi="仿宋" w:eastAsia="仿宋" w:cs="仿宋"/>
          <w:sz w:val="32"/>
          <w:szCs w:val="32"/>
        </w:rPr>
      </w:pPr>
      <w:r>
        <w:rPr>
          <w:rFonts w:hint="eastAsia" w:ascii="仿宋" w:hAnsi="仿宋" w:eastAsia="仿宋" w:cs="仿宋"/>
          <w:sz w:val="32"/>
          <w:szCs w:val="32"/>
        </w:rPr>
        <w:drawing>
          <wp:anchor distT="0" distB="0" distL="114300" distR="114300" simplePos="0" relativeHeight="251660288" behindDoc="0" locked="0" layoutInCell="1" allowOverlap="1">
            <wp:simplePos x="0" y="0"/>
            <wp:positionH relativeFrom="page">
              <wp:posOffset>10248900</wp:posOffset>
            </wp:positionH>
            <wp:positionV relativeFrom="topMargin">
              <wp:posOffset>10629900</wp:posOffset>
            </wp:positionV>
            <wp:extent cx="444500" cy="495300"/>
            <wp:effectExtent l="0" t="0" r="0" b="0"/>
            <wp:wrapNone/>
            <wp:docPr id="100012" name="图片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pic:cNvPicPr>
                      <a:picLocks noChangeAspect="1"/>
                    </pic:cNvPicPr>
                  </pic:nvPicPr>
                  <pic:blipFill>
                    <a:blip r:embed="rId7"/>
                    <a:stretch>
                      <a:fillRect/>
                    </a:stretch>
                  </pic:blipFill>
                  <pic:spPr>
                    <a:xfrm>
                      <a:off x="0" y="0"/>
                      <a:ext cx="444500" cy="495300"/>
                    </a:xfrm>
                    <a:prstGeom prst="rect">
                      <a:avLst/>
                    </a:prstGeom>
                  </pic:spPr>
                </pic:pic>
              </a:graphicData>
            </a:graphic>
          </wp:anchor>
        </w:drawing>
      </w:r>
      <w:r>
        <w:rPr>
          <w:rFonts w:hint="eastAsia" w:ascii="仿宋" w:hAnsi="仿宋" w:eastAsia="仿宋" w:cs="仿宋"/>
          <w:sz w:val="32"/>
          <w:szCs w:val="32"/>
        </w:rPr>
        <w:t>2025—2026学年佛山市普通高中教学质量检测（一）</w:t>
      </w:r>
    </w:p>
    <w:p w14:paraId="161C0E06">
      <w:pPr>
        <w:spacing w:line="240" w:lineRule="auto"/>
        <w:jc w:val="center"/>
        <w:rPr>
          <w:rFonts w:ascii="黑体" w:hAnsi="黑体" w:eastAsia="黑体" w:cs="黑体"/>
          <w:sz w:val="44"/>
          <w:szCs w:val="44"/>
        </w:rPr>
      </w:pPr>
      <w:r>
        <w:rPr>
          <w:rFonts w:hint="eastAsia" w:ascii="黑体" w:hAnsi="黑体" w:eastAsia="黑体" w:cs="黑体"/>
          <w:sz w:val="44"/>
          <w:szCs w:val="44"/>
        </w:rPr>
        <w:t>高三语文</w:t>
      </w:r>
    </w:p>
    <w:p w14:paraId="2444185F">
      <w:pPr>
        <w:spacing w:line="300" w:lineRule="exact"/>
        <w:jc w:val="right"/>
      </w:pPr>
      <w:r>
        <w:rPr>
          <w:rFonts w:hint="eastAsia"/>
        </w:rPr>
        <w:t>2026.1</w:t>
      </w:r>
    </w:p>
    <w:p w14:paraId="4063AEDB">
      <w:pPr>
        <w:spacing w:line="300" w:lineRule="exact"/>
        <w:jc w:val="center"/>
        <w:rPr>
          <w:szCs w:val="21"/>
        </w:rPr>
      </w:pPr>
      <w:r>
        <w:rPr>
          <w:szCs w:val="21"/>
        </w:rPr>
        <w:t>本试卷共8页，23小题，满分150分。考试用时150分钟。</w:t>
      </w:r>
    </w:p>
    <w:p w14:paraId="7B43EB9B">
      <w:pPr>
        <w:spacing w:line="300" w:lineRule="exact"/>
        <w:rPr>
          <w:rFonts w:ascii="黑体" w:hAnsi="黑体" w:eastAsia="黑体" w:cs="黑体"/>
          <w:szCs w:val="21"/>
        </w:rPr>
      </w:pPr>
      <w:r>
        <w:rPr>
          <w:rFonts w:hint="eastAsia" w:ascii="黑体" w:hAnsi="黑体" w:eastAsia="黑体" w:cs="黑体"/>
          <w:szCs w:val="21"/>
        </w:rPr>
        <w:t>注意事项：</w:t>
      </w:r>
    </w:p>
    <w:p w14:paraId="3A240677">
      <w:pPr>
        <w:spacing w:line="300" w:lineRule="exact"/>
        <w:ind w:firstLine="420" w:firstLineChars="200"/>
        <w:rPr>
          <w:szCs w:val="21"/>
        </w:rPr>
      </w:pPr>
      <w:r>
        <w:rPr>
          <w:szCs w:val="21"/>
        </w:rPr>
        <w:t>1.答卷前，考生务必将自己的姓名、考生号、考场号和座位号填写在答题卡上。将条形码横贴在答题卡右上角“条形码粘贴处”。</w:t>
      </w:r>
    </w:p>
    <w:p w14:paraId="6CC3F04F">
      <w:pPr>
        <w:spacing w:line="300" w:lineRule="exact"/>
        <w:ind w:firstLine="420" w:firstLineChars="200"/>
        <w:rPr>
          <w:szCs w:val="21"/>
        </w:rPr>
      </w:pPr>
      <w:r>
        <w:rPr>
          <w:szCs w:val="21"/>
        </w:rPr>
        <w:t>2.作答选择题时，选出每小题答案后，用2B铅笔在答题卡上对应题目后面的答案信息点涂黑；如需改动，用橡皮擦干净后，再选涂其他答案。答案不能答在试卷上。</w:t>
      </w:r>
    </w:p>
    <w:p w14:paraId="6642889E">
      <w:pPr>
        <w:spacing w:line="300" w:lineRule="exact"/>
        <w:ind w:firstLine="420" w:firstLineChars="200"/>
        <w:rPr>
          <w:szCs w:val="21"/>
        </w:rPr>
      </w:pPr>
      <w:r>
        <w:rPr>
          <w:szCs w:val="21"/>
        </w:rPr>
        <w:t>3.非选择题必须用黑色字迹的钢笔或签字笔作答，答案必须写在答题卡各题目指定区域内相应位置上；如需改动，先划掉原来的答案，然后再写上新答案；不准使用铅笔和涂改液。不按以上要求作答无效。</w:t>
      </w:r>
    </w:p>
    <w:p w14:paraId="46E3F6B7">
      <w:pPr>
        <w:spacing w:line="300" w:lineRule="exact"/>
        <w:ind w:firstLine="420" w:firstLineChars="200"/>
        <w:rPr>
          <w:szCs w:val="21"/>
        </w:rPr>
      </w:pPr>
      <w:r>
        <w:rPr>
          <w:szCs w:val="21"/>
        </w:rPr>
        <w:t>4.考生必须保持答题卡的整洁。考试结束后，请将答题卡交回。</w:t>
      </w:r>
    </w:p>
    <w:p w14:paraId="1857BB87">
      <w:pPr>
        <w:wordWrap w:val="0"/>
        <w:spacing w:before="156" w:beforeLines="50" w:line="340" w:lineRule="exact"/>
        <w:textAlignment w:val="baseline"/>
        <w:rPr>
          <w:szCs w:val="21"/>
        </w:rPr>
      </w:pPr>
      <w:r>
        <w:rPr>
          <w:rFonts w:ascii="黑体" w:hAnsi="黑体" w:eastAsia="黑体" w:cs="黑体"/>
          <w:color w:val="000000"/>
          <w:szCs w:val="21"/>
        </w:rPr>
        <w:t>一、阅读</w:t>
      </w:r>
      <w:r>
        <w:rPr>
          <w:rFonts w:hint="eastAsia" w:ascii="黑体" w:hAnsi="黑体" w:eastAsia="黑体" w:cs="黑体"/>
          <w:color w:val="000000"/>
          <w:szCs w:val="21"/>
        </w:rPr>
        <w:t>（</w:t>
      </w:r>
      <w:r>
        <w:rPr>
          <w:rFonts w:ascii="黑体" w:hAnsi="黑体" w:eastAsia="黑体" w:cs="黑体"/>
          <w:color w:val="000000"/>
          <w:szCs w:val="21"/>
        </w:rPr>
        <w:t>72分</w:t>
      </w:r>
      <w:r>
        <w:rPr>
          <w:rFonts w:hint="eastAsia" w:ascii="黑体" w:hAnsi="黑体" w:eastAsia="黑体" w:cs="黑体"/>
          <w:color w:val="000000"/>
          <w:szCs w:val="21"/>
        </w:rPr>
        <w:t>）</w:t>
      </w:r>
    </w:p>
    <w:p w14:paraId="676E8304">
      <w:pPr>
        <w:wordWrap w:val="0"/>
        <w:spacing w:line="340" w:lineRule="exact"/>
        <w:ind w:firstLine="420" w:firstLineChars="200"/>
        <w:textAlignment w:val="baseline"/>
        <w:rPr>
          <w:rFonts w:asciiTheme="minorEastAsia" w:hAnsiTheme="minorEastAsia" w:eastAsiaTheme="minorEastAsia" w:cstheme="minorEastAsia"/>
          <w:szCs w:val="21"/>
        </w:rPr>
      </w:pPr>
      <w:r>
        <w:rPr>
          <w:rFonts w:hint="eastAsia" w:asciiTheme="minorEastAsia" w:hAnsiTheme="minorEastAsia" w:eastAsiaTheme="minorEastAsia" w:cstheme="minorEastAsia"/>
          <w:color w:val="000000"/>
          <w:szCs w:val="21"/>
        </w:rPr>
        <w:t>（一）阅读Ⅰ（本题共5小题，19分）</w:t>
      </w:r>
    </w:p>
    <w:p w14:paraId="11F24CE1">
      <w:pPr>
        <w:wordWrap w:val="0"/>
        <w:spacing w:line="340" w:lineRule="exact"/>
        <w:ind w:firstLine="420" w:firstLineChars="200"/>
        <w:textAlignment w:val="baseline"/>
        <w:rPr>
          <w:rFonts w:asciiTheme="minorEastAsia" w:hAnsiTheme="minorEastAsia" w:eastAsiaTheme="minorEastAsia" w:cstheme="minorEastAsia"/>
          <w:szCs w:val="21"/>
        </w:rPr>
      </w:pPr>
      <w:r>
        <w:rPr>
          <w:rFonts w:hint="eastAsia" w:asciiTheme="minorEastAsia" w:hAnsiTheme="minorEastAsia" w:eastAsiaTheme="minorEastAsia" w:cstheme="minorEastAsia"/>
          <w:color w:val="000000"/>
          <w:szCs w:val="21"/>
        </w:rPr>
        <w:t>阅读下面的文字，完成1</w:t>
      </w:r>
      <w:r>
        <w:rPr>
          <w:rFonts w:hint="eastAsia" w:asciiTheme="minorEastAsia" w:hAnsiTheme="minorEastAsia" w:eastAsiaTheme="minorEastAsia" w:cstheme="minorEastAsia"/>
          <w:color w:val="000000"/>
          <w:spacing w:val="12"/>
          <w:kern w:val="0"/>
          <w:szCs w:val="21"/>
        </w:rPr>
        <w:t>～</w:t>
      </w:r>
      <w:r>
        <w:rPr>
          <w:rFonts w:hint="eastAsia" w:asciiTheme="minorEastAsia" w:hAnsiTheme="minorEastAsia" w:eastAsiaTheme="minorEastAsia" w:cstheme="minorEastAsia"/>
          <w:color w:val="000000"/>
          <w:szCs w:val="21"/>
        </w:rPr>
        <w:t>5题。</w:t>
      </w:r>
    </w:p>
    <w:p w14:paraId="3E453C29">
      <w:pPr>
        <w:wordWrap w:val="0"/>
        <w:spacing w:line="340" w:lineRule="exact"/>
        <w:ind w:firstLine="420" w:firstLineChars="200"/>
        <w:textAlignment w:val="baseline"/>
        <w:rPr>
          <w:szCs w:val="21"/>
        </w:rPr>
      </w:pPr>
      <w:r>
        <w:rPr>
          <w:rFonts w:ascii="黑体" w:hAnsi="黑体" w:eastAsia="黑体" w:cs="黑体"/>
          <w:color w:val="000000"/>
          <w:szCs w:val="21"/>
        </w:rPr>
        <w:t>材料一：</w:t>
      </w:r>
    </w:p>
    <w:p w14:paraId="58E828B1">
      <w:pPr>
        <w:wordWrap w:val="0"/>
        <w:spacing w:line="340" w:lineRule="exact"/>
        <w:ind w:firstLine="440" w:firstLineChars="200"/>
        <w:textAlignment w:val="baseline"/>
        <w:rPr>
          <w:sz w:val="22"/>
          <w:szCs w:val="22"/>
        </w:rPr>
      </w:pPr>
      <w:r>
        <w:rPr>
          <w:rFonts w:hint="eastAsia" w:ascii="楷体" w:hAnsi="楷体" w:eastAsia="楷体" w:cs="楷体"/>
          <w:sz w:val="22"/>
          <w:szCs w:val="22"/>
        </w:rPr>
        <w:t>①</w:t>
      </w:r>
      <w:r>
        <w:rPr>
          <w:rFonts w:ascii="楷体" w:hAnsi="楷体" w:eastAsia="楷体" w:cs="楷体"/>
          <w:sz w:val="22"/>
          <w:szCs w:val="22"/>
        </w:rPr>
        <w:t>早在四世纪，六朝的宗炳和王微，在他们的艺术实践过程中，对空间的认识和表现已从理论上提出了极为重要的看法。宗炳在《画山水序》中说：“且夫昆仑山之大，瞳子之小，迫目以寸，则其形莫睹，迥以数里，则可围于寸眸。诚由去之稍阔，则其见弥小。”这就是透视学中最根本的理论问题，“近大远小”的原理。这比欧洲透视学理论早一千年。宗炳又说：“今张绢素以远映，则昆、</w:t>
      </w:r>
      <w:r>
        <w:rPr>
          <w:rFonts w:hint="eastAsia" w:ascii="楷体" w:hAnsi="楷体" w:eastAsia="楷体" w:cs="楷体"/>
          <w:sz w:val="22"/>
          <w:szCs w:val="22"/>
        </w:rPr>
        <w:t>阆</w:t>
      </w:r>
      <w:r>
        <w:rPr>
          <w:rFonts w:ascii="楷体" w:hAnsi="楷体" w:eastAsia="楷体" w:cs="楷体"/>
          <w:sz w:val="22"/>
          <w:szCs w:val="22"/>
        </w:rPr>
        <w:t>之形，可围于方寸之内。竖划三寸，当千仞之高；横墨数尺，体百里之迥。”他完整地阐述了今日透视学的平面塑造立体概念的远近高低比例关系。宗炳所述的“今张</w:t>
      </w:r>
      <w:r>
        <w:rPr>
          <w:rFonts w:hint="eastAsia" w:ascii="楷体" w:hAnsi="楷体" w:eastAsia="楷体" w:cs="楷体"/>
          <w:sz w:val="22"/>
          <w:szCs w:val="22"/>
        </w:rPr>
        <w:t>绡</w:t>
      </w:r>
      <w:r>
        <w:rPr>
          <w:rFonts w:ascii="楷体" w:hAnsi="楷体" w:eastAsia="楷体" w:cs="楷体"/>
          <w:sz w:val="22"/>
          <w:szCs w:val="22"/>
        </w:rPr>
        <w:t>素以远映”与今日透视学所用玻璃板取景原理多么相似啊！今日美术家看来是最普通的常识，但出之于一千五百年前古人的认识，这是多么令人惊奇！古人不仅能够处理远近高低比例关系，而且提出对表现空间的更高认识。王微在《叙画》里说：“古人之作画也，</w:t>
      </w:r>
      <w:r>
        <w:rPr>
          <w:rFonts w:ascii="楷体" w:hAnsi="楷体" w:eastAsia="楷体" w:cs="楷体"/>
          <w:b/>
          <w:bCs/>
          <w:color w:val="FF0000"/>
          <w:sz w:val="22"/>
          <w:szCs w:val="22"/>
          <w:u w:val="wave"/>
        </w:rPr>
        <w:t>①非以</w:t>
      </w:r>
      <w:r>
        <w:rPr>
          <w:rFonts w:hint="eastAsia" w:ascii="楷体" w:hAnsi="楷体" w:eastAsia="楷体" w:cs="楷体"/>
          <w:b/>
          <w:bCs/>
          <w:color w:val="FF0000"/>
          <w:sz w:val="22"/>
          <w:szCs w:val="22"/>
          <w:u w:val="wave"/>
        </w:rPr>
        <w:t>案城</w:t>
      </w:r>
      <w:r>
        <w:rPr>
          <w:rFonts w:ascii="楷体" w:hAnsi="楷体" w:eastAsia="楷体" w:cs="楷体"/>
          <w:b/>
          <w:bCs/>
          <w:color w:val="FF0000"/>
          <w:sz w:val="22"/>
          <w:szCs w:val="22"/>
          <w:u w:val="wave"/>
        </w:rPr>
        <w:t>域，辨方州，标镇阜，划浸流</w:t>
      </w:r>
      <w:r>
        <w:rPr>
          <w:rFonts w:ascii="楷体" w:hAnsi="楷体" w:eastAsia="楷体" w:cs="楷体"/>
          <w:sz w:val="22"/>
          <w:szCs w:val="22"/>
        </w:rPr>
        <w:t>。</w:t>
      </w:r>
      <w:r>
        <w:rPr>
          <w:rFonts w:ascii="楷体" w:hAnsi="楷体" w:eastAsia="楷体" w:cs="楷体"/>
          <w:b/>
          <w:bCs/>
          <w:color w:val="FF0000"/>
          <w:sz w:val="22"/>
          <w:szCs w:val="22"/>
          <w:u w:val="wave"/>
        </w:rPr>
        <w:t>②本乎形者，融灵而变动者，心也</w:t>
      </w:r>
      <w:r>
        <w:rPr>
          <w:rFonts w:ascii="楷体" w:hAnsi="楷体" w:eastAsia="楷体" w:cs="楷体"/>
          <w:sz w:val="22"/>
          <w:szCs w:val="22"/>
        </w:rPr>
        <w:t>。</w:t>
      </w:r>
      <w:r>
        <w:rPr>
          <w:rFonts w:ascii="楷体" w:hAnsi="楷体" w:eastAsia="楷体" w:cs="楷体"/>
          <w:b/>
          <w:bCs/>
          <w:color w:val="FF0000"/>
          <w:sz w:val="22"/>
          <w:szCs w:val="22"/>
          <w:u w:val="wave"/>
        </w:rPr>
        <w:t>③灵无所见，故所托不动</w:t>
      </w:r>
      <w:r>
        <w:rPr>
          <w:rFonts w:ascii="楷体" w:hAnsi="楷体" w:eastAsia="楷体" w:cs="楷体"/>
          <w:sz w:val="22"/>
          <w:szCs w:val="22"/>
        </w:rPr>
        <w:t>；</w:t>
      </w:r>
      <w:r>
        <w:rPr>
          <w:rFonts w:ascii="楷体" w:hAnsi="楷体" w:eastAsia="楷体" w:cs="楷体"/>
          <w:b/>
          <w:bCs/>
          <w:color w:val="FF0000"/>
          <w:sz w:val="22"/>
          <w:szCs w:val="22"/>
          <w:u w:val="wave"/>
        </w:rPr>
        <w:t>④目有所</w:t>
      </w:r>
      <w:r>
        <w:rPr>
          <w:rFonts w:hint="eastAsia" w:ascii="楷体" w:hAnsi="楷体" w:eastAsia="楷体" w:cs="楷体"/>
          <w:b/>
          <w:bCs/>
          <w:color w:val="FF0000"/>
          <w:sz w:val="22"/>
          <w:szCs w:val="22"/>
          <w:u w:val="wave"/>
        </w:rPr>
        <w:t>极</w:t>
      </w:r>
      <w:r>
        <w:rPr>
          <w:rFonts w:ascii="楷体" w:hAnsi="楷体" w:eastAsia="楷体" w:cs="楷体"/>
          <w:b/>
          <w:bCs/>
          <w:color w:val="FF0000"/>
          <w:sz w:val="22"/>
          <w:szCs w:val="22"/>
          <w:u w:val="wave"/>
        </w:rPr>
        <w:t>，故所见不周</w:t>
      </w:r>
      <w:r>
        <w:rPr>
          <w:rFonts w:ascii="楷体" w:hAnsi="楷体" w:eastAsia="楷体" w:cs="楷体"/>
          <w:sz w:val="22"/>
          <w:szCs w:val="22"/>
        </w:rPr>
        <w:t>。于是乎</w:t>
      </w:r>
      <w:r>
        <w:rPr>
          <w:rFonts w:ascii="楷体" w:hAnsi="楷体" w:eastAsia="楷体" w:cs="楷体"/>
          <w:b/>
          <w:bCs/>
          <w:color w:val="FF0000"/>
          <w:sz w:val="22"/>
          <w:szCs w:val="22"/>
          <w:u w:val="wave"/>
        </w:rPr>
        <w:t>⑤以一管之笔，拟太虚之体</w:t>
      </w:r>
      <w:r>
        <w:rPr>
          <w:rFonts w:ascii="楷体" w:hAnsi="楷体" w:eastAsia="楷体" w:cs="楷体"/>
          <w:sz w:val="22"/>
          <w:szCs w:val="22"/>
        </w:rPr>
        <w:t>；</w:t>
      </w:r>
      <w:r>
        <w:rPr>
          <w:rFonts w:ascii="楷体" w:hAnsi="楷体" w:eastAsia="楷体" w:cs="楷体"/>
          <w:b/>
          <w:bCs/>
          <w:color w:val="FF0000"/>
          <w:sz w:val="22"/>
          <w:szCs w:val="22"/>
          <w:u w:val="wave"/>
        </w:rPr>
        <w:t>⑥以判躯之状，画寸眸之明</w:t>
      </w:r>
      <w:r>
        <w:rPr>
          <w:rFonts w:ascii="楷体" w:hAnsi="楷体" w:eastAsia="楷体" w:cs="楷体"/>
          <w:sz w:val="22"/>
          <w:szCs w:val="22"/>
        </w:rPr>
        <w:t>。”这就对中国山水画提出了更高要求。他不满足于把现实山水如实地、局部地、像画地图似的客观反映而已，要求更全面地、更丰富地表现客观存在，要求作者能够高瞻远瞩，由表及里，使客观与主观精神相联系，把景与情结合，产生“胸中丘壑”“意境”，追求笔墨的变化，使画面的空间更宽阔、更丰富。宗炳和王微共同对中国山水画提出了追求“畅写山水神情”的艺术境界要求，给中国山水画对待空间的认识开拓了新的蹊径，远远超出了几何学所能解决的透视变化。</w:t>
      </w:r>
    </w:p>
    <w:p w14:paraId="4674E8F7">
      <w:pPr>
        <w:spacing w:line="340" w:lineRule="exact"/>
        <w:jc w:val="right"/>
        <w:rPr>
          <w:sz w:val="22"/>
          <w:szCs w:val="22"/>
        </w:rPr>
      </w:pPr>
      <w:r>
        <w:rPr>
          <w:rFonts w:hint="eastAsia"/>
          <w:sz w:val="22"/>
          <w:szCs w:val="22"/>
        </w:rPr>
        <w:t>（</w:t>
      </w:r>
      <w:r>
        <w:rPr>
          <w:sz w:val="22"/>
          <w:szCs w:val="22"/>
        </w:rPr>
        <w:t>摘编自傅抱石《中国画的特点》</w:t>
      </w:r>
      <w:r>
        <w:rPr>
          <w:rFonts w:hint="eastAsia"/>
          <w:sz w:val="22"/>
          <w:szCs w:val="22"/>
        </w:rPr>
        <w:t>）</w:t>
      </w:r>
    </w:p>
    <w:p w14:paraId="37337CC5">
      <w:pPr>
        <w:wordWrap w:val="0"/>
        <w:spacing w:line="340" w:lineRule="exact"/>
        <w:ind w:firstLine="440" w:firstLineChars="200"/>
        <w:textAlignment w:val="baseline"/>
        <w:rPr>
          <w:sz w:val="22"/>
          <w:szCs w:val="22"/>
        </w:rPr>
      </w:pPr>
      <w:r>
        <w:rPr>
          <w:rFonts w:ascii="黑体" w:hAnsi="黑体" w:eastAsia="黑体" w:cs="黑体"/>
          <w:color w:val="000000"/>
          <w:sz w:val="22"/>
          <w:szCs w:val="22"/>
        </w:rPr>
        <w:t>材料二：</w:t>
      </w:r>
    </w:p>
    <w:p w14:paraId="4E2AFD0F">
      <w:pPr>
        <w:wordWrap w:val="0"/>
        <w:spacing w:line="320" w:lineRule="exact"/>
        <w:ind w:firstLine="440" w:firstLineChars="200"/>
        <w:textAlignment w:val="baseline"/>
        <w:rPr>
          <w:sz w:val="22"/>
          <w:szCs w:val="22"/>
        </w:rPr>
      </w:pPr>
      <w:r>
        <w:rPr>
          <w:rFonts w:ascii="Calibri" w:hAnsi="Calibri" w:eastAsia="楷体" w:cs="Calibri"/>
          <w:color w:val="000000"/>
          <w:sz w:val="22"/>
          <w:szCs w:val="22"/>
        </w:rPr>
        <w:t>①</w:t>
      </w:r>
      <w:r>
        <w:rPr>
          <w:rFonts w:ascii="楷体" w:hAnsi="楷体" w:eastAsia="楷体" w:cs="楷体"/>
          <w:color w:val="000000"/>
          <w:sz w:val="22"/>
          <w:szCs w:val="22"/>
        </w:rPr>
        <w:t>中国画常常被不了解画的人批评说，没有透视。其实中国画何尝没有透视？它的透视是从四方上下各方面着取的，现在抽象画不过得其一斑。从前没有发明摄影，但是中国画里早已发明这些极合摄影的原理。何以见得呢？譬如画远的景物，色调一定是浅的，同时也是轻轻淡淡、模模糊糊的，这就是用画来表现远的；如果说画近景，楼台殿阁，就一定画得清清楚楚，色调深浓，一看就如到了跟前一样。石涛还有一种独特的技能，他有时反过来将近景画得模糊而虚，将远景画得清楚而实。这等于摄影机的焦点，对在远处，更像我们眼睛注视前远方，近处就显得不清楚了。这是“最高”现代科学的物理透视，他能用在画上，而又能表现出来，真是了不起的。所以中国画的抽象，既合物理，而又要包含着美的因素。讲到以美为基点，表现的时候就该利用不同的角度，画家可以从每种角度，或从流动地位的眼光下，产生灵感，几方面的角度下，集成美的构图。这种理论，现代的人或已能够明白，但古人就有不懂这个道理的。宋人沈括就批评李成所画的楼阁都是掀屋角。怎样叫掀屋角呢</w:t>
      </w:r>
      <w:r>
        <w:rPr>
          <w:rFonts w:hint="eastAsia" w:ascii="楷体" w:hAnsi="楷体" w:eastAsia="楷体" w:cs="楷体"/>
          <w:color w:val="000000"/>
          <w:sz w:val="22"/>
          <w:szCs w:val="22"/>
        </w:rPr>
        <w:t>？</w:t>
      </w:r>
      <w:r>
        <w:rPr>
          <w:rFonts w:ascii="楷体" w:hAnsi="楷体" w:eastAsia="楷体" w:cs="楷体"/>
          <w:color w:val="000000"/>
          <w:sz w:val="22"/>
          <w:szCs w:val="22"/>
        </w:rPr>
        <w:t>他说从上向下的角度看起来，看到屋顶就不会看到屋檐，李成的画，既见巫脊又见斗拱，颇不合理。粗粗看来，沈括的这个</w:t>
      </w:r>
      <w:bookmarkStart w:id="0" w:name="_GoBack"/>
      <w:bookmarkEnd w:id="0"/>
      <w:r>
        <w:rPr>
          <w:rFonts w:ascii="楷体" w:hAnsi="楷体" w:eastAsia="楷体" w:cs="楷体"/>
          <w:color w:val="000000"/>
          <w:sz w:val="22"/>
          <w:szCs w:val="22"/>
        </w:rPr>
        <w:t>批评好像是对的，仔细一想就知道不对了，因为画既以美为主点，李成用鸟瞰的方法，俯看到屋脊，并且拿飞动的角度仰而看到屋檐斗拱，就一刹那间的印象，将脑中所留屋脊与屋檐的美感并合为一，于是就画出来了，况且中国建筑，屋脊的美和斗拱的美都是绝艺，非兼用俯仰的透视不能传其全貌啊。</w:t>
      </w:r>
    </w:p>
    <w:p w14:paraId="692CE5F7">
      <w:pPr>
        <w:spacing w:line="320" w:lineRule="exact"/>
        <w:ind w:firstLine="440" w:firstLineChars="200"/>
        <w:jc w:val="right"/>
        <w:rPr>
          <w:sz w:val="22"/>
          <w:szCs w:val="22"/>
        </w:rPr>
      </w:pPr>
      <w:r>
        <w:rPr>
          <w:rFonts w:hint="eastAsia"/>
          <w:sz w:val="22"/>
          <w:szCs w:val="22"/>
        </w:rPr>
        <w:t>（摘编自张大千《画说》）</w:t>
      </w:r>
    </w:p>
    <w:p w14:paraId="0D984789">
      <w:pPr>
        <w:wordWrap w:val="0"/>
        <w:spacing w:line="320" w:lineRule="exact"/>
        <w:ind w:firstLine="440" w:firstLineChars="200"/>
        <w:textAlignment w:val="baseline"/>
        <w:rPr>
          <w:rFonts w:ascii="黑体" w:hAnsi="黑体" w:eastAsia="黑体" w:cs="黑体"/>
          <w:color w:val="000000"/>
          <w:sz w:val="22"/>
          <w:szCs w:val="22"/>
        </w:rPr>
      </w:pPr>
      <w:r>
        <w:rPr>
          <w:rFonts w:ascii="黑体" w:hAnsi="黑体" w:eastAsia="黑体" w:cs="黑体"/>
          <w:color w:val="000000"/>
          <w:sz w:val="22"/>
          <w:szCs w:val="22"/>
        </w:rPr>
        <w:t>材料三：</w:t>
      </w:r>
    </w:p>
    <w:p w14:paraId="7148D887">
      <w:pPr>
        <w:spacing w:line="320" w:lineRule="exact"/>
        <w:ind w:firstLine="440" w:firstLineChars="200"/>
        <w:rPr>
          <w:rFonts w:ascii="楷体" w:hAnsi="楷体" w:eastAsia="楷体" w:cs="楷体"/>
          <w:sz w:val="22"/>
          <w:szCs w:val="22"/>
        </w:rPr>
      </w:pPr>
      <w:r>
        <w:rPr>
          <w:rFonts w:ascii="Calibri" w:hAnsi="Calibri" w:eastAsia="楷体" w:cs="Calibri"/>
          <w:sz w:val="22"/>
          <w:szCs w:val="22"/>
        </w:rPr>
        <w:t>①</w:t>
      </w:r>
      <w:r>
        <w:rPr>
          <w:rFonts w:hint="eastAsia" w:ascii="楷体" w:hAnsi="楷体" w:eastAsia="楷体" w:cs="楷体"/>
          <w:sz w:val="22"/>
          <w:szCs w:val="22"/>
        </w:rPr>
        <w:t>纵观中国绘画的历史发展，虽然各个时期对绘画空间有着不同的表现方式，但是，却都是以意象为基本的价值追求。在宋代以前，以工笔为主的空间表现时期，虽绘画语言的细腻使画面更加接近于真实的物象，但是，与西方绘画具象的空间表现方式依然存在着价值追求的不同。因而，中国画从开始就不是从客观真实出发，而是通过主观表现来表达胸中逸气，反映在绘画空间表现上则体现为多点透视或散点透视。对画面的观赏是在流动的时间和空间状态下完成的，而流动的空间和时间就不可能追求对物象的客观真实再现。例如，张择端的《清明上河图》宽24.8厘米，长528.7厘米，在五米多长的画卷里，共绘了五百五十多个各色人物，牲畜五、六十匹，车、轿二十多辆，大小船只二十多艘。在西方焦点透视的表现形式下是无法绘制成《清明上河图》这一长卷的，唯有散点透视才有可能实现对画面人物和景物的主观意象的客观表达。</w:t>
      </w:r>
    </w:p>
    <w:p w14:paraId="78E83265">
      <w:pPr>
        <w:wordWrap w:val="0"/>
        <w:spacing w:line="340" w:lineRule="exact"/>
        <w:ind w:firstLine="440" w:firstLineChars="200"/>
        <w:textAlignment w:val="baseline"/>
        <w:rPr>
          <w:rFonts w:ascii="楷体" w:hAnsi="楷体" w:eastAsia="楷体" w:cs="楷体"/>
          <w:sz w:val="22"/>
          <w:szCs w:val="22"/>
        </w:rPr>
      </w:pPr>
      <w:r>
        <w:rPr>
          <w:rFonts w:hint="eastAsia" w:ascii="楷体" w:hAnsi="楷体" w:eastAsia="楷体" w:cs="楷体"/>
          <w:sz w:val="22"/>
          <w:szCs w:val="22"/>
        </w:rPr>
        <w:t>②彭菜的《古代画论》评价：“西洋画工细求酷肖，赋色真与天生无异，细细观之，纯以皴染烘托而成，所以分出阴阳，立见凸凹。不知底蕴，则喜其功妙，其实板板无奇，但能明乎阴阳起伏，则洋画无馀蕴矣。中国作画，专讲笔墨勾勒，全体以气运成，形态既肖，神自满足。古人画人物则取故事，画山水则取真境，无空作画图观者。”中国画是“人化了的自然”之审美理想的心印，是笔墨概念根于自然，发于心源，而又超越自然的现实主义和浪漫主义相结合的表现方法，是情质迸发的思想感受。</w:t>
      </w:r>
    </w:p>
    <w:p w14:paraId="46C1887E">
      <w:pPr>
        <w:spacing w:line="320" w:lineRule="exact"/>
        <w:ind w:firstLine="440" w:firstLineChars="200"/>
        <w:rPr>
          <w:rFonts w:ascii="楷体" w:hAnsi="楷体" w:eastAsia="楷体" w:cs="楷体"/>
          <w:sz w:val="22"/>
          <w:szCs w:val="22"/>
        </w:rPr>
      </w:pPr>
      <w:r>
        <w:rPr>
          <w:rFonts w:ascii="Calibri" w:hAnsi="Calibri" w:eastAsia="楷体" w:cs="Calibri"/>
          <w:sz w:val="22"/>
          <w:szCs w:val="22"/>
        </w:rPr>
        <w:t>③</w:t>
      </w:r>
      <w:r>
        <w:rPr>
          <w:rFonts w:hint="eastAsia" w:ascii="楷体" w:hAnsi="楷体" w:eastAsia="楷体" w:cs="楷体"/>
          <w:sz w:val="22"/>
          <w:szCs w:val="22"/>
        </w:rPr>
        <w:t>在中华传统文化影响下，中国画在空间关系上既不追求客观真实，也不是追求纯粹意义上的主观真实，“真”从来不是中国绘画空间范式的实质追求，而是追求和表现主客一体、物我同一的超然境界空间。“汝果欲学诗，功夫在诗外”这种诗画相通性，在另一个侧面也反映了中国画超越于画面以外的审美诉求。</w:t>
      </w:r>
    </w:p>
    <w:p w14:paraId="339B01D9">
      <w:pPr>
        <w:spacing w:line="320" w:lineRule="exact"/>
        <w:ind w:firstLine="440" w:firstLineChars="200"/>
        <w:jc w:val="right"/>
        <w:rPr>
          <w:szCs w:val="21"/>
        </w:rPr>
      </w:pPr>
      <w:r>
        <w:rPr>
          <w:rFonts w:hint="eastAsia"/>
          <w:sz w:val="22"/>
          <w:szCs w:val="22"/>
        </w:rPr>
        <w:t>（</w:t>
      </w:r>
      <w:r>
        <w:rPr>
          <w:sz w:val="22"/>
          <w:szCs w:val="22"/>
        </w:rPr>
        <w:t>摘编自王帆《中西绘画空间范式论》</w:t>
      </w:r>
      <w:r>
        <w:rPr>
          <w:rFonts w:hint="eastAsia"/>
          <w:sz w:val="22"/>
          <w:szCs w:val="22"/>
        </w:rPr>
        <w:t>）</w:t>
      </w:r>
    </w:p>
    <w:p w14:paraId="2B3C5F7D">
      <w:pPr>
        <w:spacing w:line="320" w:lineRule="exact"/>
        <w:ind w:left="330" w:hanging="330" w:hangingChars="150"/>
        <w:rPr>
          <w:sz w:val="22"/>
          <w:szCs w:val="22"/>
        </w:rPr>
      </w:pPr>
      <w:r>
        <w:rPr>
          <w:sz w:val="22"/>
          <w:szCs w:val="22"/>
        </w:rPr>
        <w:t>1．下列对材料相关内容的理解和分析，正确的一项是（3分）</w:t>
      </w:r>
    </w:p>
    <w:p w14:paraId="4164B09E">
      <w:pPr>
        <w:spacing w:line="320" w:lineRule="exact"/>
        <w:ind w:left="645" w:leftChars="150" w:hanging="330" w:hangingChars="150"/>
        <w:rPr>
          <w:sz w:val="22"/>
          <w:szCs w:val="22"/>
        </w:rPr>
      </w:pPr>
      <w:r>
        <w:rPr>
          <w:sz w:val="22"/>
          <w:szCs w:val="22"/>
        </w:rPr>
        <w:t>A．材料一指出六朝时宗炳就已提出“近大远小”“张绡素以远映”透视理论，比欧洲早一千年，证明中国古代绘画整体水平领先欧洲。</w:t>
      </w:r>
    </w:p>
    <w:p w14:paraId="21614F4E">
      <w:pPr>
        <w:spacing w:line="320" w:lineRule="exact"/>
        <w:ind w:left="645" w:leftChars="150" w:hanging="330" w:hangingChars="150"/>
        <w:rPr>
          <w:sz w:val="22"/>
          <w:szCs w:val="22"/>
        </w:rPr>
      </w:pPr>
      <w:r>
        <w:rPr>
          <w:sz w:val="22"/>
          <w:szCs w:val="22"/>
        </w:rPr>
        <w:t>B．材料二中沈括批评李成所画楼阁“掀屋角”不合理，实则是未能理解中国画“以美为基点”“兼用俯仰透视传其全貌”的艺术追求。</w:t>
      </w:r>
    </w:p>
    <w:p w14:paraId="5FE5646F">
      <w:pPr>
        <w:spacing w:line="320" w:lineRule="exact"/>
        <w:ind w:left="645" w:leftChars="150" w:hanging="330" w:hangingChars="150"/>
        <w:rPr>
          <w:sz w:val="22"/>
          <w:szCs w:val="22"/>
        </w:rPr>
      </w:pPr>
      <w:r>
        <w:rPr>
          <w:sz w:val="22"/>
          <w:szCs w:val="22"/>
        </w:rPr>
        <w:t>C．材料三指出西方绘画追求“酷肖”，通过“皴染烘托”分出阴阳凸凹，这种表现方式使得其无法展现《清明上河图》式的长卷场景。</w:t>
      </w:r>
    </w:p>
    <w:p w14:paraId="55EA4E61">
      <w:pPr>
        <w:spacing w:line="320" w:lineRule="exact"/>
        <w:ind w:left="645" w:leftChars="150" w:hanging="330" w:hangingChars="150"/>
        <w:rPr>
          <w:sz w:val="22"/>
          <w:szCs w:val="22"/>
        </w:rPr>
      </w:pPr>
      <w:r>
        <w:rPr>
          <w:sz w:val="22"/>
          <w:szCs w:val="22"/>
        </w:rPr>
        <w:t>D．杜甫《登高》写景运用了焦点透视手法，以固定视点铺展画面，构建出多层次立体空间，与材料三西方绘画的空间表现形式相一致。</w:t>
      </w:r>
    </w:p>
    <w:p w14:paraId="3AD1FB11">
      <w:pPr>
        <w:spacing w:line="320" w:lineRule="exact"/>
        <w:ind w:left="330" w:hanging="330" w:hangingChars="150"/>
        <w:rPr>
          <w:sz w:val="22"/>
          <w:szCs w:val="22"/>
        </w:rPr>
      </w:pPr>
      <w:r>
        <w:rPr>
          <w:sz w:val="22"/>
          <w:szCs w:val="22"/>
        </w:rPr>
        <w:t>2．根据材料内容，下列说法不正确的一项是（3分）</w:t>
      </w:r>
    </w:p>
    <w:p w14:paraId="59AF495E">
      <w:pPr>
        <w:spacing w:line="320" w:lineRule="exact"/>
        <w:ind w:left="645" w:leftChars="150" w:hanging="330" w:hangingChars="150"/>
        <w:rPr>
          <w:sz w:val="22"/>
          <w:szCs w:val="22"/>
        </w:rPr>
      </w:pPr>
      <w:r>
        <w:rPr>
          <w:sz w:val="22"/>
          <w:szCs w:val="22"/>
        </w:rPr>
        <w:t>A．傅抱石和张大千都将中国画在创造中表现出的透视现象与现代透视学理论进行了比较，以此体现中国古代绘画创造与认识的先进性。</w:t>
      </w:r>
    </w:p>
    <w:p w14:paraId="7EF06875">
      <w:pPr>
        <w:spacing w:line="320" w:lineRule="exact"/>
        <w:ind w:left="645" w:leftChars="150" w:hanging="330" w:hangingChars="150"/>
        <w:rPr>
          <w:sz w:val="22"/>
          <w:szCs w:val="22"/>
        </w:rPr>
      </w:pPr>
      <w:r>
        <w:rPr>
          <w:sz w:val="22"/>
          <w:szCs w:val="22"/>
        </w:rPr>
        <w:t>B．材料一中所说的“畅写山水神情”，与材料三中的“人化了的自然”，虽然文字表述有所不同，但两者的内涵意蕴实际上高度契合。</w:t>
      </w:r>
    </w:p>
    <w:p w14:paraId="3B0DB5D7">
      <w:pPr>
        <w:spacing w:line="320" w:lineRule="exact"/>
        <w:ind w:left="645" w:leftChars="150" w:hanging="330" w:hangingChars="150"/>
        <w:rPr>
          <w:sz w:val="22"/>
          <w:szCs w:val="22"/>
        </w:rPr>
      </w:pPr>
      <w:r>
        <w:rPr>
          <w:sz w:val="22"/>
          <w:szCs w:val="22"/>
        </w:rPr>
        <w:t>C．材料二指出中国画的透视是“从四方上下各方面着取的”，该观点与材料三中《清明上河图》以流动视角构建绘画空间的方式互补印证。</w:t>
      </w:r>
    </w:p>
    <w:p w14:paraId="0F8CBD86">
      <w:pPr>
        <w:spacing w:line="320" w:lineRule="exact"/>
        <w:ind w:left="645" w:leftChars="150" w:hanging="330" w:hangingChars="150"/>
        <w:rPr>
          <w:sz w:val="22"/>
          <w:szCs w:val="22"/>
        </w:rPr>
      </w:pPr>
      <w:r>
        <w:rPr>
          <w:sz w:val="22"/>
          <w:szCs w:val="22"/>
        </w:rPr>
        <w:t>D．《兰亭集序》中“仰观宇宙之大，俯察品类之盛”，不仅是眼睛在看，更是心灵在游历，这种物我同一的境界超越了中国画的审美诉求。</w:t>
      </w:r>
    </w:p>
    <w:p w14:paraId="582CE4D1">
      <w:pPr>
        <w:spacing w:line="350" w:lineRule="exact"/>
        <w:ind w:left="330" w:hanging="330" w:hangingChars="150"/>
        <w:rPr>
          <w:sz w:val="22"/>
          <w:szCs w:val="22"/>
        </w:rPr>
      </w:pPr>
      <w:r>
        <w:rPr>
          <w:sz w:val="22"/>
          <w:szCs w:val="22"/>
        </w:rPr>
        <w:t>3．请从材料一画波浪线处，找出最适合填入下面文段横线处的语句，依次填写序号。（3分）</w:t>
      </w:r>
    </w:p>
    <w:p w14:paraId="651892B4">
      <w:pPr>
        <w:spacing w:line="340" w:lineRule="exact"/>
        <w:ind w:firstLine="440" w:firstLineChars="200"/>
        <w:rPr>
          <w:rFonts w:ascii="楷体" w:hAnsi="楷体" w:eastAsia="楷体" w:cs="楷体"/>
          <w:sz w:val="22"/>
          <w:szCs w:val="22"/>
        </w:rPr>
      </w:pPr>
      <w:r>
        <w:rPr>
          <w:rFonts w:hint="eastAsia" w:ascii="楷体" w:hAnsi="楷体" w:eastAsia="楷体" w:cs="楷体"/>
          <w:sz w:val="22"/>
          <w:szCs w:val="22"/>
        </w:rPr>
        <w:t>王微提醒画家们要认识人自身的局限性，“</w:t>
      </w:r>
      <w:r>
        <w:rPr>
          <w:rFonts w:hint="eastAsia" w:ascii="楷体" w:hAnsi="楷体" w:eastAsia="楷体" w:cs="楷体"/>
          <w:sz w:val="22"/>
          <w:szCs w:val="22"/>
          <w:u w:val="single"/>
        </w:rPr>
        <w:t xml:space="preserve">             </w:t>
      </w:r>
      <w:r>
        <w:rPr>
          <w:rFonts w:hint="eastAsia" w:ascii="楷体" w:hAnsi="楷体" w:eastAsia="楷体" w:cs="楷体"/>
          <w:sz w:val="22"/>
          <w:szCs w:val="22"/>
        </w:rPr>
        <w:t>”。正如宋代苏东坡咏庐山诗所说，“横看成岭侧成峰，远近高低各不同。不识庐山真面目，只缘身在此山中。”自然山水既看不周全，也不可能都画下来。于是就有了取舍选材的重要性，只能用一尺半幅有限篇幅，把你认为最能出你怀抱的东西画下来，“</w:t>
      </w:r>
      <w:r>
        <w:rPr>
          <w:rFonts w:hint="eastAsia" w:ascii="楷体" w:hAnsi="楷体" w:eastAsia="楷体" w:cs="楷体"/>
          <w:sz w:val="22"/>
          <w:szCs w:val="22"/>
          <w:u w:val="single"/>
        </w:rPr>
        <w:t xml:space="preserve">             </w:t>
      </w:r>
      <w:r>
        <w:rPr>
          <w:rFonts w:hint="eastAsia" w:ascii="楷体" w:hAnsi="楷体" w:eastAsia="楷体" w:cs="楷体"/>
          <w:sz w:val="22"/>
          <w:szCs w:val="22"/>
        </w:rPr>
        <w:t>”。与此同时，还要充分发挥你的想象力，让具体的形状超越其自身限制而呈现山水之生命力，“</w:t>
      </w:r>
      <w:r>
        <w:rPr>
          <w:rFonts w:hint="eastAsia" w:ascii="楷体" w:hAnsi="楷体" w:eastAsia="楷体" w:cs="楷体"/>
          <w:sz w:val="22"/>
          <w:szCs w:val="22"/>
          <w:u w:val="single"/>
        </w:rPr>
        <w:t xml:space="preserve">             </w:t>
      </w:r>
      <w:r>
        <w:rPr>
          <w:rFonts w:hint="eastAsia" w:ascii="楷体" w:hAnsi="楷体" w:eastAsia="楷体" w:cs="楷体"/>
          <w:sz w:val="22"/>
          <w:szCs w:val="22"/>
        </w:rPr>
        <w:t>”。总而言之，要虚实结合，大小相衬，以有限的画幅描绘出自然山水的无限之美。</w:t>
      </w:r>
    </w:p>
    <w:p w14:paraId="2FEB29B8">
      <w:pPr>
        <w:spacing w:line="350" w:lineRule="exact"/>
        <w:ind w:left="330" w:hanging="330" w:hangingChars="150"/>
        <w:rPr>
          <w:sz w:val="22"/>
          <w:szCs w:val="22"/>
        </w:rPr>
      </w:pPr>
      <w:r>
        <w:rPr>
          <w:sz w:val="22"/>
          <w:szCs w:val="22"/>
        </w:rPr>
        <w:t>4．三则材料都谈到了透视与绘画空间的关系，但侧重点不同，请结合材料简要分析。（4分）</w:t>
      </w:r>
    </w:p>
    <w:p w14:paraId="39272C61">
      <w:pPr>
        <w:spacing w:line="350" w:lineRule="exact"/>
        <w:ind w:left="330" w:hanging="330" w:hangingChars="150"/>
        <w:rPr>
          <w:sz w:val="22"/>
          <w:szCs w:val="22"/>
        </w:rPr>
      </w:pPr>
    </w:p>
    <w:p w14:paraId="3D886EA1">
      <w:pPr>
        <w:spacing w:line="350" w:lineRule="exact"/>
        <w:ind w:left="330" w:hanging="330" w:hangingChars="150"/>
        <w:rPr>
          <w:sz w:val="22"/>
          <w:szCs w:val="22"/>
        </w:rPr>
      </w:pPr>
    </w:p>
    <w:p w14:paraId="57619447">
      <w:pPr>
        <w:spacing w:line="350" w:lineRule="exact"/>
        <w:ind w:left="330" w:hanging="330" w:hangingChars="150"/>
        <w:rPr>
          <w:sz w:val="22"/>
          <w:szCs w:val="22"/>
        </w:rPr>
      </w:pPr>
    </w:p>
    <w:p w14:paraId="4F4133EA">
      <w:pPr>
        <w:spacing w:line="350" w:lineRule="exact"/>
        <w:ind w:left="330" w:hanging="330" w:hangingChars="150"/>
        <w:rPr>
          <w:sz w:val="22"/>
          <w:szCs w:val="22"/>
        </w:rPr>
      </w:pPr>
      <w:r>
        <w:rPr>
          <w:sz w:val="22"/>
          <w:szCs w:val="22"/>
        </w:rPr>
        <w:t>5．吴冠中在为四川乐山大佛写生时感慨“无法写生，却是写生”，请结合材料及画家在《风景写生回忆录》中的有关记录，谈谈你对“无法写生，却是写生”的理解。（6分）</w:t>
      </w:r>
    </w:p>
    <w:p w14:paraId="191886CE">
      <w:pPr>
        <w:spacing w:line="340" w:lineRule="exact"/>
        <w:ind w:firstLine="440" w:firstLineChars="200"/>
        <w:rPr>
          <w:rFonts w:ascii="楷体" w:hAnsi="楷体" w:eastAsia="楷体" w:cs="楷体"/>
          <w:sz w:val="22"/>
          <w:szCs w:val="22"/>
        </w:rPr>
      </w:pPr>
      <w:r>
        <w:rPr>
          <w:rFonts w:ascii="楷体" w:hAnsi="楷体" w:eastAsia="楷体" w:cs="楷体"/>
          <w:sz w:val="22"/>
          <w:szCs w:val="22"/>
        </w:rPr>
        <w:t>画家吴冠中在《风景写生回忆录》中记录了面对乐山大佛时的视觉感受：“坐镇江滨，因其大，俯视、昂视、左视右窥，皆不见全貌。远退至江中遥望，大佛被透视学缩小，虽见全身，却失真容气势。惟学燕子，绕佛三匝，绘出我佛本相。雨过天晴，峨眉山前彩虹便为佛添光环。上下左右绕佛行，更到江中观佛面，她坐着高76米，站起来多高？谁知。”</w:t>
      </w:r>
    </w:p>
    <w:p w14:paraId="6FC12EC1">
      <w:pPr>
        <w:spacing w:line="340" w:lineRule="exact"/>
        <w:ind w:firstLine="440" w:firstLineChars="200"/>
        <w:rPr>
          <w:rFonts w:ascii="楷体" w:hAnsi="楷体" w:eastAsia="楷体" w:cs="楷体"/>
          <w:sz w:val="22"/>
          <w:szCs w:val="22"/>
        </w:rPr>
      </w:pPr>
    </w:p>
    <w:p w14:paraId="51BF3F35">
      <w:pPr>
        <w:spacing w:line="340" w:lineRule="exact"/>
        <w:ind w:firstLine="440" w:firstLineChars="200"/>
        <w:rPr>
          <w:rFonts w:ascii="楷体" w:hAnsi="楷体" w:eastAsia="楷体" w:cs="楷体"/>
          <w:sz w:val="22"/>
          <w:szCs w:val="22"/>
        </w:rPr>
      </w:pPr>
    </w:p>
    <w:p w14:paraId="25C1F92C">
      <w:pPr>
        <w:spacing w:line="340" w:lineRule="exact"/>
        <w:ind w:firstLine="440" w:firstLineChars="200"/>
        <w:rPr>
          <w:rFonts w:ascii="楷体" w:hAnsi="楷体" w:eastAsia="楷体" w:cs="楷体"/>
          <w:sz w:val="22"/>
          <w:szCs w:val="22"/>
        </w:rPr>
      </w:pPr>
    </w:p>
    <w:p w14:paraId="28BCC64E">
      <w:pPr>
        <w:spacing w:line="340" w:lineRule="exact"/>
        <w:ind w:firstLine="440" w:firstLineChars="200"/>
        <w:rPr>
          <w:sz w:val="22"/>
          <w:szCs w:val="22"/>
        </w:rPr>
      </w:pPr>
      <w:r>
        <w:rPr>
          <w:sz w:val="22"/>
          <w:szCs w:val="22"/>
        </w:rPr>
        <w:t>（二）阅读Ⅱ（本题共4小题，16分）</w:t>
      </w:r>
    </w:p>
    <w:p w14:paraId="53982526">
      <w:pPr>
        <w:spacing w:line="340" w:lineRule="exact"/>
        <w:ind w:firstLine="440" w:firstLineChars="200"/>
        <w:rPr>
          <w:sz w:val="22"/>
          <w:szCs w:val="22"/>
        </w:rPr>
      </w:pPr>
      <w:r>
        <w:rPr>
          <w:sz w:val="22"/>
          <w:szCs w:val="22"/>
        </w:rPr>
        <w:t>阅读下面的文字，完成6～9题。</w:t>
      </w:r>
    </w:p>
    <w:p w14:paraId="2109D43C">
      <w:pPr>
        <w:spacing w:line="340" w:lineRule="exact"/>
        <w:jc w:val="center"/>
        <w:rPr>
          <w:rFonts w:ascii="楷体" w:hAnsi="楷体" w:eastAsia="楷体" w:cs="楷体"/>
          <w:sz w:val="22"/>
          <w:szCs w:val="22"/>
        </w:rPr>
      </w:pPr>
      <w:r>
        <w:rPr>
          <w:sz w:val="22"/>
          <w:szCs w:val="22"/>
        </w:rPr>
        <w:t>出山</w:t>
      </w:r>
      <w:r>
        <w:rPr>
          <w:rFonts w:hint="eastAsia" w:ascii="楷体" w:hAnsi="楷体" w:eastAsia="楷体" w:cs="楷体"/>
          <w:sz w:val="22"/>
          <w:szCs w:val="22"/>
        </w:rPr>
        <w:t xml:space="preserve">  </w:t>
      </w:r>
      <w:r>
        <w:rPr>
          <w:rFonts w:ascii="楷体" w:hAnsi="楷体" w:eastAsia="楷体" w:cs="楷体"/>
          <w:sz w:val="22"/>
          <w:szCs w:val="22"/>
        </w:rPr>
        <w:t>方之</w:t>
      </w:r>
    </w:p>
    <w:p w14:paraId="68C86451">
      <w:pPr>
        <w:wordWrap w:val="0"/>
        <w:spacing w:line="340" w:lineRule="exact"/>
        <w:ind w:firstLine="440" w:firstLineChars="200"/>
        <w:textAlignment w:val="baseline"/>
        <w:rPr>
          <w:rFonts w:ascii="楷体" w:hAnsi="楷体" w:eastAsia="楷体" w:cs="楷体"/>
          <w:sz w:val="22"/>
          <w:szCs w:val="22"/>
        </w:rPr>
      </w:pPr>
      <w:r>
        <w:rPr>
          <w:rFonts w:ascii="Calibri" w:hAnsi="Calibri" w:eastAsia="楷体" w:cs="Calibri"/>
          <w:sz w:val="22"/>
          <w:szCs w:val="22"/>
        </w:rPr>
        <w:t>①</w:t>
      </w:r>
      <w:r>
        <w:rPr>
          <w:rFonts w:ascii="楷体" w:hAnsi="楷体" w:eastAsia="楷体" w:cs="楷体"/>
          <w:sz w:val="22"/>
          <w:szCs w:val="22"/>
        </w:rPr>
        <w:t>小王庄虽小，却远近闻名，不为别的，就因为：穷。</w:t>
      </w:r>
    </w:p>
    <w:p w14:paraId="33CCA99C">
      <w:pPr>
        <w:spacing w:line="360" w:lineRule="exact"/>
        <w:ind w:firstLine="440" w:firstLineChars="200"/>
        <w:rPr>
          <w:rFonts w:ascii="楷体" w:hAnsi="楷体" w:eastAsia="楷体" w:cs="楷体"/>
          <w:sz w:val="22"/>
          <w:szCs w:val="22"/>
        </w:rPr>
      </w:pPr>
      <w:r>
        <w:rPr>
          <w:rFonts w:ascii="Calibri" w:hAnsi="Calibri" w:eastAsia="楷体" w:cs="Calibri"/>
          <w:sz w:val="22"/>
          <w:szCs w:val="22"/>
        </w:rPr>
        <w:t>②</w:t>
      </w:r>
      <w:r>
        <w:rPr>
          <w:rFonts w:ascii="楷体" w:hAnsi="楷体" w:eastAsia="楷体" w:cs="楷体"/>
          <w:sz w:val="22"/>
          <w:szCs w:val="22"/>
        </w:rPr>
        <w:t>调整生产队规模的时候，周围有些村子不愿带他们。有的说：“家无斗量金，攀不得王家亲。”有的更干脆对大队支部书记说：“书记！一句话说到底，你要是强迫命令，我们马上就答应；若是跟我们商量呢，再说三天三夜，也是嘴上抹石灰——白的！”</w:t>
      </w:r>
    </w:p>
    <w:p w14:paraId="545733B9">
      <w:pPr>
        <w:spacing w:line="360" w:lineRule="exact"/>
        <w:ind w:firstLine="440" w:firstLineChars="200"/>
        <w:rPr>
          <w:rFonts w:ascii="楷体" w:hAnsi="楷体" w:eastAsia="楷体" w:cs="楷体"/>
          <w:sz w:val="22"/>
          <w:szCs w:val="22"/>
        </w:rPr>
      </w:pPr>
      <w:r>
        <w:rPr>
          <w:rFonts w:ascii="Calibri" w:hAnsi="Calibri" w:eastAsia="楷体" w:cs="Calibri"/>
          <w:sz w:val="22"/>
          <w:szCs w:val="22"/>
        </w:rPr>
        <w:t>③</w:t>
      </w:r>
      <w:r>
        <w:rPr>
          <w:rFonts w:ascii="楷体" w:hAnsi="楷体" w:eastAsia="楷体" w:cs="楷体"/>
          <w:sz w:val="22"/>
          <w:szCs w:val="22"/>
        </w:rPr>
        <w:t>这话传到小王庄社员耳朵里，人人拳头捏出了水。大家一条声地叫道：“人要穷得新鲜、饿得志气！不求人，我们单独干他一个队！”大家的情绪高得像一盆火，就差一个领头的。</w:t>
      </w:r>
    </w:p>
    <w:p w14:paraId="5223E50E">
      <w:pPr>
        <w:spacing w:line="360" w:lineRule="exact"/>
        <w:ind w:firstLine="440" w:firstLineChars="200"/>
        <w:rPr>
          <w:rFonts w:ascii="楷体" w:hAnsi="楷体" w:eastAsia="楷体" w:cs="楷体"/>
          <w:sz w:val="22"/>
          <w:szCs w:val="22"/>
        </w:rPr>
      </w:pPr>
      <w:r>
        <w:rPr>
          <w:rFonts w:hint="eastAsia" w:ascii="楷体" w:hAnsi="楷体" w:eastAsia="楷体" w:cs="楷体"/>
          <w:sz w:val="22"/>
          <w:szCs w:val="22"/>
        </w:rPr>
        <w:t>④</w:t>
      </w:r>
      <w:r>
        <w:rPr>
          <w:rFonts w:ascii="楷体" w:hAnsi="楷体" w:eastAsia="楷体" w:cs="楷体"/>
          <w:sz w:val="22"/>
          <w:szCs w:val="22"/>
        </w:rPr>
        <w:t>为选队长，社员足足开了整一天的会，过筛过拣，却没一个人尽如大家的意。后来，有个社员猛然想起了一个人。一提名，满屋子的人都吼了起来：“好，就是他！”——这个人便是家住本村、身在大队捕鱼组干活的王如海。</w:t>
      </w:r>
    </w:p>
    <w:p w14:paraId="157D3919">
      <w:pPr>
        <w:spacing w:line="360" w:lineRule="exact"/>
        <w:ind w:firstLine="440" w:firstLineChars="200"/>
        <w:rPr>
          <w:rFonts w:ascii="楷体" w:hAnsi="楷体" w:eastAsia="楷体" w:cs="楷体"/>
          <w:sz w:val="22"/>
          <w:szCs w:val="22"/>
        </w:rPr>
      </w:pPr>
      <w:r>
        <w:rPr>
          <w:rFonts w:hint="eastAsia" w:ascii="楷体" w:hAnsi="楷体" w:eastAsia="楷体" w:cs="楷体"/>
          <w:sz w:val="22"/>
          <w:szCs w:val="22"/>
        </w:rPr>
        <w:t>⑤</w:t>
      </w:r>
      <w:r>
        <w:rPr>
          <w:rFonts w:ascii="楷体" w:hAnsi="楷体" w:eastAsia="楷体" w:cs="楷体"/>
          <w:sz w:val="22"/>
          <w:szCs w:val="22"/>
        </w:rPr>
        <w:t>可是，王如海本人并不在场。于是大家约定：明晚开会，请队长上任。</w:t>
      </w:r>
    </w:p>
    <w:p w14:paraId="4926D21E">
      <w:pPr>
        <w:spacing w:line="360" w:lineRule="exact"/>
        <w:ind w:firstLine="440" w:firstLineChars="200"/>
        <w:rPr>
          <w:rFonts w:ascii="楷体" w:hAnsi="楷体" w:eastAsia="楷体" w:cs="楷体"/>
          <w:sz w:val="22"/>
          <w:szCs w:val="22"/>
        </w:rPr>
      </w:pPr>
      <w:r>
        <w:rPr>
          <w:rFonts w:hint="eastAsia" w:ascii="楷体" w:hAnsi="楷体" w:eastAsia="楷体" w:cs="楷体"/>
          <w:sz w:val="22"/>
          <w:szCs w:val="22"/>
        </w:rPr>
        <w:t>⑥</w:t>
      </w:r>
      <w:r>
        <w:rPr>
          <w:rFonts w:ascii="楷体" w:hAnsi="楷体" w:eastAsia="楷体" w:cs="楷体"/>
          <w:sz w:val="22"/>
          <w:szCs w:val="22"/>
        </w:rPr>
        <w:t>出乎大家意料之外，不待人叫，当晚王如海便回来了——他是回家来取小菜的。</w:t>
      </w:r>
    </w:p>
    <w:p w14:paraId="1CC5C0D8">
      <w:pPr>
        <w:spacing w:line="360" w:lineRule="exact"/>
        <w:ind w:firstLine="440" w:firstLineChars="200"/>
        <w:rPr>
          <w:rFonts w:ascii="楷体" w:hAnsi="楷体" w:eastAsia="楷体" w:cs="楷体"/>
          <w:sz w:val="22"/>
          <w:szCs w:val="22"/>
        </w:rPr>
      </w:pPr>
      <w:r>
        <w:rPr>
          <w:rFonts w:hint="eastAsia" w:ascii="楷体" w:hAnsi="楷体" w:eastAsia="楷体" w:cs="楷体"/>
          <w:sz w:val="22"/>
          <w:szCs w:val="22"/>
        </w:rPr>
        <w:t>⑦</w:t>
      </w:r>
      <w:r>
        <w:rPr>
          <w:rFonts w:ascii="楷体" w:hAnsi="楷体" w:eastAsia="楷体" w:cs="楷体"/>
          <w:sz w:val="22"/>
          <w:szCs w:val="22"/>
        </w:rPr>
        <w:t>王如海一进村，好像起了一阵风，家家户户的大门都刮开了，人们纷纷跑出来，有的捧着碗，有的抱着小娃，一齐塞满了王如海的家。各人用各人的方式向他倾诉着心里的话，喊的，骂的，笑的，恨不得他长几副耳朵。</w:t>
      </w:r>
    </w:p>
    <w:p w14:paraId="7305695B">
      <w:pPr>
        <w:spacing w:line="320" w:lineRule="exact"/>
        <w:ind w:firstLine="440" w:firstLineChars="200"/>
        <w:rPr>
          <w:rFonts w:ascii="楷体" w:hAnsi="楷体" w:eastAsia="楷体" w:cs="楷体"/>
          <w:sz w:val="22"/>
          <w:szCs w:val="22"/>
        </w:rPr>
      </w:pPr>
      <w:r>
        <w:rPr>
          <w:rFonts w:hint="eastAsia" w:ascii="楷体" w:hAnsi="楷体" w:eastAsia="楷体" w:cs="楷体"/>
          <w:sz w:val="22"/>
          <w:szCs w:val="22"/>
        </w:rPr>
        <w:t>⑧</w:t>
      </w:r>
      <w:r>
        <w:rPr>
          <w:rFonts w:ascii="楷体" w:hAnsi="楷体" w:eastAsia="楷体" w:cs="楷体"/>
          <w:sz w:val="22"/>
          <w:szCs w:val="22"/>
        </w:rPr>
        <w:t>听说邻村如何如何取笑，王如海的眉毛都要跳起来了；但是，听到大家要选他当队长，他的眉头便收紧了。听着，听着，他的脸色越来越沉静了。听了半天，他把又粗又大的巴掌往桌子轻轻一拍，满屋子的人顿时静了，哪知，他只说了三个字：“端饭来！”</w:t>
      </w:r>
    </w:p>
    <w:p w14:paraId="3C5EBC84">
      <w:pPr>
        <w:spacing w:line="320" w:lineRule="exact"/>
        <w:ind w:firstLine="440" w:firstLineChars="200"/>
        <w:rPr>
          <w:rFonts w:ascii="楷体" w:hAnsi="楷体" w:eastAsia="楷体" w:cs="楷体"/>
          <w:sz w:val="22"/>
          <w:szCs w:val="22"/>
        </w:rPr>
      </w:pPr>
      <w:r>
        <w:rPr>
          <w:rFonts w:hint="eastAsia" w:ascii="楷体" w:hAnsi="楷体" w:eastAsia="楷体" w:cs="楷体"/>
          <w:sz w:val="22"/>
          <w:szCs w:val="22"/>
        </w:rPr>
        <w:t>⑨</w:t>
      </w:r>
      <w:r>
        <w:rPr>
          <w:rFonts w:ascii="楷体" w:hAnsi="楷体" w:eastAsia="楷体" w:cs="楷体"/>
          <w:sz w:val="22"/>
          <w:szCs w:val="22"/>
        </w:rPr>
        <w:t>女人盛来了饭。左一碗，右一碗，他只顾埋头划饭。吃罢饭，嘴一抹，人们以为他要说话了，他却叫女儿小翠去打洗脚水。先洗左脚，后洗右脚，一只一只地洗完了，一只一只地揩干净了，他这才站起身来，向大家说：“今天晚了，有话改天再谈吧！”</w:t>
      </w:r>
    </w:p>
    <w:p w14:paraId="46D17507">
      <w:pPr>
        <w:spacing w:line="320" w:lineRule="exact"/>
        <w:ind w:firstLine="440" w:firstLineChars="200"/>
        <w:rPr>
          <w:rFonts w:ascii="楷体" w:hAnsi="楷体" w:eastAsia="楷体" w:cs="楷体"/>
          <w:sz w:val="22"/>
          <w:szCs w:val="22"/>
        </w:rPr>
      </w:pPr>
      <w:r>
        <w:rPr>
          <w:rFonts w:hint="eastAsia" w:ascii="楷体" w:hAnsi="楷体" w:eastAsia="楷体" w:cs="楷体"/>
          <w:sz w:val="22"/>
          <w:szCs w:val="22"/>
        </w:rPr>
        <w:t>⑩</w:t>
      </w:r>
      <w:r>
        <w:rPr>
          <w:rFonts w:ascii="楷体" w:hAnsi="楷体" w:eastAsia="楷体" w:cs="楷体"/>
          <w:sz w:val="22"/>
          <w:szCs w:val="22"/>
        </w:rPr>
        <w:t>一天、两天过去了，王如海的嘴巴还是咬得铁紧石严。村里的空气变得十分沉闷，老公鸡的叫声显得非常刺耳。</w:t>
      </w:r>
    </w:p>
    <w:p w14:paraId="2DAC6838">
      <w:pPr>
        <w:spacing w:line="320" w:lineRule="exact"/>
        <w:ind w:firstLine="440" w:firstLineChars="200"/>
        <w:rPr>
          <w:rFonts w:ascii="楷体" w:hAnsi="楷体" w:eastAsia="楷体" w:cs="楷体"/>
          <w:sz w:val="22"/>
          <w:szCs w:val="22"/>
        </w:rPr>
      </w:pPr>
      <w:r>
        <w:rPr>
          <w:rFonts w:hint="eastAsia" w:ascii="楷体" w:hAnsi="楷体" w:eastAsia="楷体" w:cs="楷体"/>
          <w:sz w:val="22"/>
          <w:szCs w:val="22"/>
        </w:rPr>
        <w:t>⑪</w:t>
      </w:r>
      <w:r>
        <w:rPr>
          <w:rFonts w:ascii="楷体" w:hAnsi="楷体" w:eastAsia="楷体" w:cs="楷体"/>
          <w:sz w:val="22"/>
          <w:szCs w:val="22"/>
        </w:rPr>
        <w:t>王如海很沉着，好像没有发生什么事。这两天，他有时在村里看看，有时在地里转转，有时不知上哪儿去了。第三天上灯的时候，他不知从哪里回来了。回家之后，照例是吃饭、抹脸、洗脚。女人坐在灶门口发痴，老头子躺在床上咳嗽，儿子和女儿坐在背亮的黑影里小声叽咕着什么。</w:t>
      </w:r>
    </w:p>
    <w:p w14:paraId="47C15EDA">
      <w:pPr>
        <w:spacing w:line="310" w:lineRule="exact"/>
        <w:ind w:firstLine="440" w:firstLineChars="200"/>
        <w:rPr>
          <w:rFonts w:ascii="楷体" w:hAnsi="楷体" w:eastAsia="楷体" w:cs="楷体"/>
          <w:sz w:val="22"/>
          <w:szCs w:val="22"/>
        </w:rPr>
      </w:pPr>
      <w:r>
        <w:rPr>
          <w:rFonts w:hint="eastAsia" w:ascii="楷体" w:hAnsi="楷体" w:eastAsia="楷体" w:cs="楷体"/>
          <w:sz w:val="22"/>
          <w:szCs w:val="22"/>
        </w:rPr>
        <w:t>⑫</w:t>
      </w:r>
      <w:r>
        <w:rPr>
          <w:rFonts w:ascii="楷体" w:hAnsi="楷体" w:eastAsia="楷体" w:cs="楷体"/>
          <w:sz w:val="22"/>
          <w:szCs w:val="22"/>
        </w:rPr>
        <w:t>这样过了一会儿，王如海站起来，吩咐道：“把灯端到爷爷房里去，你们都跟我来！”</w:t>
      </w:r>
    </w:p>
    <w:p w14:paraId="045BD1F0">
      <w:pPr>
        <w:spacing w:line="310" w:lineRule="exact"/>
        <w:ind w:firstLine="440" w:firstLineChars="200"/>
        <w:rPr>
          <w:rFonts w:ascii="楷体" w:hAnsi="楷体" w:eastAsia="楷体" w:cs="楷体"/>
          <w:sz w:val="22"/>
          <w:szCs w:val="22"/>
        </w:rPr>
      </w:pPr>
      <w:r>
        <w:rPr>
          <w:rFonts w:hint="eastAsia" w:ascii="楷体" w:hAnsi="楷体" w:eastAsia="楷体" w:cs="楷体"/>
          <w:sz w:val="22"/>
          <w:szCs w:val="22"/>
        </w:rPr>
        <w:t>⑬</w:t>
      </w:r>
      <w:r>
        <w:rPr>
          <w:rFonts w:ascii="楷体" w:hAnsi="楷体" w:eastAsia="楷体" w:cs="楷体"/>
          <w:sz w:val="22"/>
          <w:szCs w:val="22"/>
        </w:rPr>
        <w:t>娘儿三个，相互望望，又一齐盯着他那高大的背影，慢慢抬起了脚。</w:t>
      </w:r>
    </w:p>
    <w:p w14:paraId="5AF7C4F1">
      <w:pPr>
        <w:spacing w:line="310" w:lineRule="exact"/>
        <w:ind w:firstLine="440" w:firstLineChars="200"/>
        <w:rPr>
          <w:rFonts w:ascii="楷体" w:hAnsi="楷体" w:eastAsia="楷体" w:cs="楷体"/>
          <w:sz w:val="22"/>
          <w:szCs w:val="22"/>
        </w:rPr>
      </w:pPr>
      <w:r>
        <w:rPr>
          <w:rFonts w:hint="eastAsia" w:ascii="楷体" w:hAnsi="楷体" w:eastAsia="楷体" w:cs="楷体"/>
          <w:sz w:val="22"/>
          <w:szCs w:val="22"/>
        </w:rPr>
        <w:t>⑭</w:t>
      </w:r>
      <w:r>
        <w:rPr>
          <w:rFonts w:ascii="楷体" w:hAnsi="楷体" w:eastAsia="楷体" w:cs="楷体"/>
          <w:sz w:val="22"/>
          <w:szCs w:val="22"/>
        </w:rPr>
        <w:t>王如海把灯捻亮了一些，除了在学校念书的姨侄女小青之外，全家人马都齐了。等大家都坐定了，他才开了腔：“我知道，”他扫了全家一眼，“这两天社员都在等我露句话：当，还是不当？其实，我这两天也在等回话，你们说这个队长能当呢，我就当；说不能当呢，我就不……”</w:t>
      </w:r>
    </w:p>
    <w:p w14:paraId="774E3101">
      <w:pPr>
        <w:spacing w:line="310" w:lineRule="exact"/>
        <w:ind w:firstLine="440" w:firstLineChars="200"/>
        <w:rPr>
          <w:rFonts w:ascii="楷体" w:hAnsi="楷体" w:eastAsia="楷体" w:cs="楷体"/>
          <w:sz w:val="22"/>
          <w:szCs w:val="22"/>
        </w:rPr>
      </w:pPr>
      <w:r>
        <w:rPr>
          <w:rFonts w:hint="eastAsia" w:ascii="楷体" w:hAnsi="楷体" w:eastAsia="楷体" w:cs="楷体"/>
          <w:sz w:val="22"/>
          <w:szCs w:val="22"/>
        </w:rPr>
        <w:t>⑮</w:t>
      </w:r>
      <w:r>
        <w:rPr>
          <w:rFonts w:ascii="楷体" w:hAnsi="楷体" w:eastAsia="楷体" w:cs="楷体"/>
          <w:sz w:val="22"/>
          <w:szCs w:val="22"/>
        </w:rPr>
        <w:t>话未了，像往火里撒了把盐花，全家便噼噼啪啪炸开了！</w:t>
      </w:r>
    </w:p>
    <w:p w14:paraId="75D2A154">
      <w:pPr>
        <w:spacing w:line="310" w:lineRule="exact"/>
        <w:ind w:firstLine="440" w:firstLineChars="200"/>
        <w:rPr>
          <w:rFonts w:ascii="楷体" w:hAnsi="楷体" w:eastAsia="楷体" w:cs="楷体"/>
          <w:sz w:val="22"/>
          <w:szCs w:val="22"/>
        </w:rPr>
      </w:pPr>
      <w:r>
        <w:rPr>
          <w:rFonts w:hint="eastAsia" w:ascii="楷体" w:hAnsi="楷体" w:eastAsia="楷体" w:cs="楷体"/>
          <w:sz w:val="22"/>
          <w:szCs w:val="22"/>
        </w:rPr>
        <w:t>⑯</w:t>
      </w:r>
      <w:r>
        <w:rPr>
          <w:rFonts w:ascii="楷体" w:hAnsi="楷体" w:eastAsia="楷体" w:cs="楷体"/>
          <w:sz w:val="22"/>
          <w:szCs w:val="22"/>
        </w:rPr>
        <w:t>先问父亲，老头子刚张嘴，小海就抢着说：“还用问嘛！爷爷早就答应了，不然也不会气出病来！”</w:t>
      </w:r>
    </w:p>
    <w:p w14:paraId="17D05A9E">
      <w:pPr>
        <w:spacing w:line="310" w:lineRule="exact"/>
        <w:ind w:firstLine="440" w:firstLineChars="200"/>
        <w:rPr>
          <w:rFonts w:ascii="楷体" w:hAnsi="楷体" w:eastAsia="楷体" w:cs="楷体"/>
          <w:sz w:val="22"/>
          <w:szCs w:val="22"/>
        </w:rPr>
      </w:pPr>
      <w:r>
        <w:rPr>
          <w:rFonts w:hint="eastAsia" w:ascii="楷体" w:hAnsi="楷体" w:eastAsia="楷体" w:cs="楷体"/>
          <w:sz w:val="22"/>
          <w:szCs w:val="22"/>
        </w:rPr>
        <w:t>⑰</w:t>
      </w:r>
      <w:r>
        <w:rPr>
          <w:rFonts w:ascii="楷体" w:hAnsi="楷体" w:eastAsia="楷体" w:cs="楷体"/>
          <w:sz w:val="22"/>
          <w:szCs w:val="22"/>
        </w:rPr>
        <w:t>老头子干咳了一声，“如海，你还不知道我的脾气吗！大家不选张三，不选李四，单单选了你，你怎能不替大家争这口气哩！”</w:t>
      </w:r>
    </w:p>
    <w:p w14:paraId="5DAA16FD">
      <w:pPr>
        <w:spacing w:line="310" w:lineRule="exact"/>
        <w:ind w:firstLine="440" w:firstLineChars="200"/>
        <w:rPr>
          <w:rFonts w:ascii="楷体" w:hAnsi="楷体" w:eastAsia="楷体" w:cs="楷体"/>
          <w:sz w:val="22"/>
          <w:szCs w:val="22"/>
        </w:rPr>
      </w:pPr>
      <w:r>
        <w:rPr>
          <w:rFonts w:hint="eastAsia" w:ascii="楷体" w:hAnsi="楷体" w:eastAsia="楷体" w:cs="楷体"/>
          <w:sz w:val="22"/>
          <w:szCs w:val="22"/>
        </w:rPr>
        <w:t>⑱</w:t>
      </w:r>
      <w:r>
        <w:rPr>
          <w:rFonts w:ascii="楷体" w:hAnsi="楷体" w:eastAsia="楷体" w:cs="楷体"/>
          <w:sz w:val="22"/>
          <w:szCs w:val="22"/>
        </w:rPr>
        <w:t>王如海又问女人，女人还是那句“三字经”：“我随你！”</w:t>
      </w:r>
    </w:p>
    <w:p w14:paraId="28986A68">
      <w:pPr>
        <w:spacing w:line="310" w:lineRule="exact"/>
        <w:ind w:firstLine="440" w:firstLineChars="200"/>
        <w:rPr>
          <w:rFonts w:ascii="楷体" w:hAnsi="楷体" w:eastAsia="楷体" w:cs="楷体"/>
          <w:sz w:val="22"/>
          <w:szCs w:val="22"/>
        </w:rPr>
      </w:pPr>
      <w:r>
        <w:rPr>
          <w:rFonts w:hint="eastAsia" w:ascii="楷体" w:hAnsi="楷体" w:eastAsia="楷体" w:cs="楷体"/>
          <w:sz w:val="22"/>
          <w:szCs w:val="22"/>
        </w:rPr>
        <w:t>⑲</w:t>
      </w:r>
      <w:r>
        <w:rPr>
          <w:rFonts w:ascii="楷体" w:hAnsi="楷体" w:eastAsia="楷体" w:cs="楷体"/>
          <w:sz w:val="22"/>
          <w:szCs w:val="22"/>
        </w:rPr>
        <w:t>“我要是不答应呢，你也随我？”</w:t>
      </w:r>
    </w:p>
    <w:p w14:paraId="6CE451CB">
      <w:pPr>
        <w:spacing w:line="310" w:lineRule="exact"/>
        <w:ind w:firstLine="440" w:firstLineChars="200"/>
        <w:rPr>
          <w:rFonts w:ascii="楷体" w:hAnsi="楷体" w:eastAsia="楷体" w:cs="楷体"/>
          <w:sz w:val="22"/>
          <w:szCs w:val="22"/>
        </w:rPr>
      </w:pPr>
      <w:r>
        <w:rPr>
          <w:rFonts w:hint="eastAsia" w:ascii="楷体" w:hAnsi="楷体" w:eastAsia="楷体" w:cs="楷体"/>
          <w:sz w:val="22"/>
          <w:szCs w:val="22"/>
        </w:rPr>
        <w:t>⑳</w:t>
      </w:r>
      <w:r>
        <w:rPr>
          <w:rFonts w:ascii="楷体" w:hAnsi="楷体" w:eastAsia="楷体" w:cs="楷体"/>
          <w:sz w:val="22"/>
          <w:szCs w:val="22"/>
        </w:rPr>
        <w:t>女人一愣，慌了，忙说：“我什么时候叫你不答应的？话要说清楚！”</w:t>
      </w:r>
    </w:p>
    <w:p w14:paraId="6D15D95B">
      <w:pPr>
        <w:spacing w:line="310" w:lineRule="exact"/>
        <w:ind w:firstLine="440" w:firstLineChars="200"/>
        <w:rPr>
          <w:rFonts w:ascii="楷体" w:hAnsi="楷体" w:eastAsia="楷体" w:cs="楷体"/>
          <w:sz w:val="22"/>
          <w:szCs w:val="22"/>
        </w:rPr>
      </w:pPr>
      <w:r>
        <w:rPr>
          <w:rFonts w:hint="eastAsia" w:ascii="楷体" w:hAnsi="楷体" w:eastAsia="楷体" w:cs="楷体"/>
          <w:sz w:val="22"/>
          <w:szCs w:val="22"/>
        </w:rPr>
        <w:t>㉑</w:t>
      </w:r>
      <w:r>
        <w:rPr>
          <w:rFonts w:ascii="楷体" w:hAnsi="楷体" w:eastAsia="楷体" w:cs="楷体"/>
          <w:sz w:val="22"/>
          <w:szCs w:val="22"/>
        </w:rPr>
        <w:t>“是呀，话要说清楚，你到底要不要我当？”</w:t>
      </w:r>
    </w:p>
    <w:p w14:paraId="7AD48BE9">
      <w:pPr>
        <w:spacing w:line="310" w:lineRule="exact"/>
        <w:ind w:firstLine="440" w:firstLineChars="200"/>
        <w:rPr>
          <w:rFonts w:ascii="楷体" w:hAnsi="楷体" w:eastAsia="楷体" w:cs="楷体"/>
          <w:sz w:val="22"/>
          <w:szCs w:val="22"/>
        </w:rPr>
      </w:pPr>
      <w:r>
        <w:rPr>
          <w:rFonts w:hint="eastAsia" w:ascii="楷体" w:hAnsi="楷体" w:eastAsia="楷体" w:cs="楷体"/>
          <w:sz w:val="22"/>
          <w:szCs w:val="22"/>
        </w:rPr>
        <w:t>㉒</w:t>
      </w:r>
      <w:r>
        <w:rPr>
          <w:rFonts w:ascii="楷体" w:hAnsi="楷体" w:eastAsia="楷体" w:cs="楷体"/>
          <w:sz w:val="22"/>
          <w:szCs w:val="22"/>
        </w:rPr>
        <w:t>“怎么不当呢，不当不被人家说么！”</w:t>
      </w:r>
    </w:p>
    <w:p w14:paraId="06D24D50">
      <w:pPr>
        <w:spacing w:line="310" w:lineRule="exact"/>
        <w:ind w:firstLine="440" w:firstLineChars="200"/>
        <w:rPr>
          <w:rFonts w:ascii="楷体" w:hAnsi="楷体" w:eastAsia="楷体" w:cs="楷体"/>
          <w:sz w:val="22"/>
          <w:szCs w:val="22"/>
        </w:rPr>
      </w:pPr>
      <w:r>
        <w:rPr>
          <w:rFonts w:hint="eastAsia" w:ascii="楷体" w:hAnsi="楷体" w:eastAsia="楷体" w:cs="楷体"/>
          <w:sz w:val="22"/>
          <w:szCs w:val="22"/>
        </w:rPr>
        <w:t>㉓</w:t>
      </w:r>
      <w:r>
        <w:rPr>
          <w:rFonts w:ascii="楷体" w:hAnsi="楷体" w:eastAsia="楷体" w:cs="楷体"/>
          <w:sz w:val="22"/>
          <w:szCs w:val="22"/>
        </w:rPr>
        <w:t>“要我当？”</w:t>
      </w:r>
    </w:p>
    <w:p w14:paraId="5A45983F">
      <w:pPr>
        <w:spacing w:line="310" w:lineRule="exact"/>
        <w:ind w:firstLine="440" w:firstLineChars="200"/>
        <w:rPr>
          <w:rFonts w:ascii="楷体" w:hAnsi="楷体" w:eastAsia="楷体" w:cs="楷体"/>
          <w:sz w:val="22"/>
          <w:szCs w:val="22"/>
        </w:rPr>
      </w:pPr>
      <w:r>
        <w:rPr>
          <w:rFonts w:hint="eastAsia" w:ascii="楷体" w:hAnsi="楷体" w:eastAsia="楷体" w:cs="楷体"/>
          <w:sz w:val="22"/>
          <w:szCs w:val="22"/>
        </w:rPr>
        <w:t>㉔</w:t>
      </w:r>
      <w:r>
        <w:rPr>
          <w:rFonts w:ascii="楷体" w:hAnsi="楷体" w:eastAsia="楷体" w:cs="楷体"/>
          <w:sz w:val="22"/>
          <w:szCs w:val="22"/>
        </w:rPr>
        <w:t>“当！”女人终于从牙缝中挤出了一个字。</w:t>
      </w:r>
    </w:p>
    <w:p w14:paraId="75C01667">
      <w:pPr>
        <w:spacing w:line="310" w:lineRule="exact"/>
        <w:ind w:firstLine="440" w:firstLineChars="200"/>
        <w:rPr>
          <w:rFonts w:ascii="楷体" w:hAnsi="楷体" w:eastAsia="楷体" w:cs="楷体"/>
          <w:sz w:val="22"/>
          <w:szCs w:val="22"/>
        </w:rPr>
      </w:pPr>
      <w:r>
        <w:rPr>
          <w:rFonts w:hint="eastAsia" w:ascii="楷体" w:hAnsi="楷体" w:eastAsia="楷体" w:cs="楷体"/>
          <w:sz w:val="22"/>
          <w:szCs w:val="22"/>
        </w:rPr>
        <w:t>㉕</w:t>
      </w:r>
      <w:r>
        <w:rPr>
          <w:rFonts w:ascii="楷体" w:hAnsi="楷体" w:eastAsia="楷体" w:cs="楷体"/>
          <w:sz w:val="22"/>
          <w:szCs w:val="22"/>
        </w:rPr>
        <w:t>“好！”王如海一笑，“你们既说能当嘛，我就当。”</w:t>
      </w:r>
    </w:p>
    <w:p w14:paraId="0F23FB28">
      <w:pPr>
        <w:spacing w:line="310" w:lineRule="exact"/>
        <w:ind w:firstLine="440" w:firstLineChars="200"/>
        <w:rPr>
          <w:rFonts w:ascii="楷体" w:hAnsi="楷体" w:eastAsia="楷体" w:cs="楷体"/>
          <w:sz w:val="22"/>
          <w:szCs w:val="22"/>
        </w:rPr>
      </w:pPr>
      <w:r>
        <w:rPr>
          <w:rFonts w:hint="eastAsia" w:ascii="楷体" w:hAnsi="楷体" w:eastAsia="楷体" w:cs="楷体"/>
          <w:sz w:val="22"/>
          <w:szCs w:val="22"/>
        </w:rPr>
        <w:t>㉖</w:t>
      </w:r>
      <w:r>
        <w:rPr>
          <w:rFonts w:ascii="楷体" w:hAnsi="楷体" w:eastAsia="楷体" w:cs="楷体"/>
          <w:sz w:val="22"/>
          <w:szCs w:val="22"/>
        </w:rPr>
        <w:t>接着，他将手放在女儿肩头，下了命令：</w:t>
      </w:r>
    </w:p>
    <w:p w14:paraId="52B48CD7">
      <w:pPr>
        <w:spacing w:line="310" w:lineRule="exact"/>
        <w:ind w:firstLine="440" w:firstLineChars="200"/>
        <w:rPr>
          <w:rFonts w:ascii="楷体" w:hAnsi="楷体" w:eastAsia="楷体" w:cs="楷体"/>
          <w:sz w:val="22"/>
          <w:szCs w:val="22"/>
        </w:rPr>
      </w:pPr>
      <w:r>
        <w:rPr>
          <w:rFonts w:hint="eastAsia" w:ascii="楷体" w:hAnsi="楷体" w:eastAsia="楷体" w:cs="楷体"/>
          <w:sz w:val="22"/>
          <w:szCs w:val="22"/>
        </w:rPr>
        <w:t>㉗</w:t>
      </w:r>
      <w:r>
        <w:rPr>
          <w:rFonts w:ascii="楷体" w:hAnsi="楷体" w:eastAsia="楷体" w:cs="楷体"/>
          <w:sz w:val="22"/>
          <w:szCs w:val="22"/>
        </w:rPr>
        <w:t>“小翠！初七，你跟周二嫂，加上陈家两个姑娘，上卧牛山割柴去。我们队里只剩下五百斤牛草了，顶多够牛吃十天，等你们割了柴回来，才好换各家烧锅的稻草喂牛。七天，割一万斤……”</w:t>
      </w:r>
    </w:p>
    <w:p w14:paraId="48E83D68">
      <w:pPr>
        <w:spacing w:line="310" w:lineRule="exact"/>
        <w:ind w:firstLine="440" w:firstLineChars="200"/>
        <w:rPr>
          <w:rFonts w:ascii="楷体" w:hAnsi="楷体" w:eastAsia="楷体" w:cs="楷体"/>
          <w:sz w:val="22"/>
          <w:szCs w:val="22"/>
        </w:rPr>
      </w:pPr>
      <w:r>
        <w:rPr>
          <w:rFonts w:hint="eastAsia" w:ascii="楷体" w:hAnsi="楷体" w:eastAsia="楷体" w:cs="楷体"/>
          <w:sz w:val="22"/>
          <w:szCs w:val="22"/>
        </w:rPr>
        <w:t>㉘</w:t>
      </w:r>
      <w:r>
        <w:rPr>
          <w:rFonts w:ascii="楷体" w:hAnsi="楷体" w:eastAsia="楷体" w:cs="楷体"/>
          <w:sz w:val="22"/>
          <w:szCs w:val="22"/>
        </w:rPr>
        <w:t>做母亲的默默听着，听到末了，她忍不住叹了口气，说：“唉，怎不派男人家去呢？……”</w:t>
      </w:r>
    </w:p>
    <w:p w14:paraId="579456FE">
      <w:pPr>
        <w:spacing w:line="310" w:lineRule="exact"/>
        <w:ind w:firstLine="440" w:firstLineChars="200"/>
        <w:rPr>
          <w:rFonts w:ascii="楷体" w:hAnsi="楷体" w:eastAsia="楷体" w:cs="楷体"/>
          <w:sz w:val="22"/>
          <w:szCs w:val="22"/>
        </w:rPr>
      </w:pPr>
      <w:r>
        <w:rPr>
          <w:rFonts w:hint="eastAsia" w:ascii="楷体" w:hAnsi="楷体" w:eastAsia="楷体" w:cs="楷体"/>
          <w:sz w:val="22"/>
          <w:szCs w:val="22"/>
        </w:rPr>
        <w:t>㉙</w:t>
      </w:r>
      <w:r>
        <w:rPr>
          <w:rFonts w:ascii="楷体" w:hAnsi="楷体" w:eastAsia="楷体" w:cs="楷体"/>
          <w:sz w:val="22"/>
          <w:szCs w:val="22"/>
        </w:rPr>
        <w:t>“男人有男人的用场，我已经划算好了。”</w:t>
      </w:r>
    </w:p>
    <w:p w14:paraId="51BB7129">
      <w:pPr>
        <w:spacing w:line="310" w:lineRule="exact"/>
        <w:ind w:firstLine="440" w:firstLineChars="200"/>
        <w:rPr>
          <w:rFonts w:ascii="楷体" w:hAnsi="楷体" w:eastAsia="楷体" w:cs="楷体"/>
          <w:sz w:val="22"/>
          <w:szCs w:val="22"/>
        </w:rPr>
      </w:pPr>
      <w:r>
        <w:rPr>
          <w:rFonts w:hint="eastAsia" w:ascii="楷体" w:hAnsi="楷体" w:eastAsia="楷体" w:cs="楷体"/>
          <w:sz w:val="22"/>
          <w:szCs w:val="22"/>
        </w:rPr>
        <w:t>㉚</w:t>
      </w:r>
      <w:r>
        <w:rPr>
          <w:rFonts w:ascii="楷体" w:hAnsi="楷体" w:eastAsia="楷体" w:cs="楷体"/>
          <w:sz w:val="22"/>
          <w:szCs w:val="22"/>
        </w:rPr>
        <w:t>于是，王如海便将他两天来所想的生产计划谈了出来，这项事该派几个人，那项事又该派几个人，什么时候动手，什么时候完工，甚至工分该怎么定，他都有了一本账。</w:t>
      </w:r>
    </w:p>
    <w:p w14:paraId="2EEA3F0C">
      <w:pPr>
        <w:spacing w:line="310" w:lineRule="exact"/>
        <w:ind w:firstLine="440" w:firstLineChars="200"/>
        <w:rPr>
          <w:rFonts w:ascii="楷体" w:hAnsi="楷体" w:eastAsia="楷体" w:cs="楷体"/>
          <w:sz w:val="22"/>
          <w:szCs w:val="22"/>
        </w:rPr>
      </w:pPr>
      <w:r>
        <w:rPr>
          <w:rFonts w:hint="eastAsia" w:ascii="楷体" w:hAnsi="楷体" w:eastAsia="楷体" w:cs="楷体"/>
          <w:sz w:val="22"/>
          <w:szCs w:val="22"/>
        </w:rPr>
        <w:t>㉛</w:t>
      </w:r>
      <w:r>
        <w:rPr>
          <w:rFonts w:ascii="楷体" w:hAnsi="楷体" w:eastAsia="楷体" w:cs="楷体"/>
          <w:sz w:val="22"/>
          <w:szCs w:val="22"/>
        </w:rPr>
        <w:t>女人愣了一愣，没搭话。王如海继续说下去：“我们队里农具不齐，水车不全，说声抗旱排涝，岂不是抓石头砸天！打农具，要树料；买不起，只有靠大家投；当然按质论价，秋后给钱，不会少一个铜板，不过，总得有个领头的，你说是吧？比方说，我们后院里那几棵槐树和榆树……”</w:t>
      </w:r>
    </w:p>
    <w:p w14:paraId="68C8E330">
      <w:pPr>
        <w:spacing w:line="310" w:lineRule="exact"/>
        <w:ind w:firstLine="440" w:firstLineChars="200"/>
        <w:rPr>
          <w:rFonts w:ascii="楷体" w:hAnsi="楷体" w:eastAsia="楷体" w:cs="楷体"/>
          <w:sz w:val="22"/>
          <w:szCs w:val="22"/>
        </w:rPr>
      </w:pPr>
      <w:r>
        <w:rPr>
          <w:rFonts w:hint="eastAsia" w:ascii="楷体" w:hAnsi="楷体" w:eastAsia="楷体" w:cs="楷体"/>
          <w:sz w:val="22"/>
          <w:szCs w:val="22"/>
        </w:rPr>
        <w:t>㉜</w:t>
      </w:r>
      <w:r>
        <w:rPr>
          <w:rFonts w:ascii="楷体" w:hAnsi="楷体" w:eastAsia="楷体" w:cs="楷体"/>
          <w:sz w:val="22"/>
          <w:szCs w:val="22"/>
        </w:rPr>
        <w:t>话未了，女人脱口叫道：“怎么，你要砍我那两棵树！那是给小青打嫁妆的，可怜！”随着一声“可怜”，她的眼泪就出来了，“我的姐姐死得早，只留下小青一棵独苗……可怜，小青一抱到我家来，我就在后院里栽下了这几棵树。解放前那样苦，我都舍不得动它；如今，你你你……”</w:t>
      </w:r>
    </w:p>
    <w:p w14:paraId="491A9E10">
      <w:pPr>
        <w:spacing w:line="310" w:lineRule="exact"/>
        <w:ind w:firstLine="440" w:firstLineChars="200"/>
        <w:rPr>
          <w:rFonts w:ascii="楷体" w:hAnsi="楷体" w:eastAsia="楷体" w:cs="楷体"/>
          <w:sz w:val="22"/>
          <w:szCs w:val="22"/>
        </w:rPr>
      </w:pPr>
      <w:r>
        <w:rPr>
          <w:rFonts w:hint="eastAsia" w:ascii="楷体" w:hAnsi="楷体" w:eastAsia="楷体" w:cs="楷体"/>
          <w:sz w:val="22"/>
          <w:szCs w:val="22"/>
        </w:rPr>
        <w:t>㉝</w:t>
      </w:r>
      <w:r>
        <w:rPr>
          <w:rFonts w:ascii="楷体" w:hAnsi="楷体" w:eastAsia="楷体" w:cs="楷体"/>
          <w:sz w:val="22"/>
          <w:szCs w:val="22"/>
        </w:rPr>
        <w:t>“小海的妈！”丈夫开了口，很体贴，很温存，“我也不是图你那两棵树，是要你那一片心！小王庄翻身不容易啊，你以为有了你那两棵树料就行了么？不，难处多着哩，想得到的，想不到的，多着哩！”他的声音渐渐激昂了，“要当好这个队长，不要说那两棵树，连我们整个家都要投出去，譬如这个家——”他朝屋顶一指，“是一把天火烧掉的，不下这种狠心，趁早别拍胸口；不下这种狠心，也对不起大家！下了这种狠心，一家如此，家家如此，一季两季，一年两年，哪怕小王庄再穷……”</w:t>
      </w:r>
    </w:p>
    <w:p w14:paraId="0F1F8E85">
      <w:pPr>
        <w:spacing w:line="310" w:lineRule="exact"/>
        <w:ind w:firstLine="440" w:firstLineChars="200"/>
        <w:rPr>
          <w:rFonts w:ascii="楷体" w:hAnsi="楷体" w:eastAsia="楷体" w:cs="楷体"/>
          <w:sz w:val="22"/>
          <w:szCs w:val="22"/>
        </w:rPr>
      </w:pPr>
      <w:r>
        <w:rPr>
          <w:rFonts w:hint="eastAsia" w:ascii="楷体" w:hAnsi="楷体" w:eastAsia="楷体" w:cs="楷体"/>
          <w:sz w:val="22"/>
          <w:szCs w:val="22"/>
        </w:rPr>
        <w:t>㉞</w:t>
      </w:r>
      <w:r>
        <w:rPr>
          <w:rFonts w:ascii="楷体" w:hAnsi="楷体" w:eastAsia="楷体" w:cs="楷体"/>
          <w:sz w:val="22"/>
          <w:szCs w:val="22"/>
        </w:rPr>
        <w:t>话未完，冷锅里跳出了个热栗子，小海叫道：“保险！摘不掉这顶穷帽子，我们全村男女老少真的一头栽到塘里去淹死！”</w:t>
      </w:r>
    </w:p>
    <w:p w14:paraId="46F9C1D7">
      <w:pPr>
        <w:spacing w:line="310" w:lineRule="exact"/>
        <w:ind w:firstLine="440" w:firstLineChars="200"/>
        <w:rPr>
          <w:rFonts w:ascii="楷体" w:hAnsi="楷体" w:eastAsia="楷体" w:cs="楷体"/>
          <w:sz w:val="22"/>
          <w:szCs w:val="22"/>
        </w:rPr>
      </w:pPr>
      <w:r>
        <w:rPr>
          <w:rFonts w:hint="eastAsia" w:ascii="楷体" w:hAnsi="楷体" w:eastAsia="楷体" w:cs="楷体"/>
          <w:sz w:val="22"/>
          <w:szCs w:val="22"/>
        </w:rPr>
        <w:t>㉟</w:t>
      </w:r>
      <w:r>
        <w:rPr>
          <w:rFonts w:ascii="楷体" w:hAnsi="楷体" w:eastAsia="楷体" w:cs="楷体"/>
          <w:sz w:val="22"/>
          <w:szCs w:val="22"/>
        </w:rPr>
        <w:t>“又来了！”王如海斜了他一眼，“一会儿保险，一会儿跳塘，还要拖着大家一起跳！跳塘，跳塘，你到底还是不是男子汉！”</w:t>
      </w:r>
    </w:p>
    <w:p w14:paraId="2B3C54CD">
      <w:pPr>
        <w:spacing w:line="310" w:lineRule="exact"/>
        <w:ind w:firstLine="440" w:firstLineChars="200"/>
        <w:rPr>
          <w:rFonts w:ascii="楷体" w:hAnsi="楷体" w:eastAsia="楷体" w:cs="楷体"/>
          <w:sz w:val="22"/>
          <w:szCs w:val="22"/>
        </w:rPr>
      </w:pPr>
      <w:r>
        <w:rPr>
          <w:rFonts w:hint="eastAsia" w:ascii="微软雅黑" w:hAnsi="微软雅黑" w:eastAsia="微软雅黑" w:cs="微软雅黑"/>
          <w:sz w:val="22"/>
          <w:szCs w:val="22"/>
        </w:rPr>
        <w:t>㊱</w:t>
      </w:r>
      <w:r>
        <w:rPr>
          <w:rFonts w:ascii="楷体" w:hAnsi="楷体" w:eastAsia="楷体" w:cs="楷体"/>
          <w:sz w:val="22"/>
          <w:szCs w:val="22"/>
        </w:rPr>
        <w:t>除了王如海，全家都笑了，小翠笑得最响，小海本人也傻呵呵地笑了。</w:t>
      </w:r>
    </w:p>
    <w:p w14:paraId="2A2D1481">
      <w:pPr>
        <w:spacing w:line="310" w:lineRule="exact"/>
        <w:ind w:firstLine="440" w:firstLineChars="200"/>
        <w:rPr>
          <w:rFonts w:ascii="楷体" w:hAnsi="楷体" w:eastAsia="楷体" w:cs="楷体"/>
          <w:sz w:val="22"/>
          <w:szCs w:val="22"/>
        </w:rPr>
      </w:pPr>
      <w:r>
        <w:rPr>
          <w:rFonts w:hint="eastAsia" w:ascii="微软雅黑" w:hAnsi="微软雅黑" w:eastAsia="微软雅黑" w:cs="微软雅黑"/>
          <w:sz w:val="22"/>
          <w:szCs w:val="22"/>
        </w:rPr>
        <w:t>㊲</w:t>
      </w:r>
      <w:r>
        <w:rPr>
          <w:rFonts w:ascii="楷体" w:hAnsi="楷体" w:eastAsia="楷体" w:cs="楷体"/>
          <w:sz w:val="22"/>
          <w:szCs w:val="22"/>
        </w:rPr>
        <w:t>第二天一早，小海就飞出了门，向社员报告昨晚的喜讯。晚霞挂地的时候，王如海迈着大步回来了，到了家，猛喊了声：“小海！”</w:t>
      </w:r>
    </w:p>
    <w:p w14:paraId="511A4EE2">
      <w:pPr>
        <w:spacing w:line="310" w:lineRule="exact"/>
        <w:ind w:firstLine="440" w:firstLineChars="200"/>
        <w:rPr>
          <w:rFonts w:ascii="楷体" w:hAnsi="楷体" w:eastAsia="楷体" w:cs="楷体"/>
          <w:sz w:val="22"/>
          <w:szCs w:val="22"/>
        </w:rPr>
      </w:pPr>
      <w:r>
        <w:rPr>
          <w:rFonts w:hint="eastAsia" w:ascii="微软雅黑" w:hAnsi="微软雅黑" w:eastAsia="微软雅黑" w:cs="微软雅黑"/>
          <w:sz w:val="22"/>
          <w:szCs w:val="22"/>
        </w:rPr>
        <w:t>㊳</w:t>
      </w:r>
      <w:r>
        <w:rPr>
          <w:rFonts w:ascii="楷体" w:hAnsi="楷体" w:eastAsia="楷体" w:cs="楷体"/>
          <w:sz w:val="22"/>
          <w:szCs w:val="22"/>
        </w:rPr>
        <w:t>“有！”儿子像箭似地从门外射了进来。</w:t>
      </w:r>
    </w:p>
    <w:p w14:paraId="2BF23DDD">
      <w:pPr>
        <w:spacing w:line="310" w:lineRule="exact"/>
        <w:ind w:firstLine="440" w:firstLineChars="200"/>
        <w:rPr>
          <w:rFonts w:ascii="楷体" w:hAnsi="楷体" w:eastAsia="楷体" w:cs="楷体"/>
          <w:sz w:val="22"/>
          <w:szCs w:val="22"/>
        </w:rPr>
      </w:pPr>
      <w:r>
        <w:rPr>
          <w:rFonts w:hint="eastAsia" w:ascii="微软雅黑" w:hAnsi="微软雅黑" w:eastAsia="微软雅黑" w:cs="微软雅黑"/>
          <w:sz w:val="22"/>
          <w:szCs w:val="22"/>
        </w:rPr>
        <w:t>㊴</w:t>
      </w:r>
      <w:r>
        <w:rPr>
          <w:rFonts w:ascii="楷体" w:hAnsi="楷体" w:eastAsia="楷体" w:cs="楷体"/>
          <w:sz w:val="22"/>
          <w:szCs w:val="22"/>
        </w:rPr>
        <w:t>“通知全村，”王如海把他那又黑又大的巴掌一挥：“开会！”</w:t>
      </w:r>
    </w:p>
    <w:p w14:paraId="0C7B8B7D">
      <w:pPr>
        <w:spacing w:line="310" w:lineRule="exact"/>
        <w:jc w:val="right"/>
      </w:pPr>
      <w:r>
        <w:t>（有删改）</w:t>
      </w:r>
    </w:p>
    <w:p w14:paraId="4BDAA919">
      <w:pPr>
        <w:spacing w:line="340" w:lineRule="exact"/>
        <w:ind w:left="330" w:hanging="330" w:hangingChars="150"/>
        <w:rPr>
          <w:sz w:val="22"/>
          <w:szCs w:val="22"/>
        </w:rPr>
      </w:pPr>
      <w:r>
        <w:rPr>
          <w:sz w:val="22"/>
          <w:szCs w:val="22"/>
        </w:rPr>
        <w:t>6．下列对文本相关内容和艺术特色的分析鉴赏，正确的一项是（3分）</w:t>
      </w:r>
    </w:p>
    <w:p w14:paraId="388F9C4D">
      <w:pPr>
        <w:spacing w:line="340" w:lineRule="exact"/>
        <w:ind w:left="645" w:leftChars="150" w:hanging="330" w:hangingChars="150"/>
        <w:rPr>
          <w:sz w:val="22"/>
          <w:szCs w:val="22"/>
        </w:rPr>
      </w:pPr>
      <w:r>
        <w:rPr>
          <w:sz w:val="22"/>
          <w:szCs w:val="22"/>
        </w:rPr>
        <w:t>A．文本开头写邻村对小王庄“家无斗量金，攀不得王家亲”的嘲讽，既交代了小王庄“穷”的现状，也直接点燃了王如海当队长的决心。</w:t>
      </w:r>
    </w:p>
    <w:p w14:paraId="22818C39">
      <w:pPr>
        <w:spacing w:line="340" w:lineRule="exact"/>
        <w:ind w:left="645" w:leftChars="150" w:hanging="330" w:hangingChars="150"/>
        <w:rPr>
          <w:sz w:val="22"/>
          <w:szCs w:val="22"/>
        </w:rPr>
      </w:pPr>
      <w:r>
        <w:rPr>
          <w:sz w:val="22"/>
          <w:szCs w:val="22"/>
        </w:rPr>
        <w:t>B．王如海初登场时“家家户户的大门都刮开了”，与前文“一提名，满屋子的人都吼了起来”照应，展现小王庄因“穷”而压抑的氛围。</w:t>
      </w:r>
    </w:p>
    <w:p w14:paraId="63E4034C">
      <w:pPr>
        <w:spacing w:line="340" w:lineRule="exact"/>
        <w:ind w:left="645" w:leftChars="150" w:hanging="330" w:hangingChars="150"/>
        <w:rPr>
          <w:sz w:val="22"/>
          <w:szCs w:val="22"/>
        </w:rPr>
      </w:pPr>
      <w:r>
        <w:rPr>
          <w:sz w:val="22"/>
          <w:szCs w:val="22"/>
        </w:rPr>
        <w:t>C．文章语言鲜活生动，使用“咬得铁紧石严”“像往火里撒了把盐花”等通俗的口语表达，符合人物身份与乡土语境，充满了生活气息。</w:t>
      </w:r>
    </w:p>
    <w:p w14:paraId="53EE819D">
      <w:pPr>
        <w:spacing w:line="340" w:lineRule="exact"/>
        <w:ind w:left="645" w:leftChars="150" w:hanging="330" w:hangingChars="150"/>
        <w:rPr>
          <w:sz w:val="22"/>
          <w:szCs w:val="22"/>
        </w:rPr>
      </w:pPr>
      <w:r>
        <w:rPr>
          <w:sz w:val="22"/>
          <w:szCs w:val="22"/>
        </w:rPr>
        <w:t>D．文中“村里的空气变得十分沉闷，老公鸡的叫声显得非常刺耳”，以环境烘托氛围，凸显了村民等待王如海答复时的不满与烦躁情绪。</w:t>
      </w:r>
    </w:p>
    <w:p w14:paraId="0B38265A">
      <w:pPr>
        <w:spacing w:line="340" w:lineRule="exact"/>
        <w:ind w:left="330" w:hanging="330" w:hangingChars="150"/>
        <w:rPr>
          <w:sz w:val="22"/>
          <w:szCs w:val="22"/>
        </w:rPr>
      </w:pPr>
      <w:r>
        <w:rPr>
          <w:sz w:val="22"/>
          <w:szCs w:val="22"/>
        </w:rPr>
        <w:t>7．关于文本中“家庭会议”的情节，下列说法不正确的一项是（3分）</w:t>
      </w:r>
    </w:p>
    <w:p w14:paraId="3DAAD90F">
      <w:pPr>
        <w:spacing w:line="340" w:lineRule="exact"/>
        <w:ind w:left="645" w:leftChars="150" w:hanging="330" w:hangingChars="150"/>
        <w:rPr>
          <w:sz w:val="22"/>
          <w:szCs w:val="22"/>
        </w:rPr>
      </w:pPr>
      <w:r>
        <w:rPr>
          <w:sz w:val="22"/>
          <w:szCs w:val="22"/>
        </w:rPr>
        <w:t>A．在“家庭会议”中，家庭主要成员对王如海担任队长一事展开热烈讨论，多角度、多层次地展现了乡村家庭的群像。</w:t>
      </w:r>
    </w:p>
    <w:p w14:paraId="3950B1BF">
      <w:pPr>
        <w:spacing w:line="340" w:lineRule="exact"/>
        <w:ind w:left="645" w:leftChars="150" w:hanging="330" w:hangingChars="150"/>
        <w:rPr>
          <w:sz w:val="22"/>
          <w:szCs w:val="22"/>
        </w:rPr>
      </w:pPr>
      <w:r>
        <w:rPr>
          <w:sz w:val="22"/>
          <w:szCs w:val="22"/>
        </w:rPr>
        <w:t>B．小海抢先替爷爷表态，喊着“保险”“跳塘”，体现他对父亲谋划的支持，充满干劲，也体现了他冲动鲁莽的一面。</w:t>
      </w:r>
    </w:p>
    <w:p w14:paraId="7F539879">
      <w:pPr>
        <w:spacing w:line="340" w:lineRule="exact"/>
        <w:ind w:left="645" w:leftChars="150" w:hanging="330" w:hangingChars="150"/>
        <w:rPr>
          <w:sz w:val="22"/>
          <w:szCs w:val="22"/>
        </w:rPr>
      </w:pPr>
      <w:r>
        <w:rPr>
          <w:sz w:val="22"/>
          <w:szCs w:val="22"/>
        </w:rPr>
        <w:t>C．王如海决定“出山”并不突兀，前文已有铺垫，如这两天他在村里看看、地里转转，暗含实地调研、摸清症结之意。</w:t>
      </w:r>
    </w:p>
    <w:p w14:paraId="7C870265">
      <w:pPr>
        <w:spacing w:line="340" w:lineRule="exact"/>
        <w:ind w:left="645" w:leftChars="150" w:hanging="330" w:hangingChars="150"/>
        <w:rPr>
          <w:sz w:val="22"/>
          <w:szCs w:val="22"/>
        </w:rPr>
      </w:pPr>
      <w:r>
        <w:rPr>
          <w:sz w:val="22"/>
          <w:szCs w:val="22"/>
        </w:rPr>
        <w:t>D．家庭内部经历从“赞同”到“疑惑”的分歧，最终达成从“小家”到“大家”共识，真实地展现乡土社会变革不易。</w:t>
      </w:r>
    </w:p>
    <w:p w14:paraId="305AA9E7">
      <w:pPr>
        <w:spacing w:line="340" w:lineRule="exact"/>
        <w:ind w:left="330" w:hanging="330" w:hangingChars="150"/>
        <w:rPr>
          <w:sz w:val="22"/>
          <w:szCs w:val="22"/>
        </w:rPr>
      </w:pPr>
      <w:r>
        <w:rPr>
          <w:rFonts w:hint="eastAsia"/>
          <w:sz w:val="22"/>
          <w:szCs w:val="22"/>
        </w:rPr>
        <w:t>9</w:t>
      </w:r>
      <w:r>
        <w:rPr>
          <w:sz w:val="22"/>
          <w:szCs w:val="22"/>
        </w:rPr>
        <w:t>．有人认为本文题目为“出山”，结尾却在王如海决定当队长后戛然而止，未叙述其“出山”后的具体行动，削弱了故事的完整性和表现力，你是否认同这一观点？请结合文本分析。（6分）</w:t>
      </w:r>
    </w:p>
    <w:p w14:paraId="6E71BB8E">
      <w:pPr>
        <w:spacing w:line="320" w:lineRule="exact"/>
        <w:ind w:left="330" w:hanging="330" w:hangingChars="150"/>
        <w:rPr>
          <w:sz w:val="22"/>
          <w:szCs w:val="22"/>
        </w:rPr>
      </w:pPr>
    </w:p>
    <w:p w14:paraId="680DB661">
      <w:pPr>
        <w:spacing w:line="320" w:lineRule="exact"/>
        <w:ind w:left="330" w:hanging="330" w:hangingChars="150"/>
        <w:rPr>
          <w:sz w:val="22"/>
          <w:szCs w:val="22"/>
        </w:rPr>
      </w:pPr>
    </w:p>
    <w:p w14:paraId="1F774B2B">
      <w:pPr>
        <w:spacing w:line="320" w:lineRule="exact"/>
        <w:ind w:left="330" w:hanging="330" w:hangingChars="150"/>
        <w:rPr>
          <w:sz w:val="22"/>
          <w:szCs w:val="22"/>
        </w:rPr>
      </w:pPr>
    </w:p>
    <w:p w14:paraId="0B97F27D">
      <w:pPr>
        <w:spacing w:line="320" w:lineRule="exact"/>
        <w:ind w:left="330" w:hanging="330" w:hangingChars="150"/>
        <w:rPr>
          <w:sz w:val="22"/>
          <w:szCs w:val="22"/>
        </w:rPr>
      </w:pPr>
      <w:r>
        <w:rPr>
          <w:rFonts w:hint="eastAsia"/>
          <w:sz w:val="22"/>
          <w:szCs w:val="22"/>
        </w:rPr>
        <w:t>8</w:t>
      </w:r>
      <w:r>
        <w:rPr>
          <w:sz w:val="22"/>
          <w:szCs w:val="22"/>
        </w:rPr>
        <w:t>．《出山》中王如海妻子与《荷花淀》中水生嫂面对丈夫的抉择时，都通过细节描写展现了复杂的心理，请结合下列文段的细节描写比较两位妻子的心理有何不同。（4分）</w:t>
      </w:r>
    </w:p>
    <w:tbl>
      <w:tblPr>
        <w:tblStyle w:val="8"/>
        <w:tblW w:w="4999" w:type="pct"/>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0" w:type="dxa"/>
          <w:bottom w:w="0" w:type="dxa"/>
          <w:right w:w="0" w:type="dxa"/>
        </w:tblCellMar>
      </w:tblPr>
      <w:tblGrid>
        <w:gridCol w:w="4505"/>
        <w:gridCol w:w="4779"/>
      </w:tblGrid>
      <w:tr w14:paraId="23D77F2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140" w:hRule="atLeast"/>
        </w:trPr>
        <w:tc>
          <w:tcPr>
            <w:tcW w:w="2426" w:type="pct"/>
            <w:tcMar>
              <w:top w:w="0" w:type="dxa"/>
              <w:left w:w="108" w:type="dxa"/>
              <w:bottom w:w="0" w:type="dxa"/>
              <w:right w:w="108" w:type="dxa"/>
            </w:tcMar>
          </w:tcPr>
          <w:p w14:paraId="78923D06">
            <w:pPr>
              <w:spacing w:line="300" w:lineRule="exact"/>
            </w:pPr>
            <w:r>
              <w:t>文段一：</w:t>
            </w:r>
          </w:p>
          <w:p w14:paraId="057563D5">
            <w:pPr>
              <w:spacing w:line="300" w:lineRule="exact"/>
              <w:ind w:firstLine="420" w:firstLineChars="200"/>
              <w:rPr>
                <w:rFonts w:ascii="楷体" w:hAnsi="楷体" w:eastAsia="楷体" w:cs="楷体"/>
              </w:rPr>
            </w:pPr>
            <w:r>
              <w:rPr>
                <w:rFonts w:hint="eastAsia" w:ascii="楷体" w:hAnsi="楷体" w:eastAsia="楷体" w:cs="楷体"/>
              </w:rPr>
              <w:t>王如海又问女人，女人还是那句“三字经”：“我随你！”</w:t>
            </w:r>
          </w:p>
          <w:p w14:paraId="5B443D53">
            <w:pPr>
              <w:spacing w:line="300" w:lineRule="exact"/>
              <w:ind w:firstLine="420" w:firstLineChars="200"/>
              <w:rPr>
                <w:rFonts w:ascii="楷体" w:hAnsi="楷体" w:eastAsia="楷体" w:cs="楷体"/>
              </w:rPr>
            </w:pPr>
            <w:r>
              <w:rPr>
                <w:rFonts w:hint="eastAsia" w:ascii="楷体" w:hAnsi="楷体" w:eastAsia="楷体" w:cs="楷体"/>
              </w:rPr>
              <w:t>“我要是不答应呢，你也随我？”</w:t>
            </w:r>
          </w:p>
          <w:p w14:paraId="6223A287">
            <w:pPr>
              <w:spacing w:line="300" w:lineRule="exact"/>
              <w:ind w:firstLine="420" w:firstLineChars="200"/>
              <w:rPr>
                <w:rFonts w:ascii="楷体" w:hAnsi="楷体" w:eastAsia="楷体" w:cs="楷体"/>
              </w:rPr>
            </w:pPr>
            <w:r>
              <w:rPr>
                <w:rFonts w:hint="eastAsia" w:ascii="楷体" w:hAnsi="楷体" w:eastAsia="楷体" w:cs="楷体"/>
              </w:rPr>
              <w:t>女人一愣，慌了，忙说：“我什么时候叫你不答应的？话要说清楚！”</w:t>
            </w:r>
          </w:p>
          <w:p w14:paraId="4DE76479">
            <w:pPr>
              <w:spacing w:line="300" w:lineRule="exact"/>
              <w:ind w:firstLine="420" w:firstLineChars="200"/>
              <w:rPr>
                <w:rFonts w:ascii="楷体" w:hAnsi="楷体" w:eastAsia="楷体" w:cs="楷体"/>
              </w:rPr>
            </w:pPr>
            <w:r>
              <w:rPr>
                <w:rFonts w:hint="eastAsia" w:ascii="楷体" w:hAnsi="楷体" w:eastAsia="楷体" w:cs="楷体"/>
              </w:rPr>
              <w:t>“是呀，话要说清楚，你到底要不要我当？”</w:t>
            </w:r>
          </w:p>
          <w:p w14:paraId="5BF9B48F">
            <w:pPr>
              <w:spacing w:line="300" w:lineRule="exact"/>
              <w:ind w:firstLine="420" w:firstLineChars="200"/>
              <w:rPr>
                <w:rFonts w:ascii="楷体" w:hAnsi="楷体" w:eastAsia="楷体" w:cs="楷体"/>
              </w:rPr>
            </w:pPr>
            <w:r>
              <w:rPr>
                <w:rFonts w:hint="eastAsia" w:ascii="楷体" w:hAnsi="楷体" w:eastAsia="楷体" w:cs="楷体"/>
              </w:rPr>
              <w:t>“怎么不当呢，不当不被人家说么！”</w:t>
            </w:r>
          </w:p>
          <w:p w14:paraId="43DFDDDF">
            <w:pPr>
              <w:spacing w:line="300" w:lineRule="exact"/>
              <w:ind w:firstLine="420" w:firstLineChars="200"/>
              <w:rPr>
                <w:rFonts w:ascii="楷体" w:hAnsi="楷体" w:eastAsia="楷体" w:cs="楷体"/>
              </w:rPr>
            </w:pPr>
            <w:r>
              <w:rPr>
                <w:rFonts w:hint="eastAsia" w:ascii="楷体" w:hAnsi="楷体" w:eastAsia="楷体" w:cs="楷体"/>
              </w:rPr>
              <w:t>“要我当？”</w:t>
            </w:r>
          </w:p>
          <w:p w14:paraId="65EAFC2F">
            <w:pPr>
              <w:spacing w:line="300" w:lineRule="exact"/>
              <w:ind w:firstLine="420" w:firstLineChars="200"/>
            </w:pPr>
            <w:r>
              <w:rPr>
                <w:rFonts w:hint="eastAsia" w:ascii="楷体" w:hAnsi="楷体" w:eastAsia="楷体" w:cs="楷体"/>
              </w:rPr>
              <w:t>“当！”女人终于从牙缝中挤出了一个字。</w:t>
            </w:r>
          </w:p>
        </w:tc>
        <w:tc>
          <w:tcPr>
            <w:tcW w:w="2573" w:type="pct"/>
            <w:tcMar>
              <w:top w:w="0" w:type="dxa"/>
              <w:left w:w="108" w:type="dxa"/>
              <w:bottom w:w="0" w:type="dxa"/>
              <w:right w:w="108" w:type="dxa"/>
            </w:tcMar>
          </w:tcPr>
          <w:p w14:paraId="777A3A44">
            <w:pPr>
              <w:spacing w:line="300" w:lineRule="exact"/>
            </w:pPr>
            <w:r>
              <w:rPr>
                <w:rFonts w:hint="eastAsia"/>
              </w:rPr>
              <w:t>文段二：</w:t>
            </w:r>
          </w:p>
          <w:p w14:paraId="18369CB5">
            <w:pPr>
              <w:spacing w:line="300" w:lineRule="exact"/>
              <w:ind w:firstLine="420" w:firstLineChars="200"/>
              <w:rPr>
                <w:rFonts w:ascii="楷体" w:hAnsi="楷体" w:eastAsia="楷体" w:cs="楷体"/>
              </w:rPr>
            </w:pPr>
            <w:r>
              <w:rPr>
                <w:rFonts w:hint="eastAsia" w:ascii="楷体" w:hAnsi="楷体" w:eastAsia="楷体" w:cs="楷体"/>
              </w:rPr>
              <w:t>水生笑了一下。女人看出他笑的不像平常。</w:t>
            </w:r>
          </w:p>
          <w:p w14:paraId="0C1591D7">
            <w:pPr>
              <w:spacing w:line="300" w:lineRule="exact"/>
              <w:ind w:firstLine="420" w:firstLineChars="200"/>
              <w:rPr>
                <w:rFonts w:ascii="楷体" w:hAnsi="楷体" w:eastAsia="楷体" w:cs="楷体"/>
              </w:rPr>
            </w:pPr>
            <w:r>
              <w:rPr>
                <w:rFonts w:hint="eastAsia" w:ascii="楷体" w:hAnsi="楷体" w:eastAsia="楷体" w:cs="楷体"/>
              </w:rPr>
              <w:t>“怎么了，你？”</w:t>
            </w:r>
          </w:p>
          <w:p w14:paraId="289DBDCA">
            <w:pPr>
              <w:spacing w:line="300" w:lineRule="exact"/>
              <w:ind w:firstLine="420" w:firstLineChars="200"/>
              <w:rPr>
                <w:rFonts w:ascii="楷体" w:hAnsi="楷体" w:eastAsia="楷体" w:cs="楷体"/>
              </w:rPr>
            </w:pPr>
            <w:r>
              <w:rPr>
                <w:rFonts w:hint="eastAsia" w:ascii="楷体" w:hAnsi="楷体" w:eastAsia="楷体" w:cs="楷体"/>
              </w:rPr>
              <w:t>水生小声说：“明天我就到大部队上去了。”</w:t>
            </w:r>
          </w:p>
          <w:p w14:paraId="546094FC">
            <w:pPr>
              <w:spacing w:line="300" w:lineRule="exact"/>
              <w:ind w:firstLine="420" w:firstLineChars="200"/>
              <w:rPr>
                <w:rFonts w:ascii="楷体" w:hAnsi="楷体" w:eastAsia="楷体" w:cs="楷体"/>
              </w:rPr>
            </w:pPr>
            <w:r>
              <w:rPr>
                <w:rFonts w:hint="eastAsia" w:ascii="楷体" w:hAnsi="楷体" w:eastAsia="楷体" w:cs="楷体"/>
              </w:rPr>
              <w:t>女人的手指震动了一下，想是叫苇眉子划破了手，她把一个手指放在嘴里吮了一下。水生说：“今天县委召集我们开会。假若敌人再在同口安上据点，那和端村就成了一条线，淀里的斗争形势就变了。会上决定成立一个地区队。我第一个举手报了名的。”</w:t>
            </w:r>
          </w:p>
          <w:p w14:paraId="4F47E2B5">
            <w:pPr>
              <w:spacing w:line="300" w:lineRule="exact"/>
              <w:rPr>
                <w:rFonts w:ascii="楷体" w:hAnsi="楷体" w:eastAsia="楷体" w:cs="楷体"/>
              </w:rPr>
            </w:pPr>
            <w:r>
              <w:rPr>
                <w:rFonts w:hint="eastAsia" w:ascii="楷体" w:hAnsi="楷体" w:eastAsia="楷体" w:cs="楷体"/>
              </w:rPr>
              <w:t>女人低着头说：“你总是很积极的。</w:t>
            </w:r>
          </w:p>
        </w:tc>
      </w:tr>
    </w:tbl>
    <w:p w14:paraId="522E51E3">
      <w:pPr>
        <w:spacing w:line="340" w:lineRule="exact"/>
        <w:ind w:left="330" w:hanging="330" w:hangingChars="150"/>
        <w:rPr>
          <w:sz w:val="22"/>
          <w:szCs w:val="22"/>
        </w:rPr>
      </w:pPr>
    </w:p>
    <w:p w14:paraId="3477BE27">
      <w:pPr>
        <w:spacing w:line="340" w:lineRule="exact"/>
        <w:ind w:left="330" w:hanging="330" w:hangingChars="150"/>
        <w:rPr>
          <w:sz w:val="22"/>
          <w:szCs w:val="22"/>
        </w:rPr>
      </w:pPr>
    </w:p>
    <w:p w14:paraId="2CB3265C">
      <w:pPr>
        <w:spacing w:line="340" w:lineRule="exact"/>
        <w:ind w:left="330" w:hanging="330" w:hangingChars="150"/>
        <w:rPr>
          <w:sz w:val="22"/>
          <w:szCs w:val="22"/>
        </w:rPr>
      </w:pPr>
    </w:p>
    <w:p w14:paraId="3246D4FD">
      <w:pPr>
        <w:ind w:firstLine="420" w:firstLineChars="200"/>
      </w:pPr>
      <w:r>
        <w:t>（三）阅读Ⅲ（本题共5小题，22分）</w:t>
      </w:r>
    </w:p>
    <w:p w14:paraId="6364A690">
      <w:pPr>
        <w:ind w:firstLine="420" w:firstLineChars="200"/>
      </w:pPr>
      <w:r>
        <w:t>阅读下面的文言文，完成10～14题。</w:t>
      </w:r>
    </w:p>
    <w:p w14:paraId="3267785B">
      <w:pPr>
        <w:ind w:firstLine="422" w:firstLineChars="200"/>
        <w:rPr>
          <w:b/>
          <w:bCs/>
        </w:rPr>
      </w:pPr>
      <w:r>
        <w:rPr>
          <w:b/>
          <w:bCs/>
        </w:rPr>
        <w:t>材料一：</w:t>
      </w:r>
    </w:p>
    <w:p w14:paraId="1667721F">
      <w:pPr>
        <w:wordWrap w:val="0"/>
        <w:ind w:firstLine="420"/>
        <w:textAlignment w:val="baseline"/>
        <w:rPr>
          <w:rFonts w:ascii="楷体" w:hAnsi="楷体" w:eastAsia="楷体" w:cs="楷体"/>
          <w:sz w:val="22"/>
          <w:szCs w:val="22"/>
        </w:rPr>
      </w:pPr>
      <w:r>
        <w:rPr>
          <w:rFonts w:ascii="楷体" w:hAnsi="楷体" w:eastAsia="楷体" w:cs="楷体"/>
          <w:color w:val="000000"/>
          <w:sz w:val="22"/>
          <w:szCs w:val="22"/>
        </w:rPr>
        <w:t>颊谷之会</w:t>
      </w:r>
      <w:r>
        <w:rPr>
          <w:rFonts w:ascii="楷体" w:hAnsi="楷体" w:eastAsia="楷体" w:cs="楷体"/>
          <w:color w:val="000000"/>
          <w:sz w:val="22"/>
          <w:szCs w:val="22"/>
          <w:vertAlign w:val="superscript"/>
        </w:rPr>
        <w:t>①</w:t>
      </w:r>
      <w:r>
        <w:rPr>
          <w:rFonts w:ascii="楷体" w:hAnsi="楷体" w:eastAsia="楷体" w:cs="楷体"/>
          <w:color w:val="000000"/>
          <w:sz w:val="22"/>
          <w:szCs w:val="22"/>
        </w:rPr>
        <w:t>，孔子相焉。两君就坛，两相相揖。齐人</w:t>
      </w:r>
      <w:r>
        <w:rPr>
          <w:rFonts w:ascii="楷体" w:hAnsi="楷体" w:eastAsia="楷体" w:cs="楷体"/>
          <w:b/>
          <w:bCs/>
          <w:color w:val="0000FF"/>
          <w:sz w:val="22"/>
          <w:szCs w:val="22"/>
          <w:em w:val="dot"/>
        </w:rPr>
        <w:t>鼓</w:t>
      </w:r>
      <w:r>
        <w:rPr>
          <w:rFonts w:ascii="楷体" w:hAnsi="楷体" w:eastAsia="楷体" w:cs="楷体"/>
          <w:color w:val="000000"/>
          <w:sz w:val="22"/>
          <w:szCs w:val="22"/>
        </w:rPr>
        <w:t>噪而起，欲以执鲁君。孔子历阶而上，不尽一等，而视归乎齐侯，曰：“两君合好，夷狄之民何为来为</w:t>
      </w:r>
      <w:r>
        <w:rPr>
          <w:rFonts w:hint="eastAsia" w:ascii="楷体" w:hAnsi="楷体" w:eastAsia="楷体" w:cs="楷体"/>
          <w:color w:val="000000"/>
          <w:sz w:val="22"/>
          <w:szCs w:val="22"/>
        </w:rPr>
        <w:t>？</w:t>
      </w:r>
      <w:r>
        <w:rPr>
          <w:rFonts w:ascii="楷体" w:hAnsi="楷体" w:eastAsia="楷体" w:cs="楷体"/>
          <w:color w:val="000000"/>
          <w:sz w:val="22"/>
          <w:szCs w:val="22"/>
        </w:rPr>
        <w:t>”命司马</w:t>
      </w:r>
      <w:r>
        <w:rPr>
          <w:rFonts w:ascii="楷体" w:hAnsi="楷体" w:eastAsia="楷体" w:cs="楷体"/>
          <w:color w:val="000000"/>
          <w:sz w:val="22"/>
          <w:szCs w:val="22"/>
          <w:vertAlign w:val="superscript"/>
        </w:rPr>
        <w:t>②</w:t>
      </w:r>
      <w:r>
        <w:rPr>
          <w:rFonts w:ascii="楷体" w:hAnsi="楷体" w:eastAsia="楷体" w:cs="楷体"/>
          <w:color w:val="000000"/>
          <w:sz w:val="22"/>
          <w:szCs w:val="22"/>
        </w:rPr>
        <w:t>止之。</w:t>
      </w:r>
      <w:r>
        <w:rPr>
          <w:rFonts w:ascii="楷体" w:hAnsi="楷体" w:eastAsia="楷体" w:cs="楷体"/>
          <w:color w:val="000000"/>
          <w:sz w:val="22"/>
          <w:szCs w:val="22"/>
          <w:u w:val="single"/>
        </w:rPr>
        <w:t>齐侯逡巡而谢曰：“寡人之过也。</w:t>
      </w:r>
      <w:r>
        <w:rPr>
          <w:rFonts w:ascii="楷体" w:hAnsi="楷体" w:eastAsia="楷体" w:cs="楷体"/>
          <w:color w:val="000000"/>
          <w:sz w:val="22"/>
          <w:szCs w:val="22"/>
        </w:rPr>
        <w:t>”退而</w:t>
      </w:r>
      <w:r>
        <w:rPr>
          <w:rFonts w:ascii="楷体" w:hAnsi="楷体" w:eastAsia="楷体" w:cs="楷体"/>
          <w:b/>
          <w:bCs/>
          <w:color w:val="0000FF"/>
          <w:sz w:val="22"/>
          <w:szCs w:val="22"/>
          <w:em w:val="dot"/>
        </w:rPr>
        <w:t>属</w:t>
      </w:r>
      <w:r>
        <w:rPr>
          <w:rFonts w:ascii="楷体" w:hAnsi="楷体" w:eastAsia="楷体" w:cs="楷体"/>
          <w:color w:val="000000"/>
          <w:sz w:val="22"/>
          <w:szCs w:val="22"/>
        </w:rPr>
        <w:t>其二三大夫曰：“夫人率其君与之行古人之道，二三子独率我而入夷狄之俗，何为</w:t>
      </w:r>
      <w:r>
        <w:rPr>
          <w:rFonts w:hint="eastAsia" w:ascii="楷体" w:hAnsi="楷体" w:eastAsia="楷体" w:cs="楷体"/>
          <w:color w:val="000000"/>
          <w:sz w:val="22"/>
          <w:szCs w:val="22"/>
        </w:rPr>
        <w:t>？</w:t>
      </w:r>
      <w:r>
        <w:rPr>
          <w:rFonts w:ascii="楷体" w:hAnsi="楷体" w:eastAsia="楷体" w:cs="楷体"/>
          <w:color w:val="000000"/>
          <w:sz w:val="22"/>
          <w:szCs w:val="22"/>
        </w:rPr>
        <w:t>”罢会，齐人使优施舞于鲁君之暮下。孔子曰：“笑君者，罪当死。”使司马行法焉。齐人来归郓、讙、龟阴之田者，盖为此也。因是以见虽有文事，必有武备。孔子于颊谷之会见之矣。</w:t>
      </w:r>
    </w:p>
    <w:p w14:paraId="581B8DD8">
      <w:pPr>
        <w:ind w:firstLine="420" w:firstLineChars="200"/>
        <w:jc w:val="right"/>
      </w:pPr>
      <w:r>
        <w:t>（节选自《春秋榖梁传·定公十年》）</w:t>
      </w:r>
    </w:p>
    <w:p w14:paraId="6D2EEACA">
      <w:pPr>
        <w:spacing w:line="320" w:lineRule="exact"/>
        <w:ind w:firstLine="422" w:firstLineChars="200"/>
        <w:rPr>
          <w:b/>
          <w:bCs/>
        </w:rPr>
      </w:pPr>
      <w:r>
        <w:rPr>
          <w:b/>
          <w:bCs/>
        </w:rPr>
        <w:t>材料二：</w:t>
      </w:r>
    </w:p>
    <w:p w14:paraId="5E6D025E">
      <w:pPr>
        <w:spacing w:line="320" w:lineRule="exact"/>
        <w:ind w:firstLine="440" w:firstLineChars="200"/>
        <w:rPr>
          <w:rFonts w:ascii="楷体" w:hAnsi="楷体" w:eastAsia="楷体" w:cs="楷体"/>
          <w:sz w:val="22"/>
          <w:szCs w:val="22"/>
        </w:rPr>
      </w:pPr>
      <w:r>
        <w:rPr>
          <w:rFonts w:hint="eastAsia" w:ascii="楷体" w:hAnsi="楷体" w:eastAsia="楷体" w:cs="楷体"/>
          <w:sz w:val="22"/>
          <w:szCs w:val="22"/>
        </w:rPr>
        <w:t>故国虽大，好战必亡；天下虽安，忘战必危。天下既平，天子大恺，春蒐秋狝；诸侯春振旅，秋治兵。所以不忘战也。</w:t>
      </w:r>
    </w:p>
    <w:p w14:paraId="288DBC06">
      <w:pPr>
        <w:spacing w:line="320" w:lineRule="exact"/>
        <w:ind w:firstLine="420" w:firstLineChars="200"/>
        <w:jc w:val="right"/>
      </w:pPr>
      <w:r>
        <w:t>（节选自司马穰苴《司马法·仁本》）</w:t>
      </w:r>
    </w:p>
    <w:p w14:paraId="047ADC26">
      <w:pPr>
        <w:spacing w:line="320" w:lineRule="exact"/>
        <w:ind w:firstLine="422" w:firstLineChars="200"/>
        <w:rPr>
          <w:b/>
          <w:bCs/>
        </w:rPr>
      </w:pPr>
      <w:r>
        <w:rPr>
          <w:b/>
          <w:bCs/>
        </w:rPr>
        <w:t>材料三：</w:t>
      </w:r>
    </w:p>
    <w:p w14:paraId="04641232">
      <w:pPr>
        <w:wordWrap w:val="0"/>
        <w:spacing w:line="320" w:lineRule="exact"/>
        <w:ind w:firstLine="440" w:firstLineChars="200"/>
        <w:textAlignment w:val="baseline"/>
        <w:rPr>
          <w:rFonts w:ascii="楷体" w:hAnsi="楷体" w:eastAsia="楷体" w:cs="楷体"/>
          <w:sz w:val="22"/>
          <w:szCs w:val="22"/>
        </w:rPr>
      </w:pPr>
      <w:r>
        <w:rPr>
          <w:rFonts w:hint="eastAsia" w:ascii="楷体" w:hAnsi="楷体" w:eastAsia="楷体" w:cs="楷体"/>
          <w:color w:val="000000"/>
          <w:sz w:val="22"/>
          <w:szCs w:val="22"/>
        </w:rPr>
        <w:t>穆王将征犬戎，祭公谋父谏曰：“不可。先王耀德不观兵。是故周文公之《颂》曰：‘</w:t>
      </w:r>
      <w:r>
        <w:rPr>
          <w:rFonts w:hint="eastAsia" w:ascii="楷体" w:hAnsi="楷体" w:eastAsia="楷体" w:cs="楷体"/>
          <w:b/>
          <w:bCs/>
          <w:color w:val="0000FF"/>
          <w:sz w:val="22"/>
          <w:szCs w:val="22"/>
          <w:em w:val="dot"/>
        </w:rPr>
        <w:t>载</w:t>
      </w:r>
      <w:r>
        <w:rPr>
          <w:rFonts w:hint="eastAsia" w:ascii="楷体" w:hAnsi="楷体" w:eastAsia="楷体" w:cs="楷体"/>
          <w:color w:val="000000"/>
          <w:sz w:val="22"/>
          <w:szCs w:val="22"/>
        </w:rPr>
        <w:t>戢干戈，</w:t>
      </w:r>
      <w:r>
        <w:rPr>
          <w:rFonts w:hint="eastAsia" w:ascii="楷体" w:hAnsi="楷体" w:eastAsia="楷体" w:cs="楷体"/>
          <w:sz w:val="22"/>
          <w:szCs w:val="22"/>
        </w:rPr>
        <w:t>载櫜弓矢。我求懿德，肆于时夏，允王保之。’先王之于民也，懋正其德而厚其性，阜其财求而利其器用，明利害之乡，以文修之，使务利而避害，怀德而畏威，故能保世以滋大。”</w:t>
      </w:r>
    </w:p>
    <w:p w14:paraId="0BB8A6CE">
      <w:pPr>
        <w:wordWrap w:val="0"/>
        <w:spacing w:line="320" w:lineRule="exact"/>
        <w:ind w:right="100"/>
        <w:jc w:val="right"/>
        <w:textAlignment w:val="baseline"/>
      </w:pPr>
      <w:r>
        <w:rPr>
          <w:rFonts w:cs="宋体"/>
          <w:color w:val="000000"/>
        </w:rPr>
        <w:t>（节选自左丘明《国语·祭公谏穆王征犬戎》）</w:t>
      </w:r>
    </w:p>
    <w:p w14:paraId="5E453AD4">
      <w:pPr>
        <w:spacing w:line="320" w:lineRule="exact"/>
        <w:ind w:firstLine="422" w:firstLineChars="200"/>
        <w:rPr>
          <w:b/>
          <w:bCs/>
        </w:rPr>
      </w:pPr>
      <w:r>
        <w:rPr>
          <w:b/>
          <w:bCs/>
        </w:rPr>
        <w:t>材料四：</w:t>
      </w:r>
    </w:p>
    <w:p w14:paraId="2D34B1E5">
      <w:pPr>
        <w:wordWrap w:val="0"/>
        <w:spacing w:line="320" w:lineRule="exact"/>
        <w:ind w:firstLine="420"/>
        <w:textAlignment w:val="baseline"/>
        <w:rPr>
          <w:rFonts w:ascii="楷体" w:hAnsi="楷体" w:eastAsia="楷体" w:cs="楷体"/>
          <w:sz w:val="22"/>
          <w:szCs w:val="22"/>
        </w:rPr>
      </w:pPr>
      <w:r>
        <w:rPr>
          <w:rFonts w:hint="eastAsia" w:ascii="楷体" w:hAnsi="楷体" w:eastAsia="楷体" w:cs="楷体"/>
          <w:color w:val="000000"/>
          <w:sz w:val="22"/>
          <w:szCs w:val="22"/>
        </w:rPr>
        <w:t>元年，关中饥，米斗直绢一匹。二年，天下蝗。三年，大水。上勤而抚之，民虽东西就食，未尝嗟怨。是岁，</w:t>
      </w:r>
      <w:r>
        <w:rPr>
          <w:rFonts w:hint="eastAsia" w:ascii="楷体" w:hAnsi="楷体" w:eastAsia="楷体" w:cs="楷体"/>
          <w:b/>
          <w:bCs/>
          <w:color w:val="FF0000"/>
          <w:sz w:val="22"/>
          <w:szCs w:val="22"/>
          <w:u w:val="wave"/>
        </w:rPr>
        <w:t>天下大稔流散者咸归乡里米斗不过三四钱终岁断死刑才二十九人</w:t>
      </w:r>
      <w:r>
        <w:rPr>
          <w:rFonts w:hint="eastAsia" w:ascii="楷体" w:hAnsi="楷体" w:eastAsia="楷体" w:cs="楷体"/>
          <w:color w:val="000000"/>
          <w:sz w:val="22"/>
          <w:szCs w:val="22"/>
        </w:rPr>
        <w:t>。东至于海，南及五岭，皆外户不闭，行旅不赍粮，取给于道路焉。上谓长孙无忌曰：‘贞观之初，上书者皆云：‘人主当独运威权，不可委之臣下。’又云：‘宜震耀威武，征讨四夷。’唯魏徵劝朕‘偃武修文，中国既安，四夷自服’。朕用其言。今颉利成擒，其酋长并带刀宿卫，部落皆袭衣冠，徵之力也，</w:t>
      </w:r>
      <w:r>
        <w:rPr>
          <w:rFonts w:hint="eastAsia" w:ascii="楷体" w:hAnsi="楷体" w:eastAsia="楷体" w:cs="楷体"/>
          <w:b/>
          <w:bCs/>
          <w:color w:val="0000FF"/>
          <w:sz w:val="22"/>
          <w:szCs w:val="22"/>
          <w:em w:val="dot"/>
        </w:rPr>
        <w:t>但</w:t>
      </w:r>
      <w:r>
        <w:rPr>
          <w:rFonts w:hint="eastAsia" w:ascii="楷体" w:hAnsi="楷体" w:eastAsia="楷体" w:cs="楷体"/>
          <w:color w:val="000000"/>
          <w:sz w:val="22"/>
          <w:szCs w:val="22"/>
        </w:rPr>
        <w:t>恨不使封德彝见之耳！”徵再拜谢曰：“突厥破灭，海内康宁，皆陛下威德，臣何力焉？”上曰：“朕能任公，公能称所任，则其功岂独在朕乎？”</w:t>
      </w:r>
    </w:p>
    <w:p w14:paraId="2C9B999D">
      <w:pPr>
        <w:wordWrap w:val="0"/>
        <w:spacing w:line="320" w:lineRule="exact"/>
        <w:ind w:firstLine="420"/>
        <w:textAlignment w:val="baseline"/>
        <w:rPr>
          <w:rFonts w:ascii="楷体" w:hAnsi="楷体" w:eastAsia="楷体" w:cs="楷体"/>
          <w:sz w:val="22"/>
          <w:szCs w:val="22"/>
        </w:rPr>
      </w:pPr>
      <w:r>
        <w:rPr>
          <w:rFonts w:hint="eastAsia" w:ascii="楷体" w:hAnsi="楷体" w:eastAsia="楷体" w:cs="楷体"/>
          <w:color w:val="000000"/>
          <w:sz w:val="22"/>
          <w:szCs w:val="22"/>
        </w:rPr>
        <w:t>房玄龄奏“阅府库甲兵，远胜隋世”。上曰：“</w:t>
      </w:r>
      <w:r>
        <w:rPr>
          <w:rFonts w:hint="eastAsia" w:ascii="楷体" w:hAnsi="楷体" w:eastAsia="楷体" w:cs="楷体"/>
          <w:color w:val="000000"/>
          <w:sz w:val="22"/>
          <w:szCs w:val="22"/>
          <w:u w:val="single"/>
        </w:rPr>
        <w:t>甲兵武备，诚不可阙，然炀帝甲兵岂不足邪？</w:t>
      </w:r>
      <w:r>
        <w:rPr>
          <w:rFonts w:hint="eastAsia" w:ascii="楷体" w:hAnsi="楷体" w:eastAsia="楷体" w:cs="楷体"/>
          <w:color w:val="000000"/>
          <w:sz w:val="22"/>
          <w:szCs w:val="22"/>
        </w:rPr>
        <w:t>卒亡天下。若公等尽力，使百姓乂安，此乃朕之甲兵也。”</w:t>
      </w:r>
    </w:p>
    <w:p w14:paraId="325E6FBF">
      <w:pPr>
        <w:wordWrap w:val="0"/>
        <w:spacing w:line="320" w:lineRule="exact"/>
        <w:ind w:right="120"/>
        <w:jc w:val="right"/>
        <w:textAlignment w:val="baseline"/>
      </w:pPr>
      <w:r>
        <w:rPr>
          <w:rFonts w:cs="宋体"/>
          <w:color w:val="000000"/>
        </w:rPr>
        <w:t>（节选自袁枢《通鉴纪事本末·贞观君臣论治》）</w:t>
      </w:r>
    </w:p>
    <w:p w14:paraId="437B47D3">
      <w:pPr>
        <w:wordWrap w:val="0"/>
        <w:spacing w:line="320" w:lineRule="exact"/>
        <w:ind w:right="120" w:firstLine="420"/>
        <w:textAlignment w:val="baseline"/>
        <w:rPr>
          <w:sz w:val="22"/>
          <w:szCs w:val="22"/>
        </w:rPr>
      </w:pPr>
      <w:r>
        <w:rPr>
          <w:rFonts w:cs="宋体"/>
          <w:color w:val="000000"/>
          <w:sz w:val="22"/>
          <w:szCs w:val="22"/>
        </w:rPr>
        <w:t>[注]①颊谷之会：定公十年，春天，鲁国和齐国讲和。夏天，鲁定公和齐景公在颊谷相会。②司马：古代官名，主兵之官，掌管军政、军赋。</w:t>
      </w:r>
    </w:p>
    <w:p w14:paraId="1E378511">
      <w:pPr>
        <w:spacing w:line="320" w:lineRule="exact"/>
        <w:ind w:left="440" w:hanging="440" w:hangingChars="200"/>
        <w:rPr>
          <w:sz w:val="22"/>
          <w:szCs w:val="22"/>
        </w:rPr>
      </w:pPr>
      <w:r>
        <w:rPr>
          <w:sz w:val="22"/>
          <w:szCs w:val="22"/>
        </w:rPr>
        <w:t>10．材料四画波浪线的部分有三处需要断句，请用铅笔将答题卡上相应位置的答案标号涂黑，每涂对一处给1分，涂黑超过三处不给分。（3分）</w:t>
      </w:r>
    </w:p>
    <w:p w14:paraId="6F271C71">
      <w:pPr>
        <w:spacing w:line="320" w:lineRule="exact"/>
        <w:jc w:val="center"/>
        <w:rPr>
          <w:sz w:val="22"/>
          <w:szCs w:val="22"/>
        </w:rPr>
      </w:pPr>
      <w:r>
        <w:rPr>
          <w:sz w:val="22"/>
          <w:szCs w:val="22"/>
        </w:rPr>
        <w:t>天下大稔</w:t>
      </w:r>
      <w:r>
        <w:rPr>
          <w:sz w:val="22"/>
          <w:szCs w:val="22"/>
          <w:bdr w:val="single" w:color="auto" w:sz="4" w:space="0"/>
        </w:rPr>
        <w:t>A</w:t>
      </w:r>
      <w:r>
        <w:rPr>
          <w:sz w:val="22"/>
          <w:szCs w:val="22"/>
        </w:rPr>
        <w:t>流散者</w:t>
      </w:r>
      <w:r>
        <w:rPr>
          <w:sz w:val="22"/>
          <w:szCs w:val="22"/>
          <w:bdr w:val="single" w:color="auto" w:sz="4" w:space="0"/>
        </w:rPr>
        <w:t>B</w:t>
      </w:r>
      <w:r>
        <w:rPr>
          <w:sz w:val="22"/>
          <w:szCs w:val="22"/>
        </w:rPr>
        <w:t>咸归</w:t>
      </w:r>
      <w:r>
        <w:rPr>
          <w:sz w:val="22"/>
          <w:szCs w:val="22"/>
          <w:bdr w:val="single" w:color="auto" w:sz="4" w:space="0"/>
        </w:rPr>
        <w:t>C</w:t>
      </w:r>
      <w:r>
        <w:rPr>
          <w:sz w:val="22"/>
          <w:szCs w:val="22"/>
        </w:rPr>
        <w:t>乡里</w:t>
      </w:r>
      <w:r>
        <w:rPr>
          <w:sz w:val="22"/>
          <w:szCs w:val="22"/>
          <w:bdr w:val="single" w:color="auto" w:sz="4" w:space="0"/>
        </w:rPr>
        <w:t>D</w:t>
      </w:r>
      <w:r>
        <w:rPr>
          <w:sz w:val="22"/>
          <w:szCs w:val="22"/>
        </w:rPr>
        <w:t>米斗不过</w:t>
      </w:r>
      <w:r>
        <w:rPr>
          <w:sz w:val="22"/>
          <w:szCs w:val="22"/>
          <w:bdr w:val="single" w:color="auto" w:sz="4" w:space="0"/>
        </w:rPr>
        <w:t>E</w:t>
      </w:r>
      <w:r>
        <w:rPr>
          <w:sz w:val="22"/>
          <w:szCs w:val="22"/>
        </w:rPr>
        <w:t>三四钱</w:t>
      </w:r>
      <w:r>
        <w:rPr>
          <w:sz w:val="22"/>
          <w:szCs w:val="22"/>
          <w:bdr w:val="single" w:color="auto" w:sz="4" w:space="0"/>
        </w:rPr>
        <w:t>F</w:t>
      </w:r>
      <w:r>
        <w:rPr>
          <w:sz w:val="22"/>
          <w:szCs w:val="22"/>
        </w:rPr>
        <w:t>终岁</w:t>
      </w:r>
      <w:r>
        <w:rPr>
          <w:sz w:val="22"/>
          <w:szCs w:val="22"/>
          <w:bdr w:val="single" w:color="auto" w:sz="4" w:space="0"/>
        </w:rPr>
        <w:t>G</w:t>
      </w:r>
      <w:r>
        <w:rPr>
          <w:sz w:val="22"/>
          <w:szCs w:val="22"/>
        </w:rPr>
        <w:t>断死刑</w:t>
      </w:r>
      <w:r>
        <w:rPr>
          <w:sz w:val="22"/>
          <w:szCs w:val="22"/>
          <w:bdr w:val="single" w:color="auto" w:sz="4" w:space="0"/>
        </w:rPr>
        <w:t>H</w:t>
      </w:r>
      <w:r>
        <w:rPr>
          <w:sz w:val="22"/>
          <w:szCs w:val="22"/>
        </w:rPr>
        <w:t>才二十九人</w:t>
      </w:r>
    </w:p>
    <w:p w14:paraId="100C810A">
      <w:pPr>
        <w:spacing w:line="320" w:lineRule="exact"/>
        <w:ind w:left="440" w:hanging="440" w:hangingChars="200"/>
        <w:rPr>
          <w:sz w:val="22"/>
          <w:szCs w:val="22"/>
        </w:rPr>
      </w:pPr>
      <w:r>
        <w:rPr>
          <w:sz w:val="22"/>
          <w:szCs w:val="22"/>
        </w:rPr>
        <w:t>11．下列对材料中加点的词语及相关内容的解说，不正确的一项是（3分）</w:t>
      </w:r>
    </w:p>
    <w:p w14:paraId="2F1DDFEA">
      <w:pPr>
        <w:spacing w:line="320" w:lineRule="exact"/>
        <w:ind w:left="750" w:leftChars="200" w:hanging="330" w:hangingChars="150"/>
        <w:rPr>
          <w:sz w:val="22"/>
          <w:szCs w:val="22"/>
        </w:rPr>
      </w:pPr>
      <w:r>
        <w:rPr>
          <w:sz w:val="22"/>
          <w:szCs w:val="22"/>
        </w:rPr>
        <w:t>A．鼓，名词作动词，击鼓，与《曹刿论战》“一鼓作气”中的“鼓”字用法和意义均相同。</w:t>
      </w:r>
    </w:p>
    <w:p w14:paraId="4960B5A1">
      <w:pPr>
        <w:spacing w:line="320" w:lineRule="exact"/>
        <w:ind w:left="750" w:leftChars="200" w:hanging="330" w:hangingChars="150"/>
        <w:rPr>
          <w:sz w:val="22"/>
          <w:szCs w:val="22"/>
        </w:rPr>
      </w:pPr>
      <w:r>
        <w:rPr>
          <w:sz w:val="22"/>
          <w:szCs w:val="22"/>
        </w:rPr>
        <w:t>B．属，通“嘱”，动词，告诫之意，与《琵琶行》“名属教坊第一部”中的“属”意义不同。</w:t>
      </w:r>
    </w:p>
    <w:p w14:paraId="2C40A544">
      <w:pPr>
        <w:spacing w:line="320" w:lineRule="exact"/>
        <w:ind w:left="750" w:leftChars="200" w:hanging="330" w:hangingChars="150"/>
        <w:rPr>
          <w:sz w:val="22"/>
          <w:szCs w:val="22"/>
        </w:rPr>
      </w:pPr>
      <w:r>
        <w:rPr>
          <w:sz w:val="22"/>
          <w:szCs w:val="22"/>
        </w:rPr>
        <w:t>C．载，音zài，动词，收，装，与“载歌载舞”“载笑载言”中的“载”读音意义均不相同。</w:t>
      </w:r>
    </w:p>
    <w:p w14:paraId="47AFC9EA">
      <w:pPr>
        <w:spacing w:line="320" w:lineRule="exact"/>
        <w:ind w:left="750" w:leftChars="200" w:hanging="330" w:hangingChars="150"/>
        <w:rPr>
          <w:sz w:val="22"/>
          <w:szCs w:val="22"/>
        </w:rPr>
      </w:pPr>
      <w:r>
        <w:rPr>
          <w:sz w:val="22"/>
          <w:szCs w:val="22"/>
        </w:rPr>
        <w:t>D．但，副词，只是，表强调，与《短歌行》“但为君故，沉吟至今”中的“但”字意义相同。</w:t>
      </w:r>
    </w:p>
    <w:p w14:paraId="4D503309">
      <w:pPr>
        <w:spacing w:line="320" w:lineRule="exact"/>
        <w:ind w:left="440" w:hanging="440" w:hangingChars="200"/>
        <w:rPr>
          <w:sz w:val="22"/>
          <w:szCs w:val="22"/>
        </w:rPr>
      </w:pPr>
      <w:r>
        <w:rPr>
          <w:sz w:val="22"/>
          <w:szCs w:val="22"/>
        </w:rPr>
        <w:t>12．下列对材料有关内容的概述，不正确的一项是（3分）</w:t>
      </w:r>
    </w:p>
    <w:p w14:paraId="0C067131">
      <w:pPr>
        <w:spacing w:line="320" w:lineRule="exact"/>
        <w:ind w:left="750" w:leftChars="200" w:hanging="330" w:hangingChars="150"/>
        <w:rPr>
          <w:sz w:val="22"/>
          <w:szCs w:val="22"/>
        </w:rPr>
      </w:pPr>
      <w:r>
        <w:rPr>
          <w:sz w:val="22"/>
          <w:szCs w:val="22"/>
        </w:rPr>
        <w:t>A．颊谷之会中，齐人欲劫持鲁君，又让优施在鲁君幕下起舞取笑鲁君，孔子凭借个人胆识和武力准备进行了有效的处置。</w:t>
      </w:r>
    </w:p>
    <w:p w14:paraId="57C50EF8">
      <w:pPr>
        <w:spacing w:line="320" w:lineRule="exact"/>
        <w:ind w:left="750" w:leftChars="200" w:hanging="330" w:hangingChars="150"/>
        <w:rPr>
          <w:sz w:val="22"/>
          <w:szCs w:val="22"/>
        </w:rPr>
      </w:pPr>
      <w:r>
        <w:rPr>
          <w:sz w:val="22"/>
          <w:szCs w:val="22"/>
        </w:rPr>
        <w:t>B．穆王将要征讨犬戎，祭公谋父引用周文公《颂》中的诗句，意在借助古训劝谏提醒穆王如不彰显文德就难以征服犬戎。</w:t>
      </w:r>
    </w:p>
    <w:p w14:paraId="4A6C3E0B">
      <w:pPr>
        <w:spacing w:line="320" w:lineRule="exact"/>
        <w:ind w:left="750" w:leftChars="200" w:hanging="330" w:hangingChars="150"/>
        <w:rPr>
          <w:sz w:val="22"/>
          <w:szCs w:val="22"/>
        </w:rPr>
      </w:pPr>
      <w:r>
        <w:rPr>
          <w:sz w:val="22"/>
          <w:szCs w:val="22"/>
        </w:rPr>
        <w:t>C．太宗登基后的三年里，国家经历了饥荒、蝗灾、洪水等灾情，他勤勉执政，安抚百姓，百姓虽然东乞西讨，也未曾抱怨。</w:t>
      </w:r>
    </w:p>
    <w:p w14:paraId="2C4CDD6F">
      <w:pPr>
        <w:spacing w:line="320" w:lineRule="exact"/>
        <w:ind w:left="750" w:leftChars="200" w:hanging="330" w:hangingChars="150"/>
        <w:rPr>
          <w:sz w:val="22"/>
          <w:szCs w:val="22"/>
        </w:rPr>
      </w:pPr>
      <w:r>
        <w:rPr>
          <w:sz w:val="22"/>
          <w:szCs w:val="22"/>
        </w:rPr>
        <w:t>D．有人建议太宗应独权黩武，唯魏徵主张“偃武修文”，太宗纳其言而使天下安定、四夷臣服，他认为魏徵的功劳甚大。</w:t>
      </w:r>
    </w:p>
    <w:p w14:paraId="3631F01F">
      <w:pPr>
        <w:spacing w:line="320" w:lineRule="exact"/>
        <w:ind w:left="440" w:hanging="440" w:hangingChars="200"/>
        <w:rPr>
          <w:sz w:val="22"/>
          <w:szCs w:val="22"/>
        </w:rPr>
      </w:pPr>
      <w:r>
        <w:rPr>
          <w:sz w:val="22"/>
          <w:szCs w:val="22"/>
        </w:rPr>
        <w:t>13．把材料中画横线的句子翻译成现代汉语。（8分）</w:t>
      </w:r>
    </w:p>
    <w:p w14:paraId="2958A213">
      <w:pPr>
        <w:spacing w:line="320" w:lineRule="exact"/>
        <w:ind w:firstLine="440" w:firstLineChars="200"/>
        <w:rPr>
          <w:sz w:val="22"/>
          <w:szCs w:val="22"/>
        </w:rPr>
      </w:pPr>
      <w:r>
        <w:rPr>
          <w:sz w:val="22"/>
          <w:szCs w:val="22"/>
        </w:rPr>
        <w:t>（1）齐侯逡巡而谢曰：“寡人之过也。”</w:t>
      </w:r>
    </w:p>
    <w:p w14:paraId="119177AB">
      <w:pPr>
        <w:spacing w:line="320" w:lineRule="exact"/>
        <w:ind w:firstLine="440" w:firstLineChars="200"/>
        <w:rPr>
          <w:sz w:val="22"/>
          <w:szCs w:val="22"/>
        </w:rPr>
      </w:pPr>
    </w:p>
    <w:p w14:paraId="56533162">
      <w:pPr>
        <w:spacing w:line="320" w:lineRule="exact"/>
        <w:ind w:firstLine="440" w:firstLineChars="200"/>
        <w:rPr>
          <w:sz w:val="22"/>
          <w:szCs w:val="22"/>
        </w:rPr>
      </w:pPr>
      <w:r>
        <w:rPr>
          <w:sz w:val="22"/>
          <w:szCs w:val="22"/>
        </w:rPr>
        <w:t>（2）甲兵武备，诚不可阙，然炀帝甲兵岂不足邪？</w:t>
      </w:r>
    </w:p>
    <w:p w14:paraId="53BCFE5A">
      <w:pPr>
        <w:spacing w:line="320" w:lineRule="exact"/>
        <w:ind w:firstLine="440" w:firstLineChars="200"/>
        <w:rPr>
          <w:sz w:val="22"/>
          <w:szCs w:val="22"/>
        </w:rPr>
      </w:pPr>
    </w:p>
    <w:p w14:paraId="59BDEF8D">
      <w:pPr>
        <w:spacing w:line="340" w:lineRule="exact"/>
        <w:ind w:left="440" w:hanging="440" w:hangingChars="200"/>
        <w:rPr>
          <w:sz w:val="22"/>
          <w:szCs w:val="22"/>
        </w:rPr>
      </w:pPr>
      <w:r>
        <w:rPr>
          <w:sz w:val="22"/>
          <w:szCs w:val="22"/>
        </w:rPr>
        <w:t>14．在外交部的一次例行记者会上，有记者提问，个别西方媒体刊文认为中国外交“强硬”，并质疑中国偏离和平发展道路，对此论调，我国政府有何回应？时任外交部发言人华春莹回应时说道：“中国始终坚持独立自主的和平外交政策，咄咄逼人从来不是我们的外交传统，但是卑躬屈膝也不是中国人的气节。”请结合四则材料，分析这一回应与古代治国理政智慧的契合之处。（5分）</w:t>
      </w:r>
    </w:p>
    <w:p w14:paraId="745E2BA4">
      <w:pPr>
        <w:spacing w:line="340" w:lineRule="exact"/>
        <w:ind w:left="440" w:hanging="440" w:hangingChars="200"/>
        <w:rPr>
          <w:sz w:val="22"/>
          <w:szCs w:val="22"/>
        </w:rPr>
      </w:pPr>
    </w:p>
    <w:p w14:paraId="536C90B5">
      <w:pPr>
        <w:spacing w:line="340" w:lineRule="exact"/>
        <w:ind w:left="440" w:hanging="440" w:hangingChars="200"/>
        <w:rPr>
          <w:sz w:val="22"/>
          <w:szCs w:val="22"/>
        </w:rPr>
      </w:pPr>
    </w:p>
    <w:p w14:paraId="64881E56">
      <w:pPr>
        <w:spacing w:line="340" w:lineRule="exact"/>
        <w:ind w:firstLine="440" w:firstLineChars="200"/>
        <w:rPr>
          <w:sz w:val="22"/>
          <w:szCs w:val="22"/>
        </w:rPr>
      </w:pPr>
      <w:r>
        <w:rPr>
          <w:sz w:val="22"/>
          <w:szCs w:val="22"/>
        </w:rPr>
        <w:t>（四）阅读</w:t>
      </w:r>
      <w:r>
        <w:rPr>
          <w:rFonts w:hint="eastAsia"/>
          <w:sz w:val="22"/>
          <w:szCs w:val="22"/>
        </w:rPr>
        <w:t>Ⅳ</w:t>
      </w:r>
      <w:r>
        <w:rPr>
          <w:sz w:val="22"/>
          <w:szCs w:val="22"/>
        </w:rPr>
        <w:t>（本题共2小题，9分）</w:t>
      </w:r>
    </w:p>
    <w:p w14:paraId="06517449">
      <w:pPr>
        <w:spacing w:line="340" w:lineRule="exact"/>
        <w:ind w:firstLine="440" w:firstLineChars="200"/>
        <w:rPr>
          <w:sz w:val="22"/>
          <w:szCs w:val="22"/>
        </w:rPr>
      </w:pPr>
      <w:r>
        <w:rPr>
          <w:sz w:val="22"/>
          <w:szCs w:val="22"/>
        </w:rPr>
        <w:t>阅读下面这首宋诗，完成15～16题。</w:t>
      </w:r>
    </w:p>
    <w:p w14:paraId="615918A4">
      <w:pPr>
        <w:spacing w:line="340" w:lineRule="exact"/>
        <w:jc w:val="center"/>
        <w:rPr>
          <w:rFonts w:ascii="楷体" w:hAnsi="楷体" w:eastAsia="楷体" w:cs="楷体"/>
          <w:sz w:val="22"/>
          <w:szCs w:val="22"/>
        </w:rPr>
      </w:pPr>
      <w:r>
        <w:rPr>
          <w:sz w:val="22"/>
          <w:szCs w:val="22"/>
        </w:rPr>
        <w:t>送陆务观得倅镇江还越</w:t>
      </w:r>
      <w:r>
        <w:rPr>
          <w:sz w:val="22"/>
          <w:szCs w:val="22"/>
          <w:vertAlign w:val="superscript"/>
        </w:rPr>
        <w:t>①</w:t>
      </w:r>
      <w:r>
        <w:rPr>
          <w:rFonts w:hint="eastAsia"/>
          <w:sz w:val="22"/>
          <w:szCs w:val="22"/>
        </w:rPr>
        <w:t xml:space="preserve">   </w:t>
      </w:r>
      <w:r>
        <w:rPr>
          <w:rFonts w:hint="eastAsia" w:ascii="楷体" w:hAnsi="楷体" w:eastAsia="楷体" w:cs="楷体"/>
          <w:sz w:val="22"/>
          <w:szCs w:val="22"/>
        </w:rPr>
        <w:t>韩元吉</w:t>
      </w:r>
    </w:p>
    <w:p w14:paraId="2BBA9A54">
      <w:pPr>
        <w:spacing w:line="340" w:lineRule="exact"/>
        <w:jc w:val="center"/>
        <w:rPr>
          <w:rFonts w:ascii="楷体" w:hAnsi="楷体" w:eastAsia="楷体" w:cs="楷体"/>
          <w:sz w:val="22"/>
          <w:szCs w:val="22"/>
        </w:rPr>
      </w:pPr>
      <w:r>
        <w:rPr>
          <w:rFonts w:hint="eastAsia" w:ascii="楷体" w:hAnsi="楷体" w:eastAsia="楷体" w:cs="楷体"/>
          <w:sz w:val="22"/>
          <w:szCs w:val="22"/>
        </w:rPr>
        <w:t>高文不试祡云楼，犹得声名动九州。</w:t>
      </w:r>
    </w:p>
    <w:p w14:paraId="74180296">
      <w:pPr>
        <w:spacing w:line="340" w:lineRule="exact"/>
        <w:jc w:val="center"/>
        <w:rPr>
          <w:rFonts w:ascii="楷体" w:hAnsi="楷体" w:eastAsia="楷体" w:cs="楷体"/>
          <w:sz w:val="22"/>
          <w:szCs w:val="22"/>
        </w:rPr>
      </w:pPr>
      <w:r>
        <w:rPr>
          <w:rFonts w:hint="eastAsia" w:ascii="楷体" w:hAnsi="楷体" w:eastAsia="楷体" w:cs="楷体"/>
          <w:sz w:val="22"/>
          <w:szCs w:val="22"/>
        </w:rPr>
        <w:t>金马渐登难避世，蓬莱已近却回舟。</w:t>
      </w:r>
    </w:p>
    <w:p w14:paraId="08E8E1BF">
      <w:pPr>
        <w:spacing w:line="340" w:lineRule="exact"/>
        <w:jc w:val="center"/>
        <w:rPr>
          <w:rFonts w:ascii="楷体" w:hAnsi="楷体" w:eastAsia="楷体" w:cs="楷体"/>
          <w:sz w:val="22"/>
          <w:szCs w:val="22"/>
        </w:rPr>
      </w:pPr>
      <w:r>
        <w:rPr>
          <w:rFonts w:hint="eastAsia" w:ascii="楷体" w:hAnsi="楷体" w:eastAsia="楷体" w:cs="楷体"/>
          <w:sz w:val="22"/>
          <w:szCs w:val="22"/>
        </w:rPr>
        <w:t>烧城赤口</w:t>
      </w:r>
      <w:r>
        <w:rPr>
          <w:rFonts w:hint="eastAsia" w:ascii="楷体" w:hAnsi="楷体" w:eastAsia="楷体" w:cs="楷体"/>
          <w:sz w:val="22"/>
          <w:szCs w:val="22"/>
          <w:vertAlign w:val="superscript"/>
        </w:rPr>
        <w:t>②</w:t>
      </w:r>
      <w:r>
        <w:rPr>
          <w:rFonts w:hint="eastAsia" w:ascii="楷体" w:hAnsi="楷体" w:eastAsia="楷体" w:cs="楷体"/>
          <w:sz w:val="22"/>
          <w:szCs w:val="22"/>
        </w:rPr>
        <w:t>知何事，许国丹心惜未酬。</w:t>
      </w:r>
    </w:p>
    <w:p w14:paraId="7769C3EC">
      <w:pPr>
        <w:spacing w:line="340" w:lineRule="exact"/>
        <w:jc w:val="center"/>
        <w:rPr>
          <w:rFonts w:ascii="楷体" w:hAnsi="楷体" w:eastAsia="楷体" w:cs="楷体"/>
          <w:sz w:val="22"/>
          <w:szCs w:val="22"/>
        </w:rPr>
      </w:pPr>
      <w:r>
        <w:rPr>
          <w:rFonts w:hint="eastAsia" w:ascii="楷体" w:hAnsi="楷体" w:eastAsia="楷体" w:cs="楷体"/>
          <w:sz w:val="22"/>
          <w:szCs w:val="22"/>
        </w:rPr>
        <w:t>归卧镜湖聊洗眼，雨余万壑正争流。</w:t>
      </w:r>
    </w:p>
    <w:p w14:paraId="0AAC6AC4">
      <w:pPr>
        <w:spacing w:line="340" w:lineRule="exact"/>
        <w:ind w:firstLine="440" w:firstLineChars="200"/>
        <w:rPr>
          <w:sz w:val="22"/>
          <w:szCs w:val="22"/>
        </w:rPr>
      </w:pPr>
      <w:r>
        <w:rPr>
          <w:sz w:val="22"/>
          <w:szCs w:val="22"/>
        </w:rPr>
        <w:t>[注]①陆务观，即陆游。韩元吉，与陆游交谊甚厚。“倅”，副职， “倅镇江”指为镇江府通判。此诗作于陆游被任命为镇江通判，任前告假回乡，返回家乡越州（今绍兴）之时，陆游时年三十九岁。②烧城赤口：陆游曾作诗“赤口能烧万里城”，喻谗言危害之烈。</w:t>
      </w:r>
    </w:p>
    <w:p w14:paraId="547B2F0D">
      <w:pPr>
        <w:spacing w:line="340" w:lineRule="exact"/>
        <w:ind w:left="440" w:hanging="440" w:hangingChars="200"/>
        <w:rPr>
          <w:sz w:val="22"/>
          <w:szCs w:val="22"/>
        </w:rPr>
      </w:pPr>
      <w:r>
        <w:rPr>
          <w:sz w:val="22"/>
          <w:szCs w:val="22"/>
        </w:rPr>
        <w:t>15．下列对这首诗的理解和赏析，不正确的一项是 （3分）</w:t>
      </w:r>
    </w:p>
    <w:p w14:paraId="0F5B8E97">
      <w:pPr>
        <w:spacing w:line="340" w:lineRule="exact"/>
        <w:ind w:left="750" w:leftChars="200" w:hanging="330" w:hangingChars="150"/>
        <w:rPr>
          <w:sz w:val="22"/>
          <w:szCs w:val="22"/>
        </w:rPr>
      </w:pPr>
      <w:r>
        <w:rPr>
          <w:sz w:val="22"/>
          <w:szCs w:val="22"/>
        </w:rPr>
        <w:t>A．陆游才华横溢却并未受到重用，但其声名依然能扬于天下，诗人对其褒扬之意溢于言表。</w:t>
      </w:r>
    </w:p>
    <w:p w14:paraId="39D3FD12">
      <w:pPr>
        <w:spacing w:line="340" w:lineRule="exact"/>
        <w:ind w:left="750" w:leftChars="200" w:hanging="330" w:hangingChars="150"/>
        <w:rPr>
          <w:sz w:val="22"/>
          <w:szCs w:val="22"/>
        </w:rPr>
      </w:pPr>
      <w:r>
        <w:rPr>
          <w:sz w:val="22"/>
          <w:szCs w:val="22"/>
        </w:rPr>
        <w:t>B．颔联通过“金马渐登”与“蓬莱已近却回舟”的对比，表达陆游对仕途进退的坚定抉择。</w:t>
      </w:r>
    </w:p>
    <w:p w14:paraId="4C74949E">
      <w:pPr>
        <w:spacing w:line="340" w:lineRule="exact"/>
        <w:ind w:left="750" w:leftChars="200" w:hanging="330" w:hangingChars="150"/>
        <w:rPr>
          <w:sz w:val="22"/>
          <w:szCs w:val="22"/>
        </w:rPr>
      </w:pPr>
      <w:r>
        <w:rPr>
          <w:sz w:val="22"/>
          <w:szCs w:val="22"/>
        </w:rPr>
        <w:t>C．颈联直指现实，与陆游《书愤》中“塞上长城空自许”一句，均抒发了壮志未酬的悲愤。</w:t>
      </w:r>
    </w:p>
    <w:p w14:paraId="222A46ED">
      <w:pPr>
        <w:spacing w:line="340" w:lineRule="exact"/>
        <w:ind w:left="750" w:leftChars="200" w:hanging="330" w:hangingChars="150"/>
        <w:rPr>
          <w:sz w:val="22"/>
          <w:szCs w:val="22"/>
        </w:rPr>
      </w:pPr>
      <w:r>
        <w:rPr>
          <w:sz w:val="22"/>
          <w:szCs w:val="22"/>
        </w:rPr>
        <w:t>D．诗人盛赞陆游人格，面对“赤口”毁谤， “丹心”赤诚如一，以诋毁之恶反衬爱国之诚。</w:t>
      </w:r>
    </w:p>
    <w:p w14:paraId="5A22C206">
      <w:pPr>
        <w:spacing w:line="340" w:lineRule="exact"/>
        <w:ind w:left="440" w:hanging="440" w:hangingChars="200"/>
        <w:rPr>
          <w:sz w:val="22"/>
          <w:szCs w:val="22"/>
        </w:rPr>
      </w:pPr>
      <w:r>
        <w:rPr>
          <w:sz w:val="22"/>
          <w:szCs w:val="22"/>
        </w:rPr>
        <w:t>16．诗歌尾联意蕴丰富，请简要分析。（6分）</w:t>
      </w:r>
    </w:p>
    <w:p w14:paraId="05124532">
      <w:pPr>
        <w:spacing w:line="340" w:lineRule="exact"/>
        <w:ind w:left="440" w:hanging="440" w:hangingChars="200"/>
        <w:rPr>
          <w:sz w:val="22"/>
          <w:szCs w:val="22"/>
        </w:rPr>
      </w:pPr>
    </w:p>
    <w:p w14:paraId="3BCFC1AF">
      <w:pPr>
        <w:spacing w:line="340" w:lineRule="exact"/>
        <w:ind w:left="440" w:hanging="440" w:hangingChars="200"/>
        <w:rPr>
          <w:sz w:val="22"/>
          <w:szCs w:val="22"/>
        </w:rPr>
      </w:pPr>
    </w:p>
    <w:p w14:paraId="354DE347">
      <w:pPr>
        <w:spacing w:line="340" w:lineRule="exact"/>
        <w:ind w:firstLine="440" w:firstLineChars="200"/>
        <w:rPr>
          <w:sz w:val="22"/>
          <w:szCs w:val="22"/>
        </w:rPr>
      </w:pPr>
      <w:r>
        <w:rPr>
          <w:sz w:val="22"/>
          <w:szCs w:val="22"/>
        </w:rPr>
        <w:t>（五）名篇名句默写（本题共1小题，6分）</w:t>
      </w:r>
    </w:p>
    <w:p w14:paraId="00229EED">
      <w:pPr>
        <w:spacing w:line="340" w:lineRule="exact"/>
        <w:ind w:left="440" w:hanging="440" w:hangingChars="200"/>
        <w:rPr>
          <w:sz w:val="22"/>
          <w:szCs w:val="22"/>
        </w:rPr>
      </w:pPr>
      <w:r>
        <w:rPr>
          <w:sz w:val="22"/>
          <w:szCs w:val="22"/>
        </w:rPr>
        <w:t>17．补写出下列句子中的空缺部分。（6分）</w:t>
      </w:r>
    </w:p>
    <w:p w14:paraId="6CB84CC6">
      <w:pPr>
        <w:spacing w:line="340" w:lineRule="exact"/>
        <w:ind w:firstLine="440" w:firstLineChars="200"/>
        <w:rPr>
          <w:sz w:val="22"/>
          <w:szCs w:val="22"/>
        </w:rPr>
      </w:pPr>
      <w:r>
        <w:rPr>
          <w:sz w:val="22"/>
          <w:szCs w:val="22"/>
        </w:rPr>
        <w:t>（1）春天，是万物复苏的季节，亦是希望的起点。农人们在春日的田野里播下种子，寄托着对未来的憧憬与期盼。陶渊明《归去来兮辞》中的“</w:t>
      </w:r>
      <w:r>
        <w:rPr>
          <w:sz w:val="22"/>
          <w:szCs w:val="22"/>
          <w:u w:val="single"/>
        </w:rPr>
        <w:t xml:space="preserve">       </w:t>
      </w:r>
      <w:r>
        <w:rPr>
          <w:sz w:val="22"/>
          <w:szCs w:val="22"/>
        </w:rPr>
        <w:t>，</w:t>
      </w:r>
      <w:r>
        <w:rPr>
          <w:sz w:val="22"/>
          <w:szCs w:val="22"/>
          <w:u w:val="single"/>
        </w:rPr>
        <w:t xml:space="preserve">        </w:t>
      </w:r>
      <w:r>
        <w:rPr>
          <w:sz w:val="22"/>
          <w:szCs w:val="22"/>
        </w:rPr>
        <w:t>”两句就以质朴的语言勾勒出大地回春，春耕始忙的生活景象。</w:t>
      </w:r>
    </w:p>
    <w:p w14:paraId="254CE573">
      <w:pPr>
        <w:spacing w:line="340" w:lineRule="exact"/>
        <w:ind w:firstLine="440" w:firstLineChars="200"/>
        <w:rPr>
          <w:sz w:val="22"/>
          <w:szCs w:val="22"/>
        </w:rPr>
      </w:pPr>
      <w:r>
        <w:rPr>
          <w:sz w:val="22"/>
          <w:szCs w:val="22"/>
        </w:rPr>
        <w:t>（2）研学途中，向导指着远处直插天际的高山说：“这般横亘天地、雄压群峰的气势，真令人叹服！”你凝神思索，忆起李白《梦游天姥吟留别》中的诗句：“</w:t>
      </w:r>
      <w:r>
        <w:rPr>
          <w:sz w:val="22"/>
          <w:szCs w:val="22"/>
          <w:u w:val="single"/>
        </w:rPr>
        <w:t xml:space="preserve">       </w:t>
      </w:r>
      <w:r>
        <w:rPr>
          <w:sz w:val="22"/>
          <w:szCs w:val="22"/>
        </w:rPr>
        <w:t>，</w:t>
      </w:r>
      <w:r>
        <w:rPr>
          <w:sz w:val="22"/>
          <w:szCs w:val="22"/>
          <w:u w:val="single"/>
        </w:rPr>
        <w:t xml:space="preserve">        </w:t>
      </w:r>
      <w:r>
        <w:rPr>
          <w:sz w:val="22"/>
          <w:szCs w:val="22"/>
        </w:rPr>
        <w:t>”。</w:t>
      </w:r>
    </w:p>
    <w:p w14:paraId="6D5D9AC6">
      <w:pPr>
        <w:spacing w:line="340" w:lineRule="exact"/>
        <w:ind w:firstLine="420" w:firstLineChars="200"/>
        <w:rPr>
          <w:sz w:val="22"/>
          <w:szCs w:val="22"/>
        </w:rPr>
      </w:pPr>
      <w:r>
        <w:drawing>
          <wp:anchor distT="0" distB="0" distL="114300" distR="114300" simplePos="0" relativeHeight="251661312" behindDoc="0" locked="0" layoutInCell="1" allowOverlap="1">
            <wp:simplePos x="0" y="0"/>
            <wp:positionH relativeFrom="column">
              <wp:posOffset>3315335</wp:posOffset>
            </wp:positionH>
            <wp:positionV relativeFrom="paragraph">
              <wp:posOffset>183515</wp:posOffset>
            </wp:positionV>
            <wp:extent cx="2394585" cy="1619250"/>
            <wp:effectExtent l="0" t="0" r="6350" b="0"/>
            <wp:wrapSquare wrapText="bothSides"/>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8"/>
                    <a:stretch>
                      <a:fillRect/>
                    </a:stretch>
                  </pic:blipFill>
                  <pic:spPr>
                    <a:xfrm>
                      <a:off x="0" y="0"/>
                      <a:ext cx="2395029" cy="1619759"/>
                    </a:xfrm>
                    <a:prstGeom prst="rect">
                      <a:avLst/>
                    </a:prstGeom>
                    <a:noFill/>
                    <a:ln>
                      <a:noFill/>
                    </a:ln>
                  </pic:spPr>
                </pic:pic>
              </a:graphicData>
            </a:graphic>
          </wp:anchor>
        </w:drawing>
      </w:r>
      <w:r>
        <w:rPr>
          <w:sz w:val="22"/>
          <w:szCs w:val="22"/>
        </w:rPr>
        <w:t>（3）与下图内容相契合的古诗文名句，可以是：“</w:t>
      </w:r>
      <w:r>
        <w:rPr>
          <w:sz w:val="22"/>
          <w:szCs w:val="22"/>
          <w:u w:val="single"/>
        </w:rPr>
        <w:t xml:space="preserve">       </w:t>
      </w:r>
      <w:r>
        <w:rPr>
          <w:sz w:val="22"/>
          <w:szCs w:val="22"/>
        </w:rPr>
        <w:t>，</w:t>
      </w:r>
      <w:r>
        <w:rPr>
          <w:sz w:val="22"/>
          <w:szCs w:val="22"/>
          <w:u w:val="single"/>
        </w:rPr>
        <w:t xml:space="preserve">        </w:t>
      </w:r>
      <w:r>
        <w:rPr>
          <w:sz w:val="22"/>
          <w:szCs w:val="22"/>
        </w:rPr>
        <w:t>”。</w:t>
      </w:r>
    </w:p>
    <w:p w14:paraId="6415F8D2">
      <w:pPr>
        <w:spacing w:line="340" w:lineRule="exact"/>
        <w:ind w:firstLine="440" w:firstLineChars="200"/>
        <w:rPr>
          <w:sz w:val="22"/>
          <w:szCs w:val="22"/>
        </w:rPr>
      </w:pPr>
    </w:p>
    <w:p w14:paraId="4C2F66DD">
      <w:pPr>
        <w:spacing w:line="340" w:lineRule="exact"/>
        <w:ind w:firstLine="440" w:firstLineChars="200"/>
        <w:rPr>
          <w:sz w:val="22"/>
          <w:szCs w:val="22"/>
        </w:rPr>
      </w:pPr>
    </w:p>
    <w:p w14:paraId="71D07F24">
      <w:pPr>
        <w:spacing w:line="340" w:lineRule="exact"/>
        <w:ind w:firstLine="440" w:firstLineChars="200"/>
        <w:rPr>
          <w:sz w:val="22"/>
          <w:szCs w:val="22"/>
        </w:rPr>
      </w:pPr>
    </w:p>
    <w:p w14:paraId="15658D48">
      <w:pPr>
        <w:spacing w:line="340" w:lineRule="exact"/>
        <w:ind w:firstLine="440" w:firstLineChars="200"/>
        <w:rPr>
          <w:sz w:val="22"/>
          <w:szCs w:val="22"/>
        </w:rPr>
      </w:pPr>
    </w:p>
    <w:p w14:paraId="0B1BCA40">
      <w:pPr>
        <w:spacing w:line="340" w:lineRule="exact"/>
        <w:ind w:firstLine="440" w:firstLineChars="200"/>
        <w:rPr>
          <w:sz w:val="22"/>
          <w:szCs w:val="22"/>
        </w:rPr>
      </w:pPr>
    </w:p>
    <w:p w14:paraId="57180FEC">
      <w:pPr>
        <w:wordWrap w:val="0"/>
        <w:spacing w:before="156" w:beforeLines="50" w:line="320" w:lineRule="exact"/>
        <w:textAlignment w:val="baseline"/>
        <w:rPr>
          <w:rFonts w:ascii="黑体" w:hAnsi="黑体" w:eastAsia="黑体" w:cs="黑体"/>
          <w:color w:val="000000"/>
          <w:sz w:val="22"/>
          <w:szCs w:val="22"/>
        </w:rPr>
      </w:pPr>
      <w:r>
        <w:rPr>
          <w:rFonts w:ascii="黑体" w:hAnsi="黑体" w:eastAsia="黑体" w:cs="黑体"/>
          <w:color w:val="000000"/>
          <w:sz w:val="22"/>
          <w:szCs w:val="22"/>
        </w:rPr>
        <w:t>二、语言文字运用（本题共5小题，18分）</w:t>
      </w:r>
    </w:p>
    <w:p w14:paraId="2ADC5213">
      <w:pPr>
        <w:spacing w:line="320" w:lineRule="exact"/>
        <w:ind w:firstLine="440" w:firstLineChars="200"/>
        <w:rPr>
          <w:sz w:val="22"/>
          <w:szCs w:val="22"/>
        </w:rPr>
      </w:pPr>
      <w:r>
        <w:rPr>
          <w:sz w:val="22"/>
          <w:szCs w:val="22"/>
        </w:rPr>
        <w:t>阅读下面的文字，完成18～22题。</w:t>
      </w:r>
    </w:p>
    <w:p w14:paraId="42816B57">
      <w:pPr>
        <w:spacing w:line="320" w:lineRule="exact"/>
        <w:ind w:firstLine="440" w:firstLineChars="200"/>
        <w:rPr>
          <w:rFonts w:ascii="楷体" w:hAnsi="楷体" w:eastAsia="楷体" w:cs="楷体"/>
          <w:sz w:val="22"/>
          <w:szCs w:val="22"/>
        </w:rPr>
      </w:pPr>
      <w:r>
        <w:rPr>
          <w:rFonts w:hint="eastAsia" w:ascii="楷体" w:hAnsi="楷体" w:eastAsia="楷体" w:cs="楷体"/>
          <w:sz w:val="22"/>
          <w:szCs w:val="22"/>
        </w:rPr>
        <w:t>白话诗大致矫正了旧体诗贪用典故的毛病，这很好。可是，既是诗，就不能不用比喻。所以新诗虽用典渐少，可是比喻还很多，以便做到诗中有画。于是，就又出了新毛病：</w:t>
      </w:r>
      <w:r>
        <w:rPr>
          <w:rFonts w:hint="eastAsia" w:ascii="楷体" w:hAnsi="楷体" w:eastAsia="楷体" w:cs="楷体"/>
          <w:sz w:val="22"/>
          <w:szCs w:val="22"/>
          <w:u w:val="single"/>
        </w:rPr>
        <w:t xml:space="preserve">             </w:t>
      </w:r>
      <w:r>
        <w:rPr>
          <w:rFonts w:hint="eastAsia" w:ascii="楷体" w:hAnsi="楷体" w:eastAsia="楷体" w:cs="楷体"/>
          <w:sz w:val="22"/>
          <w:szCs w:val="22"/>
        </w:rPr>
        <w:t>。</w:t>
      </w:r>
    </w:p>
    <w:p w14:paraId="64D38E30">
      <w:pPr>
        <w:spacing w:line="320" w:lineRule="exact"/>
        <w:ind w:firstLine="440" w:firstLineChars="200"/>
        <w:rPr>
          <w:rFonts w:ascii="楷体" w:hAnsi="楷体" w:eastAsia="楷体" w:cs="楷体"/>
          <w:sz w:val="22"/>
          <w:szCs w:val="22"/>
        </w:rPr>
      </w:pPr>
      <w:r>
        <w:rPr>
          <w:rFonts w:hint="eastAsia" w:ascii="楷体" w:hAnsi="楷体" w:eastAsia="楷体" w:cs="楷体"/>
          <w:sz w:val="22"/>
          <w:szCs w:val="22"/>
        </w:rPr>
        <w:t>贪用比喻，往往会养成一种习惯——不一针见血地说话，而每言一物一事必是像什么，如什么。这就容易使诗句冗长，缺乏真带劲头的句子。一来二去，甚至以为诗就是扩大的“好比”，一切都须好比一下，用不着干干净净地说真话。这是个毛病。</w:t>
      </w:r>
    </w:p>
    <w:p w14:paraId="79BFBD5A">
      <w:pPr>
        <w:spacing w:line="320" w:lineRule="exact"/>
        <w:ind w:firstLine="440" w:firstLineChars="200"/>
        <w:rPr>
          <w:rFonts w:ascii="楷体" w:hAnsi="楷体" w:eastAsia="楷体" w:cs="楷体"/>
          <w:sz w:val="22"/>
          <w:szCs w:val="22"/>
        </w:rPr>
      </w:pPr>
      <w:r>
        <w:rPr>
          <w:rFonts w:hint="eastAsia" w:ascii="楷体" w:hAnsi="楷体" w:eastAsia="楷体" w:cs="楷体"/>
          <w:sz w:val="22"/>
          <w:szCs w:val="22"/>
        </w:rPr>
        <w:t>比喻很难恰当。不恰当的不如不用。把长江大桥比作一张古琴，定难尽职。古琴的尺寸很短，古琴也不是摆在水上的东西，大桥上火车汽车来往的响声不成曲调，并且不像琴声那么微弱……。这差点事儿。把汽车火车的声音比作交响乐，也同样差点事儿。</w:t>
      </w:r>
    </w:p>
    <w:p w14:paraId="508A9F49">
      <w:pPr>
        <w:spacing w:line="320" w:lineRule="exact"/>
        <w:ind w:firstLine="440" w:firstLineChars="200"/>
        <w:rPr>
          <w:rFonts w:ascii="楷体" w:hAnsi="楷体" w:eastAsia="楷体" w:cs="楷体"/>
          <w:sz w:val="22"/>
          <w:szCs w:val="22"/>
        </w:rPr>
      </w:pPr>
      <w:r>
        <w:rPr>
          <w:rFonts w:hint="eastAsia" w:ascii="楷体" w:hAnsi="楷体" w:eastAsia="楷体" w:cs="楷体"/>
          <w:sz w:val="22"/>
          <w:szCs w:val="22"/>
        </w:rPr>
        <w:t>比喻很难精彩。所以好用比喻的人往往不能不抄袭前人的意思，以至本是有创造性的设喻逐渐变成了陈词滥调。“芙蓉为面柳为腰”本来不坏，后来被蝴蝶鸳鸯派诗人用滥了，便令人难过。至于用这个来形容今天乘风破浪的女同志们就更不对头了。</w:t>
      </w:r>
    </w:p>
    <w:p w14:paraId="04FDEF6F">
      <w:pPr>
        <w:spacing w:line="320" w:lineRule="exact"/>
        <w:ind w:firstLine="440" w:firstLineChars="200"/>
        <w:rPr>
          <w:rFonts w:ascii="楷体" w:hAnsi="楷体" w:eastAsia="楷体" w:cs="楷体"/>
          <w:sz w:val="22"/>
          <w:szCs w:val="22"/>
        </w:rPr>
      </w:pPr>
      <w:r>
        <w:rPr>
          <w:rFonts w:hint="eastAsia" w:ascii="楷体" w:hAnsi="楷体" w:eastAsia="楷体" w:cs="楷体"/>
          <w:sz w:val="22"/>
          <w:szCs w:val="22"/>
        </w:rPr>
        <w:t>比喻不是完全不可以用，但首先宜求恰当，还要苒求精彩。比喻本是利用联想（以南山比长寿）使形象更为突出。但形象与形象的联系必须合理、巧妙。否则乱比一气，成了笑话。南山大概除了忽然遇到地震，的确可以长期存在，以喻长寿，危险不大。以古琴比长江大桥就有危险，一块石头便能把古琴（越古越糟）打碎。谁能希望长江大桥不久就垮架呢！</w:t>
      </w:r>
    </w:p>
    <w:p w14:paraId="3149FE41">
      <w:pPr>
        <w:spacing w:line="320" w:lineRule="exact"/>
        <w:ind w:firstLine="440" w:firstLineChars="200"/>
        <w:rPr>
          <w:rFonts w:ascii="楷体" w:hAnsi="楷体" w:eastAsia="楷体" w:cs="楷体"/>
          <w:sz w:val="22"/>
          <w:szCs w:val="22"/>
        </w:rPr>
      </w:pPr>
      <w:r>
        <w:rPr>
          <w:rFonts w:hint="eastAsia" w:ascii="楷体" w:hAnsi="楷体" w:eastAsia="楷体" w:cs="楷体"/>
          <w:sz w:val="22"/>
          <w:szCs w:val="22"/>
        </w:rPr>
        <w:t>也许这近于（    ）吧？不是的。诗是语言的结晶，必须认真谨慎。诗中的比喻必须精到，这是诗人的责任。</w:t>
      </w:r>
      <w:r>
        <w:rPr>
          <w:rFonts w:hint="eastAsia" w:ascii="楷体" w:hAnsi="楷体" w:eastAsia="楷体" w:cs="楷体"/>
          <w:b/>
          <w:bCs/>
          <w:color w:val="FF0000"/>
          <w:sz w:val="22"/>
          <w:szCs w:val="22"/>
          <w:u w:val="wave"/>
        </w:rPr>
        <w:t>①找不到好的比喻就不比喻、②业还不失为慎重。③于是随便一想即写出来，④便容易使人以为诗很容易作，⑤可以不必推敲再推敲。⑥这不利诗的发展。</w:t>
      </w:r>
    </w:p>
    <w:p w14:paraId="21E565C8">
      <w:pPr>
        <w:spacing w:line="320" w:lineRule="exact"/>
        <w:ind w:left="440" w:hanging="440" w:hangingChars="200"/>
        <w:rPr>
          <w:sz w:val="22"/>
          <w:szCs w:val="22"/>
        </w:rPr>
      </w:pPr>
      <w:r>
        <w:rPr>
          <w:sz w:val="22"/>
          <w:szCs w:val="22"/>
        </w:rPr>
        <w:t>18．下列填入文中横线处的句子，衔接最恰当的一项是（3分）</w:t>
      </w:r>
    </w:p>
    <w:p w14:paraId="06931EB9">
      <w:pPr>
        <w:spacing w:line="320" w:lineRule="exact"/>
        <w:ind w:left="750" w:leftChars="200" w:hanging="330" w:hangingChars="150"/>
        <w:rPr>
          <w:sz w:val="22"/>
          <w:szCs w:val="22"/>
        </w:rPr>
      </w:pPr>
      <w:r>
        <w:rPr>
          <w:sz w:val="22"/>
          <w:szCs w:val="22"/>
        </w:rPr>
        <w:t>A．比喻往往太多，太多也就难免不恰当</w:t>
      </w:r>
    </w:p>
    <w:p w14:paraId="1B1D53AD">
      <w:pPr>
        <w:spacing w:line="320" w:lineRule="exact"/>
        <w:ind w:left="750" w:leftChars="200" w:hanging="330" w:hangingChars="150"/>
        <w:rPr>
          <w:sz w:val="22"/>
          <w:szCs w:val="22"/>
        </w:rPr>
      </w:pPr>
      <w:r>
        <w:rPr>
          <w:sz w:val="22"/>
          <w:szCs w:val="22"/>
        </w:rPr>
        <w:t>B．比喻可能太多，而且往往使用不恰当</w:t>
      </w:r>
    </w:p>
    <w:p w14:paraId="02AB437A">
      <w:pPr>
        <w:spacing w:line="320" w:lineRule="exact"/>
        <w:ind w:left="750" w:leftChars="200" w:hanging="330" w:hangingChars="150"/>
        <w:rPr>
          <w:sz w:val="22"/>
          <w:szCs w:val="22"/>
        </w:rPr>
      </w:pPr>
      <w:r>
        <w:rPr>
          <w:sz w:val="22"/>
          <w:szCs w:val="22"/>
        </w:rPr>
        <w:t>C．比喻难免太多，因此往往使用不恰当</w:t>
      </w:r>
    </w:p>
    <w:p w14:paraId="64C4D6E4">
      <w:pPr>
        <w:spacing w:line="320" w:lineRule="exact"/>
        <w:ind w:left="750" w:leftChars="200" w:hanging="330" w:hangingChars="150"/>
        <w:rPr>
          <w:sz w:val="22"/>
          <w:szCs w:val="22"/>
        </w:rPr>
      </w:pPr>
      <w:r>
        <w:rPr>
          <w:sz w:val="22"/>
          <w:szCs w:val="22"/>
        </w:rPr>
        <w:t>D．比喻往往太多，反之则难免不大恰当</w:t>
      </w:r>
    </w:p>
    <w:p w14:paraId="49C108A2">
      <w:pPr>
        <w:spacing w:line="320" w:lineRule="exact"/>
        <w:rPr>
          <w:sz w:val="22"/>
          <w:szCs w:val="22"/>
        </w:rPr>
      </w:pPr>
      <w:r>
        <w:rPr>
          <w:sz w:val="22"/>
          <w:szCs w:val="22"/>
        </w:rPr>
        <w:t>19．填入文中最后一段括号内的词语，不恰当的一项是（3分）</w:t>
      </w:r>
    </w:p>
    <w:p w14:paraId="17EEDB42">
      <w:pPr>
        <w:spacing w:line="320" w:lineRule="exact"/>
        <w:ind w:left="750" w:leftChars="200" w:hanging="330" w:hangingChars="150"/>
        <w:rPr>
          <w:sz w:val="22"/>
          <w:szCs w:val="22"/>
        </w:rPr>
      </w:pPr>
      <w:r>
        <w:rPr>
          <w:sz w:val="22"/>
          <w:szCs w:val="22"/>
        </w:rPr>
        <w:t>A．吹毛求疵</w:t>
      </w:r>
      <w:r>
        <w:rPr>
          <w:rFonts w:hint="eastAsia"/>
          <w:sz w:val="22"/>
          <w:szCs w:val="22"/>
        </w:rPr>
        <w:tab/>
      </w:r>
      <w:r>
        <w:rPr>
          <w:rFonts w:hint="eastAsia"/>
          <w:sz w:val="22"/>
          <w:szCs w:val="22"/>
        </w:rPr>
        <w:tab/>
      </w:r>
      <w:r>
        <w:rPr>
          <w:sz w:val="22"/>
          <w:szCs w:val="22"/>
        </w:rPr>
        <w:t>B．精益求精</w:t>
      </w:r>
      <w:r>
        <w:rPr>
          <w:rFonts w:hint="eastAsia"/>
          <w:sz w:val="22"/>
          <w:szCs w:val="22"/>
        </w:rPr>
        <w:tab/>
      </w:r>
      <w:r>
        <w:rPr>
          <w:rFonts w:hint="eastAsia"/>
          <w:sz w:val="22"/>
          <w:szCs w:val="22"/>
        </w:rPr>
        <w:tab/>
      </w:r>
      <w:r>
        <w:rPr>
          <w:sz w:val="22"/>
          <w:szCs w:val="22"/>
        </w:rPr>
        <w:t>C．求全责备</w:t>
      </w:r>
      <w:r>
        <w:rPr>
          <w:rFonts w:hint="eastAsia"/>
          <w:sz w:val="22"/>
          <w:szCs w:val="22"/>
        </w:rPr>
        <w:tab/>
      </w:r>
      <w:r>
        <w:rPr>
          <w:rFonts w:hint="eastAsia"/>
          <w:sz w:val="22"/>
          <w:szCs w:val="22"/>
        </w:rPr>
        <w:tab/>
      </w:r>
      <w:r>
        <w:rPr>
          <w:sz w:val="22"/>
          <w:szCs w:val="22"/>
        </w:rPr>
        <w:t>D．鸡蛋里挑骨头</w:t>
      </w:r>
    </w:p>
    <w:p w14:paraId="462B797D">
      <w:pPr>
        <w:spacing w:line="320" w:lineRule="exact"/>
        <w:ind w:left="440" w:hanging="440" w:hangingChars="200"/>
        <w:rPr>
          <w:sz w:val="22"/>
          <w:szCs w:val="22"/>
        </w:rPr>
      </w:pPr>
      <w:r>
        <w:rPr>
          <w:sz w:val="22"/>
          <w:szCs w:val="22"/>
        </w:rPr>
        <w:t>20．文中最后一段标序号的部分有两处表述不当，请指出其序号并做修改，使语言准确流畅，逻辑严密。可少量增删词语，不得改变原意。（4分）</w:t>
      </w:r>
    </w:p>
    <w:p w14:paraId="4048F86B">
      <w:pPr>
        <w:spacing w:line="320" w:lineRule="exact"/>
        <w:ind w:left="440" w:hanging="440" w:hangingChars="200"/>
        <w:rPr>
          <w:sz w:val="22"/>
          <w:szCs w:val="22"/>
        </w:rPr>
      </w:pPr>
    </w:p>
    <w:p w14:paraId="792B60B4">
      <w:pPr>
        <w:spacing w:line="320" w:lineRule="exact"/>
        <w:ind w:left="440" w:hanging="440" w:hangingChars="200"/>
        <w:rPr>
          <w:sz w:val="22"/>
          <w:szCs w:val="22"/>
        </w:rPr>
      </w:pPr>
    </w:p>
    <w:p w14:paraId="4FF8D63B">
      <w:pPr>
        <w:spacing w:line="320" w:lineRule="exact"/>
        <w:ind w:left="440" w:hanging="440" w:hangingChars="200"/>
        <w:rPr>
          <w:sz w:val="22"/>
          <w:szCs w:val="22"/>
        </w:rPr>
      </w:pPr>
      <w:r>
        <w:rPr>
          <w:sz w:val="22"/>
          <w:szCs w:val="22"/>
        </w:rPr>
        <w:t>21．在“冬韵”主题写作中，甲同学写道：“雪是大地的婚纱，覆盖了原野。”乙同学写道：“雪是从天上掉下来的白纸，落在广袤的地上。”请结合材料，分析哪一句更好？（4分）</w:t>
      </w:r>
    </w:p>
    <w:p w14:paraId="71C69B7E">
      <w:pPr>
        <w:spacing w:line="320" w:lineRule="exact"/>
        <w:ind w:left="440" w:hanging="440" w:hangingChars="200"/>
        <w:rPr>
          <w:sz w:val="22"/>
          <w:szCs w:val="22"/>
        </w:rPr>
      </w:pPr>
    </w:p>
    <w:p w14:paraId="42C464A7">
      <w:pPr>
        <w:spacing w:line="320" w:lineRule="exact"/>
        <w:ind w:left="440" w:hanging="440" w:hangingChars="200"/>
        <w:rPr>
          <w:sz w:val="22"/>
          <w:szCs w:val="22"/>
        </w:rPr>
      </w:pPr>
    </w:p>
    <w:p w14:paraId="039309D1">
      <w:pPr>
        <w:spacing w:line="320" w:lineRule="exact"/>
        <w:ind w:left="440" w:hanging="440" w:hangingChars="200"/>
        <w:rPr>
          <w:sz w:val="22"/>
          <w:szCs w:val="22"/>
        </w:rPr>
      </w:pPr>
      <w:r>
        <w:rPr>
          <w:sz w:val="22"/>
          <w:szCs w:val="22"/>
        </w:rPr>
        <w:t>22．以下为某同学阅读上述材料后所梳理的思维导图，尚有几处空缺，请根据材料将其补全，每处不超过12个字。（4分）</w:t>
      </w:r>
    </w:p>
    <w:p w14:paraId="42892E1F">
      <w:pPr>
        <w:wordWrap w:val="0"/>
        <w:spacing w:before="156" w:beforeLines="50" w:line="240" w:lineRule="auto"/>
        <w:jc w:val="center"/>
        <w:textAlignment w:val="baseline"/>
        <w:rPr>
          <w:sz w:val="22"/>
          <w:szCs w:val="22"/>
        </w:rPr>
      </w:pPr>
      <w:r>
        <w:rPr>
          <w:sz w:val="22"/>
          <w:szCs w:val="22"/>
        </w:rPr>
        <w:drawing>
          <wp:inline distT="0" distB="0" distL="114300" distR="114300">
            <wp:extent cx="4876800" cy="1710055"/>
            <wp:effectExtent l="0" t="0" r="0" b="4445"/>
            <wp:docPr id="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
                    <pic:cNvPicPr>
                      <a:picLocks noChangeAspect="1"/>
                    </pic:cNvPicPr>
                  </pic:nvPicPr>
                  <pic:blipFill>
                    <a:blip r:embed="rId9"/>
                    <a:stretch>
                      <a:fillRect/>
                    </a:stretch>
                  </pic:blipFill>
                  <pic:spPr>
                    <a:xfrm>
                      <a:off x="0" y="0"/>
                      <a:ext cx="4876800" cy="1710055"/>
                    </a:xfrm>
                    <a:prstGeom prst="rect">
                      <a:avLst/>
                    </a:prstGeom>
                    <a:noFill/>
                    <a:ln>
                      <a:noFill/>
                    </a:ln>
                  </pic:spPr>
                </pic:pic>
              </a:graphicData>
            </a:graphic>
          </wp:inline>
        </w:drawing>
      </w:r>
    </w:p>
    <w:p w14:paraId="680EE606">
      <w:pPr>
        <w:wordWrap w:val="0"/>
        <w:spacing w:before="156" w:beforeLines="50"/>
        <w:textAlignment w:val="baseline"/>
        <w:rPr>
          <w:rFonts w:ascii="黑体" w:hAnsi="黑体" w:eastAsia="黑体" w:cs="黑体"/>
          <w:color w:val="000000"/>
          <w:sz w:val="22"/>
          <w:szCs w:val="22"/>
        </w:rPr>
      </w:pPr>
      <w:r>
        <w:rPr>
          <w:rFonts w:ascii="黑体" w:hAnsi="黑体" w:eastAsia="黑体" w:cs="黑体"/>
          <w:color w:val="000000"/>
          <w:sz w:val="22"/>
          <w:szCs w:val="22"/>
        </w:rPr>
        <w:t>三、写作（60分）</w:t>
      </w:r>
    </w:p>
    <w:p w14:paraId="1A096FEF">
      <w:pPr>
        <w:ind w:left="440" w:hanging="440" w:hangingChars="200"/>
        <w:rPr>
          <w:sz w:val="22"/>
          <w:szCs w:val="22"/>
        </w:rPr>
      </w:pPr>
      <w:r>
        <w:rPr>
          <w:sz w:val="22"/>
          <w:szCs w:val="22"/>
        </w:rPr>
        <w:t>23．阅读下面的材料，根据要求写作。（60分）</w:t>
      </w:r>
    </w:p>
    <w:p w14:paraId="64E6DA30">
      <w:pPr>
        <w:spacing w:line="240" w:lineRule="auto"/>
        <w:ind w:firstLine="440" w:firstLineChars="200"/>
        <w:jc w:val="center"/>
        <w:rPr>
          <w:sz w:val="22"/>
          <w:szCs w:val="22"/>
        </w:rPr>
      </w:pPr>
      <w:r>
        <w:rPr>
          <w:sz w:val="22"/>
          <w:szCs w:val="22"/>
        </w:rPr>
        <w:drawing>
          <wp:inline distT="0" distB="0" distL="114300" distR="114300">
            <wp:extent cx="2691130" cy="748030"/>
            <wp:effectExtent l="0" t="0" r="0" b="0"/>
            <wp:docPr id="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pic:cNvPicPr>
                      <a:picLocks noChangeAspect="1"/>
                    </pic:cNvPicPr>
                  </pic:nvPicPr>
                  <pic:blipFill>
                    <a:blip r:embed="rId10"/>
                    <a:stretch>
                      <a:fillRect/>
                    </a:stretch>
                  </pic:blipFill>
                  <pic:spPr>
                    <a:xfrm>
                      <a:off x="0" y="0"/>
                      <a:ext cx="2691130" cy="748030"/>
                    </a:xfrm>
                    <a:prstGeom prst="rect">
                      <a:avLst/>
                    </a:prstGeom>
                    <a:noFill/>
                    <a:ln>
                      <a:noFill/>
                    </a:ln>
                  </pic:spPr>
                </pic:pic>
              </a:graphicData>
            </a:graphic>
          </wp:inline>
        </w:drawing>
      </w:r>
    </w:p>
    <w:p w14:paraId="1527E93B">
      <w:pPr>
        <w:ind w:firstLine="440" w:firstLineChars="200"/>
        <w:rPr>
          <w:rFonts w:ascii="楷体" w:hAnsi="楷体" w:eastAsia="楷体" w:cs="楷体"/>
          <w:sz w:val="22"/>
          <w:szCs w:val="22"/>
        </w:rPr>
      </w:pPr>
      <w:r>
        <w:rPr>
          <w:rFonts w:hint="eastAsia" w:ascii="楷体" w:hAnsi="楷体" w:eastAsia="楷体" w:cs="楷体"/>
          <w:sz w:val="22"/>
          <w:szCs w:val="22"/>
        </w:rPr>
        <w:t>在数学的世界里，正方形是一个常见图形，布局匀称、规整有序（如图1），但其四边形的本质决定了它在受力时容易发生形变。当正方形受到外力压迫时，其顶点会发生位移，导致形状从正方形变为菱形（如图2）。当然，我们也可以通过一些方法提升正方形的稳定性。例如，在正方形的四个顶点之间连接斜杆，将正方形分割为多个三角形（如图3）。三角形具有天然稳定性，能有效分散压力，防止正方形变形。此外，也可以通过加强连接节点（顶点）的牢固性来提升稳定性，避免因节点松动导致正方形的结构变形。</w:t>
      </w:r>
    </w:p>
    <w:p w14:paraId="76AAB5DB">
      <w:pPr>
        <w:ind w:firstLine="440" w:firstLineChars="200"/>
        <w:rPr>
          <w:sz w:val="22"/>
          <w:szCs w:val="22"/>
        </w:rPr>
      </w:pPr>
      <w:r>
        <w:rPr>
          <w:sz w:val="22"/>
          <w:szCs w:val="22"/>
        </w:rPr>
        <w:t>以上材料引发了你怎样的联想和思考？请写一篇文章。</w:t>
      </w:r>
    </w:p>
    <w:p w14:paraId="1AC38C3E">
      <w:pPr>
        <w:ind w:firstLine="440" w:firstLineChars="200"/>
        <w:rPr>
          <w:sz w:val="22"/>
          <w:szCs w:val="22"/>
        </w:rPr>
      </w:pPr>
      <w:r>
        <w:rPr>
          <w:sz w:val="22"/>
          <w:szCs w:val="22"/>
        </w:rPr>
        <w:t>要求：选准角度，确定立意，明确文体，自拟标题；不要套作，不得抄袭；不得泄露个人信息；不少于800字。</w:t>
      </w:r>
    </w:p>
    <w:p w14:paraId="7774D47D">
      <w:pPr>
        <w:widowControl/>
        <w:ind w:firstLine="4160" w:firstLineChars="1300"/>
        <w:jc w:val="left"/>
        <w:rPr>
          <w:rFonts w:ascii="楷体" w:hAnsi="楷体" w:eastAsia="楷体" w:cs="楷体"/>
          <w:kern w:val="0"/>
          <w:szCs w:val="21"/>
          <w:lang w:bidi="ar"/>
        </w:rPr>
      </w:pPr>
      <w:r>
        <w:rPr>
          <w:rFonts w:hint="eastAsia" w:ascii="楷体" w:hAnsi="楷体" w:eastAsia="楷体" w:cs="楷体"/>
          <w:kern w:val="0"/>
          <w:sz w:val="32"/>
          <w:szCs w:val="32"/>
          <w:lang w:bidi="ar"/>
        </w:rPr>
        <w:t>佛山一模语文答案20260126</w:t>
      </w:r>
      <w:r>
        <w:rPr>
          <w:rFonts w:hint="eastAsia" w:ascii="楷体" w:hAnsi="楷体" w:eastAsia="楷体" w:cs="楷体"/>
          <w:kern w:val="0"/>
          <w:sz w:val="32"/>
          <w:szCs w:val="32"/>
          <w:lang w:bidi="ar"/>
        </w:rPr>
        <w:br w:type="textWrapping"/>
      </w:r>
      <w:r>
        <w:rPr>
          <w:rFonts w:hint="eastAsia" w:ascii="楷体" w:hAnsi="楷体" w:eastAsia="楷体" w:cs="楷体"/>
          <w:kern w:val="0"/>
          <w:szCs w:val="21"/>
          <w:lang w:bidi="ar"/>
        </w:rPr>
        <w:t>1.B</w:t>
      </w:r>
      <w:r>
        <w:rPr>
          <w:rFonts w:hint="eastAsia" w:ascii="楷体" w:hAnsi="楷体" w:eastAsia="楷体" w:cs="楷体"/>
          <w:kern w:val="0"/>
          <w:szCs w:val="21"/>
          <w:lang w:bidi="ar"/>
        </w:rPr>
        <w:br w:type="textWrapping"/>
      </w:r>
      <w:r>
        <w:rPr>
          <w:rFonts w:hint="eastAsia" w:ascii="楷体" w:hAnsi="楷体" w:eastAsia="楷体" w:cs="楷体"/>
          <w:kern w:val="0"/>
          <w:szCs w:val="21"/>
          <w:lang w:bidi="ar"/>
        </w:rPr>
        <w:t>2.D</w:t>
      </w:r>
      <w:r>
        <w:rPr>
          <w:rFonts w:hint="eastAsia" w:ascii="楷体" w:hAnsi="楷体" w:eastAsia="楷体" w:cs="楷体"/>
          <w:kern w:val="0"/>
          <w:szCs w:val="21"/>
          <w:lang w:bidi="ar"/>
        </w:rPr>
        <w:br w:type="textWrapping"/>
      </w:r>
      <w:r>
        <w:rPr>
          <w:rFonts w:hint="eastAsia" w:ascii="楷体" w:hAnsi="楷体" w:eastAsia="楷体" w:cs="楷体"/>
          <w:kern w:val="0"/>
          <w:szCs w:val="21"/>
          <w:lang w:bidi="ar"/>
        </w:rPr>
        <w:t>3.④⑤⑥</w:t>
      </w:r>
      <w:r>
        <w:rPr>
          <w:rFonts w:hint="eastAsia" w:ascii="楷体" w:hAnsi="楷体" w:eastAsia="楷体" w:cs="楷体"/>
          <w:kern w:val="0"/>
          <w:szCs w:val="21"/>
          <w:lang w:bidi="ar"/>
        </w:rPr>
        <w:br w:type="textWrapping"/>
      </w:r>
      <w:r>
        <w:rPr>
          <w:rFonts w:hint="eastAsia" w:ascii="楷体" w:hAnsi="楷体" w:eastAsia="楷体" w:cs="楷体"/>
          <w:kern w:val="0"/>
          <w:szCs w:val="21"/>
          <w:lang w:bidi="ar"/>
        </w:rPr>
        <w:t>4.①材料一侧重梳理中国古代绘画透视理论的早期发展，突出六朝宗炳，王微的透视认知与理论贡献，及对山水画空间表现的更高追求；</w:t>
      </w:r>
    </w:p>
    <w:p w14:paraId="65A09436">
      <w:pPr>
        <w:widowControl/>
        <w:jc w:val="left"/>
        <w:rPr>
          <w:rFonts w:ascii="楷体" w:hAnsi="楷体" w:eastAsia="楷体" w:cs="楷体"/>
          <w:kern w:val="0"/>
          <w:szCs w:val="21"/>
          <w:lang w:bidi="ar"/>
        </w:rPr>
      </w:pPr>
      <w:r>
        <w:rPr>
          <w:rFonts w:hint="eastAsia" w:ascii="楷体" w:hAnsi="楷体" w:eastAsia="楷体" w:cs="楷体"/>
          <w:kern w:val="0"/>
          <w:szCs w:val="21"/>
          <w:lang w:bidi="ar"/>
        </w:rPr>
        <w:t>②材料二侧重反驳"中国画无透视"的观点，分析中国画透视的独特性(多视角，以美为基点)，并结合实例说明其与西方透视的差异；</w:t>
      </w:r>
    </w:p>
    <w:p w14:paraId="57CB14D4">
      <w:pPr>
        <w:widowControl/>
        <w:jc w:val="left"/>
        <w:rPr>
          <w:rFonts w:ascii="楷体" w:hAnsi="楷体" w:eastAsia="楷体" w:cs="楷体"/>
          <w:kern w:val="0"/>
          <w:szCs w:val="21"/>
          <w:lang w:bidi="ar"/>
        </w:rPr>
      </w:pPr>
      <w:r>
        <w:rPr>
          <w:rFonts w:hint="eastAsia" w:ascii="楷体" w:hAnsi="楷体" w:eastAsia="楷体" w:cs="楷体"/>
          <w:kern w:val="0"/>
          <w:szCs w:val="21"/>
          <w:lang w:bidi="ar"/>
        </w:rPr>
        <w:t>③材料三侧重将中国画透视(散点/多点)与西方透视(焦点)对比，指出中国画透视服务于意象表达和主客一体的审美追求。</w:t>
      </w:r>
      <w:r>
        <w:rPr>
          <w:rFonts w:hint="eastAsia" w:ascii="楷体" w:hAnsi="楷体" w:eastAsia="楷体" w:cs="楷体"/>
          <w:kern w:val="0"/>
          <w:szCs w:val="21"/>
          <w:lang w:bidi="ar"/>
        </w:rPr>
        <w:br w:type="textWrapping"/>
      </w:r>
      <w:r>
        <w:rPr>
          <w:rFonts w:hint="eastAsia" w:ascii="楷体" w:hAnsi="楷体" w:eastAsia="楷体" w:cs="楷体"/>
          <w:kern w:val="0"/>
          <w:szCs w:val="21"/>
          <w:lang w:bidi="ar"/>
        </w:rPr>
        <w:t>5.①"无法写生"：乐山大佛体量宏大，固定视点下要么不见全貌，要么被透视缩小而失气势，符合焦点透视的写生方法难以还原其本相；</w:t>
      </w:r>
    </w:p>
    <w:p w14:paraId="762D4AE2">
      <w:pPr>
        <w:widowControl/>
        <w:jc w:val="left"/>
        <w:rPr>
          <w:rFonts w:ascii="楷体" w:hAnsi="楷体" w:eastAsia="楷体" w:cs="楷体"/>
          <w:kern w:val="0"/>
          <w:szCs w:val="21"/>
          <w:lang w:bidi="ar"/>
        </w:rPr>
      </w:pPr>
      <w:r>
        <w:rPr>
          <w:rFonts w:hint="eastAsia" w:ascii="楷体" w:hAnsi="楷体" w:eastAsia="楷体" w:cs="楷体"/>
          <w:kern w:val="0"/>
          <w:szCs w:val="21"/>
          <w:lang w:bidi="ar"/>
        </w:rPr>
        <w:t>②"却是写生"：吴冠中以中国画散点透视的方法，绕佛观察，整合多视角印象，结合主观感受与想象，捕捉大佛的神韵与气势，契合中国画"畅写神情"主客一体"的写生追求；</w:t>
      </w:r>
    </w:p>
    <w:p w14:paraId="473CC55F">
      <w:pPr>
        <w:widowControl/>
        <w:jc w:val="left"/>
        <w:rPr>
          <w:rFonts w:ascii="楷体" w:hAnsi="楷体" w:eastAsia="楷体" w:cs="楷体"/>
          <w:kern w:val="0"/>
          <w:szCs w:val="21"/>
          <w:lang w:bidi="ar"/>
        </w:rPr>
      </w:pPr>
      <w:r>
        <w:rPr>
          <w:rFonts w:hint="eastAsia" w:ascii="楷体" w:hAnsi="楷体" w:eastAsia="楷体" w:cs="楷体"/>
          <w:kern w:val="0"/>
          <w:szCs w:val="21"/>
          <w:lang w:bidi="ar"/>
        </w:rPr>
        <w:t>③这一感悟体现了中国画写生并非对物象的客观复刻，而是以笔墨传情，以意象立形，超越几何透视的束缚，追求物我相融的艺术真实。</w:t>
      </w:r>
      <w:r>
        <w:rPr>
          <w:rFonts w:hint="eastAsia" w:ascii="楷体" w:hAnsi="楷体" w:eastAsia="楷体" w:cs="楷体"/>
          <w:kern w:val="0"/>
          <w:szCs w:val="21"/>
          <w:lang w:bidi="ar"/>
        </w:rPr>
        <w:br w:type="textWrapping"/>
      </w:r>
      <w:r>
        <w:rPr>
          <w:rFonts w:hint="eastAsia" w:ascii="楷体" w:hAnsi="楷体" w:eastAsia="楷体" w:cs="楷体"/>
          <w:kern w:val="0"/>
          <w:szCs w:val="21"/>
          <w:lang w:bidi="ar"/>
        </w:rPr>
        <w:t>6.C</w:t>
      </w:r>
      <w:r>
        <w:rPr>
          <w:rFonts w:hint="eastAsia" w:ascii="楷体" w:hAnsi="楷体" w:eastAsia="楷体" w:cs="楷体"/>
          <w:kern w:val="0"/>
          <w:szCs w:val="21"/>
          <w:lang w:bidi="ar"/>
        </w:rPr>
        <w:br w:type="textWrapping"/>
      </w:r>
      <w:r>
        <w:rPr>
          <w:rFonts w:hint="eastAsia" w:ascii="楷体" w:hAnsi="楷体" w:eastAsia="楷体" w:cs="楷体"/>
          <w:kern w:val="0"/>
          <w:szCs w:val="21"/>
          <w:lang w:bidi="ar"/>
        </w:rPr>
        <w:t>7.A</w:t>
      </w:r>
      <w:r>
        <w:rPr>
          <w:rFonts w:hint="eastAsia" w:ascii="楷体" w:hAnsi="楷体" w:eastAsia="楷体" w:cs="楷体"/>
          <w:kern w:val="0"/>
          <w:szCs w:val="21"/>
          <w:lang w:bidi="ar"/>
        </w:rPr>
        <w:br w:type="textWrapping"/>
      </w:r>
      <w:r>
        <w:rPr>
          <w:rFonts w:hint="eastAsia" w:ascii="楷体" w:hAnsi="楷体" w:eastAsia="楷体" w:cs="楷体"/>
          <w:kern w:val="0"/>
          <w:szCs w:val="21"/>
          <w:lang w:bidi="ar"/>
        </w:rPr>
        <w:t>8.①王如海妻子：以"我随你"的敷衍，被追问后的"一愣，慌了"，体现她对丈夫抉择的犹豫，被动，最终"牙缝中挤出一个字"，展现出从顾虑小家到勉强支持大家的心理转变，含着不舍与无奈；</w:t>
      </w:r>
    </w:p>
    <w:p w14:paraId="298828C9">
      <w:pPr>
        <w:widowControl/>
        <w:jc w:val="left"/>
        <w:rPr>
          <w:rFonts w:ascii="楷体" w:hAnsi="楷体" w:eastAsia="楷体" w:cs="楷体"/>
          <w:kern w:val="0"/>
          <w:szCs w:val="21"/>
          <w:lang w:bidi="ar"/>
        </w:rPr>
      </w:pPr>
      <w:r>
        <w:rPr>
          <w:rFonts w:hint="eastAsia" w:ascii="楷体" w:hAnsi="楷体" w:eastAsia="楷体" w:cs="楷体"/>
          <w:kern w:val="0"/>
          <w:szCs w:val="21"/>
          <w:lang w:bidi="ar"/>
        </w:rPr>
        <w:t>②水生嫂：手指"震动"，吮手指的细节，流露得知丈夫参军的震惊与不舍，"你总是很积极的"一句，藏着对丈夫的理解与默默支持，心理是从意外到坦然接受，情感更含蓄坚定。</w:t>
      </w:r>
      <w:r>
        <w:rPr>
          <w:rFonts w:hint="eastAsia" w:ascii="楷体" w:hAnsi="楷体" w:eastAsia="楷体" w:cs="楷体"/>
          <w:kern w:val="0"/>
          <w:szCs w:val="21"/>
          <w:lang w:bidi="ar"/>
        </w:rPr>
        <w:br w:type="textWrapping"/>
      </w:r>
      <w:r>
        <w:rPr>
          <w:rFonts w:hint="eastAsia" w:ascii="楷体" w:hAnsi="楷体" w:eastAsia="楷体" w:cs="楷体"/>
          <w:kern w:val="0"/>
          <w:szCs w:val="21"/>
          <w:lang w:bidi="ar"/>
        </w:rPr>
        <w:t>9。不认同。</w:t>
      </w:r>
    </w:p>
    <w:p w14:paraId="03FCEC52">
      <w:pPr>
        <w:widowControl/>
        <w:jc w:val="left"/>
        <w:rPr>
          <w:rFonts w:ascii="楷体" w:hAnsi="楷体" w:eastAsia="楷体" w:cs="楷体"/>
          <w:kern w:val="0"/>
          <w:szCs w:val="21"/>
          <w:lang w:bidi="ar"/>
        </w:rPr>
      </w:pPr>
      <w:r>
        <w:rPr>
          <w:rFonts w:hint="eastAsia" w:ascii="楷体" w:hAnsi="楷体" w:eastAsia="楷体" w:cs="楷体"/>
          <w:kern w:val="0"/>
          <w:szCs w:val="21"/>
          <w:lang w:bidi="ar"/>
        </w:rPr>
        <w:t>①情节上，前文已铺垫王如海的调研与谋划，结尾宣布开会，已完成其"出山"的决策与行动开端，后续行动可由读者想象，留白更具张力；</w:t>
      </w:r>
    </w:p>
    <w:p w14:paraId="52D06516">
      <w:pPr>
        <w:widowControl/>
        <w:jc w:val="left"/>
        <w:rPr>
          <w:rFonts w:ascii="楷体" w:hAnsi="楷体" w:eastAsia="楷体" w:cs="楷体"/>
          <w:kern w:val="0"/>
          <w:szCs w:val="21"/>
          <w:lang w:bidi="ar"/>
        </w:rPr>
      </w:pPr>
      <w:r>
        <w:rPr>
          <w:rFonts w:hint="eastAsia" w:ascii="楷体" w:hAnsi="楷体" w:eastAsia="楷体" w:cs="楷体"/>
          <w:kern w:val="0"/>
          <w:szCs w:val="21"/>
          <w:lang w:bidi="ar"/>
        </w:rPr>
        <w:t>②人物上，聚焦"出山"的抉择过程，刻画了王如海有担当，善谋划，顾全大局的形象，无需后续行动也能立住人物；</w:t>
      </w:r>
    </w:p>
    <w:p w14:paraId="29008845">
      <w:pPr>
        <w:widowControl/>
        <w:jc w:val="left"/>
        <w:rPr>
          <w:rFonts w:ascii="楷体" w:hAnsi="楷体" w:eastAsia="楷体" w:cs="楷体"/>
          <w:kern w:val="0"/>
          <w:szCs w:val="21"/>
          <w:lang w:bidi="ar"/>
        </w:rPr>
      </w:pPr>
      <w:r>
        <w:rPr>
          <w:rFonts w:hint="eastAsia" w:ascii="楷体" w:hAnsi="楷体" w:eastAsia="楷体" w:cs="楷体"/>
          <w:kern w:val="0"/>
          <w:szCs w:val="21"/>
          <w:lang w:bidi="ar"/>
        </w:rPr>
        <w:t>③主题上，小说核心是表现乡村基层干部挺身而出的勇气与乡土社会的集体精神，决策的达成已凸显主题，后续行动只是主题的延伸；</w:t>
      </w:r>
    </w:p>
    <w:p w14:paraId="436BEEF1">
      <w:pPr>
        <w:widowControl/>
        <w:jc w:val="left"/>
        <w:rPr>
          <w:rFonts w:ascii="楷体" w:hAnsi="楷体" w:eastAsia="楷体" w:cs="楷体"/>
          <w:kern w:val="0"/>
          <w:szCs w:val="21"/>
          <w:lang w:bidi="ar"/>
        </w:rPr>
      </w:pPr>
      <w:r>
        <w:rPr>
          <w:rFonts w:hint="eastAsia" w:ascii="楷体" w:hAnsi="楷体" w:eastAsia="楷体" w:cs="楷体"/>
          <w:kern w:val="0"/>
          <w:szCs w:val="21"/>
          <w:lang w:bidi="ar"/>
        </w:rPr>
        <w:t>④表达上，戛然而止的结尾打破了平铺直叙的叙事节奏，符合乡土小说简洁明快的风格，让读者更关注"出山"背后的精神内核。</w:t>
      </w:r>
    </w:p>
    <w:p w14:paraId="346283C8">
      <w:pPr>
        <w:widowControl/>
        <w:numPr>
          <w:ilvl w:val="0"/>
          <w:numId w:val="1"/>
        </w:numPr>
        <w:jc w:val="left"/>
        <w:rPr>
          <w:rFonts w:ascii="楷体" w:hAnsi="楷体" w:eastAsia="楷体" w:cs="楷体"/>
          <w:kern w:val="0"/>
          <w:szCs w:val="21"/>
          <w:lang w:bidi="ar"/>
        </w:rPr>
      </w:pPr>
      <w:r>
        <w:rPr>
          <w:rFonts w:hint="eastAsia" w:ascii="楷体" w:hAnsi="楷体" w:eastAsia="楷体" w:cs="楷体"/>
          <w:kern w:val="0"/>
          <w:szCs w:val="21"/>
          <w:lang w:bidi="ar"/>
        </w:rPr>
        <w:t xml:space="preserve">ACE </w:t>
      </w:r>
    </w:p>
    <w:p w14:paraId="615245A5">
      <w:pPr>
        <w:widowControl/>
        <w:numPr>
          <w:ilvl w:val="0"/>
          <w:numId w:val="1"/>
        </w:numPr>
        <w:jc w:val="left"/>
        <w:rPr>
          <w:rFonts w:ascii="楷体" w:hAnsi="楷体" w:eastAsia="楷体" w:cs="楷体"/>
          <w:kern w:val="0"/>
          <w:szCs w:val="21"/>
          <w:lang w:bidi="ar"/>
        </w:rPr>
      </w:pPr>
      <w:r>
        <w:rPr>
          <w:rFonts w:hint="eastAsia" w:ascii="楷体" w:hAnsi="楷体" w:eastAsia="楷体" w:cs="楷体"/>
          <w:kern w:val="0"/>
          <w:szCs w:val="21"/>
          <w:lang w:bidi="ar"/>
        </w:rPr>
        <w:t>C</w:t>
      </w:r>
    </w:p>
    <w:p w14:paraId="5F243BE8">
      <w:pPr>
        <w:widowControl/>
        <w:numPr>
          <w:ilvl w:val="0"/>
          <w:numId w:val="1"/>
        </w:numPr>
        <w:jc w:val="left"/>
        <w:rPr>
          <w:rFonts w:ascii="楷体" w:hAnsi="楷体" w:eastAsia="楷体" w:cs="楷体"/>
          <w:kern w:val="0"/>
          <w:szCs w:val="21"/>
          <w:lang w:bidi="ar"/>
        </w:rPr>
      </w:pPr>
      <w:r>
        <w:rPr>
          <w:rFonts w:hint="eastAsia" w:ascii="楷体" w:hAnsi="楷体" w:eastAsia="楷体" w:cs="楷体"/>
          <w:kern w:val="0"/>
          <w:szCs w:val="21"/>
          <w:lang w:bidi="ar"/>
        </w:rPr>
        <w:t>C</w:t>
      </w:r>
      <w:r>
        <w:rPr>
          <w:rFonts w:hint="eastAsia" w:ascii="楷体" w:hAnsi="楷体" w:eastAsia="楷体" w:cs="楷体"/>
          <w:kern w:val="0"/>
          <w:szCs w:val="21"/>
          <w:lang w:bidi="ar"/>
        </w:rPr>
        <w:br w:type="textWrapping"/>
      </w:r>
      <w:r>
        <w:rPr>
          <w:rFonts w:hint="eastAsia" w:ascii="楷体" w:hAnsi="楷体" w:eastAsia="楷体" w:cs="楷体"/>
          <w:kern w:val="0"/>
          <w:szCs w:val="21"/>
          <w:lang w:bidi="ar"/>
        </w:rPr>
        <w:t>13.(1)齐景公惭愧地后退一步道歉说："这是我的过错啊。"</w:t>
      </w:r>
    </w:p>
    <w:p w14:paraId="17D1EA5D">
      <w:pPr>
        <w:widowControl/>
        <w:ind w:firstLine="210" w:firstLineChars="100"/>
        <w:jc w:val="left"/>
        <w:rPr>
          <w:rFonts w:ascii="楷体" w:hAnsi="楷体" w:eastAsia="楷体" w:cs="楷体"/>
          <w:kern w:val="0"/>
          <w:szCs w:val="21"/>
          <w:lang w:bidi="ar"/>
        </w:rPr>
      </w:pPr>
      <w:r>
        <w:rPr>
          <w:rFonts w:hint="eastAsia" w:ascii="楷体" w:hAnsi="楷体" w:eastAsia="楷体" w:cs="楷体"/>
          <w:kern w:val="0"/>
          <w:szCs w:val="21"/>
          <w:lang w:bidi="ar"/>
        </w:rPr>
        <w:t>(2)铠甲兵器等军事装备，确实不能缺少；然而隋炀帝的铠甲兵器难道不充足吗?</w:t>
      </w:r>
      <w:r>
        <w:rPr>
          <w:rFonts w:hint="eastAsia" w:ascii="楷体" w:hAnsi="楷体" w:eastAsia="楷体" w:cs="楷体"/>
          <w:kern w:val="0"/>
          <w:szCs w:val="21"/>
          <w:lang w:bidi="ar"/>
        </w:rPr>
        <w:br w:type="textWrapping"/>
      </w:r>
      <w:r>
        <w:rPr>
          <w:rFonts w:hint="eastAsia" w:ascii="楷体" w:hAnsi="楷体" w:eastAsia="楷体" w:cs="楷体"/>
          <w:kern w:val="0"/>
          <w:szCs w:val="21"/>
          <w:lang w:bidi="ar"/>
        </w:rPr>
        <w:t>14.①防御性外交与"偃武修文"契合：中国外交"不咄咄逼人"，对应祭公谋父"耀德不观兵"的理念，强调以文德感化而非武力威慑。</w:t>
      </w:r>
    </w:p>
    <w:p w14:paraId="2E82A66A">
      <w:pPr>
        <w:widowControl/>
        <w:jc w:val="left"/>
        <w:rPr>
          <w:rFonts w:ascii="楷体" w:hAnsi="楷体" w:eastAsia="楷体" w:cs="楷体"/>
          <w:kern w:val="0"/>
          <w:szCs w:val="21"/>
          <w:lang w:bidi="ar"/>
        </w:rPr>
      </w:pPr>
      <w:r>
        <w:rPr>
          <w:rFonts w:hint="eastAsia" w:ascii="楷体" w:hAnsi="楷体" w:eastAsia="楷体" w:cs="楷体"/>
          <w:kern w:val="0"/>
          <w:szCs w:val="21"/>
          <w:lang w:bidi="ar"/>
        </w:rPr>
        <w:t>②。拒绝卑躬屈膝与"怀德畏威"契合：既坚守道德底线(怀德)，也维护国家尊严(畏威)，体现"刚柔并济"的理政智慧。</w:t>
      </w:r>
    </w:p>
    <w:p w14:paraId="581B30AF">
      <w:pPr>
        <w:widowControl/>
        <w:jc w:val="left"/>
        <w:rPr>
          <w:rFonts w:ascii="楷体" w:hAnsi="楷体" w:eastAsia="楷体" w:cs="楷体"/>
          <w:kern w:val="0"/>
          <w:szCs w:val="21"/>
          <w:lang w:bidi="ar"/>
        </w:rPr>
      </w:pPr>
      <w:r>
        <w:rPr>
          <w:rFonts w:hint="eastAsia" w:ascii="楷体" w:hAnsi="楷体" w:eastAsia="楷体" w:cs="楷体"/>
          <w:kern w:val="0"/>
          <w:szCs w:val="21"/>
          <w:lang w:bidi="ar"/>
        </w:rPr>
        <w:t>③。以和为贵与"中国既安，四夷自服"契合：通过自身安定发展赢得认同，与唐太宗"使百姓义安，此乃朕之甲兵"的思路一致，强调实力与文德并重。</w:t>
      </w:r>
    </w:p>
    <w:p w14:paraId="2C1816B9">
      <w:pPr>
        <w:widowControl/>
        <w:jc w:val="left"/>
        <w:rPr>
          <w:rFonts w:ascii="楷体" w:hAnsi="楷体" w:eastAsia="楷体" w:cs="楷体"/>
          <w:kern w:val="0"/>
          <w:szCs w:val="21"/>
          <w:lang w:bidi="ar"/>
        </w:rPr>
      </w:pPr>
      <w:r>
        <w:rPr>
          <w:rFonts w:hint="eastAsia" w:ascii="楷体" w:hAnsi="楷体" w:eastAsia="楷体" w:cs="楷体"/>
          <w:kern w:val="0"/>
          <w:szCs w:val="21"/>
          <w:lang w:bidi="ar"/>
        </w:rPr>
        <w:t>④。辩证看待武力与文德：如同唐太宗认为"甲兵不可阙，但根本在百姓安定"，中国外交既保障自身安全，也追求和平发展，反对霸权。</w:t>
      </w:r>
    </w:p>
    <w:p w14:paraId="530C4AEC">
      <w:pPr>
        <w:widowControl/>
        <w:jc w:val="left"/>
        <w:rPr>
          <w:rFonts w:ascii="楷体" w:hAnsi="楷体" w:eastAsia="楷体" w:cs="楷体"/>
          <w:kern w:val="0"/>
          <w:szCs w:val="21"/>
          <w:lang w:bidi="ar"/>
        </w:rPr>
      </w:pPr>
      <w:r>
        <w:rPr>
          <w:rFonts w:hint="eastAsia" w:ascii="楷体" w:hAnsi="楷体" w:eastAsia="楷体" w:cs="楷体"/>
          <w:kern w:val="0"/>
          <w:szCs w:val="21"/>
          <w:lang w:bidi="ar"/>
        </w:rPr>
        <w:t>15.B</w:t>
      </w:r>
      <w:r>
        <w:rPr>
          <w:rFonts w:hint="eastAsia" w:ascii="楷体" w:hAnsi="楷体" w:eastAsia="楷体" w:cs="楷体"/>
          <w:kern w:val="0"/>
          <w:szCs w:val="21"/>
          <w:lang w:bidi="ar"/>
        </w:rPr>
        <w:br w:type="textWrapping"/>
      </w:r>
      <w:r>
        <w:rPr>
          <w:rFonts w:hint="eastAsia" w:ascii="楷体" w:hAnsi="楷体" w:eastAsia="楷体" w:cs="楷体"/>
          <w:kern w:val="0"/>
          <w:szCs w:val="21"/>
          <w:lang w:bidi="ar"/>
        </w:rPr>
        <w:t>16。尾联通过"归卧镜湖"的劝慰与"雨余万壑争流"的象征，表达了对陆游的理解与鼓励。</w:t>
      </w:r>
    </w:p>
    <w:p w14:paraId="2C4CF3A9">
      <w:pPr>
        <w:widowControl/>
        <w:jc w:val="left"/>
        <w:rPr>
          <w:rFonts w:ascii="楷体" w:hAnsi="楷体" w:eastAsia="楷体" w:cs="楷体"/>
          <w:kern w:val="0"/>
          <w:szCs w:val="21"/>
          <w:lang w:bidi="ar"/>
        </w:rPr>
      </w:pPr>
      <w:r>
        <w:rPr>
          <w:rFonts w:hint="eastAsia" w:ascii="楷体" w:hAnsi="楷体" w:eastAsia="楷体" w:cs="楷体"/>
          <w:kern w:val="0"/>
          <w:szCs w:val="21"/>
          <w:lang w:bidi="ar"/>
        </w:rPr>
        <w:t>"归卧镜湖聊洗眼"劝其暂且回到家乡，洗去官场尘埃与烦闷；"雨余万壑正争流"以雨后流水的生机景象，喻指陆游的才华与爱国之心未消，未来仍有实现壮志的机会。整体意蕴深沉，既有对朋友的关怀，也有对希望的寄托。(意思对即可)</w:t>
      </w:r>
      <w:r>
        <w:rPr>
          <w:rFonts w:hint="eastAsia" w:ascii="楷体" w:hAnsi="楷体" w:eastAsia="楷体" w:cs="楷体"/>
          <w:kern w:val="0"/>
          <w:szCs w:val="21"/>
          <w:lang w:bidi="ar"/>
        </w:rPr>
        <w:br w:type="textWrapping"/>
      </w:r>
      <w:r>
        <w:rPr>
          <w:rFonts w:hint="eastAsia" w:ascii="楷体" w:hAnsi="楷体" w:eastAsia="楷体" w:cs="楷体"/>
          <w:kern w:val="0"/>
          <w:szCs w:val="21"/>
          <w:lang w:bidi="ar"/>
        </w:rPr>
        <w:t>17(1)农人告余以春及，将有事于西畴</w:t>
      </w:r>
    </w:p>
    <w:p w14:paraId="65AC335E">
      <w:pPr>
        <w:widowControl/>
        <w:numPr>
          <w:ilvl w:val="0"/>
          <w:numId w:val="2"/>
        </w:numPr>
        <w:jc w:val="left"/>
        <w:rPr>
          <w:rFonts w:ascii="楷体" w:hAnsi="楷体" w:eastAsia="楷体" w:cs="楷体"/>
          <w:kern w:val="0"/>
          <w:szCs w:val="21"/>
          <w:lang w:bidi="ar"/>
        </w:rPr>
      </w:pPr>
      <w:r>
        <w:rPr>
          <w:rFonts w:hint="eastAsia" w:ascii="楷体" w:hAnsi="楷体" w:eastAsia="楷体" w:cs="楷体"/>
          <w:kern w:val="0"/>
          <w:szCs w:val="21"/>
          <w:lang w:bidi="ar"/>
        </w:rPr>
        <w:t>连峰去天不盈尺，枯松倒挂倚绝壁</w:t>
      </w:r>
      <w:r>
        <w:rPr>
          <w:rFonts w:hint="eastAsia" w:ascii="楷体" w:hAnsi="楷体" w:eastAsia="楷体" w:cs="楷体"/>
          <w:kern w:val="0"/>
          <w:szCs w:val="21"/>
          <w:lang w:bidi="ar"/>
        </w:rPr>
        <w:br w:type="textWrapping"/>
      </w:r>
      <w:r>
        <w:rPr>
          <w:rFonts w:hint="eastAsia" w:ascii="楷体" w:hAnsi="楷体" w:eastAsia="楷体" w:cs="楷体"/>
          <w:kern w:val="0"/>
          <w:szCs w:val="21"/>
          <w:lang w:bidi="ar"/>
        </w:rPr>
        <w:t>(3) 明月松间照，清泉石上流    (王维《山居秋暝》)</w:t>
      </w:r>
    </w:p>
    <w:p w14:paraId="0F7C4BD9">
      <w:pPr>
        <w:widowControl/>
        <w:ind w:firstLine="420" w:firstLineChars="200"/>
        <w:jc w:val="left"/>
        <w:rPr>
          <w:rFonts w:ascii="楷体" w:hAnsi="楷体" w:eastAsia="楷体" w:cs="楷体"/>
          <w:kern w:val="0"/>
          <w:szCs w:val="21"/>
          <w:lang w:bidi="ar"/>
        </w:rPr>
      </w:pPr>
      <w:r>
        <w:rPr>
          <w:rFonts w:hint="eastAsia" w:ascii="楷体" w:hAnsi="楷体" w:eastAsia="楷体" w:cs="楷体"/>
          <w:kern w:val="0"/>
          <w:szCs w:val="21"/>
          <w:lang w:bidi="ar"/>
        </w:rPr>
        <w:t>山际见来烟，竹中窥落日    (吴均《山中杂诗》)</w:t>
      </w:r>
    </w:p>
    <w:p w14:paraId="1F043311">
      <w:pPr>
        <w:widowControl/>
        <w:ind w:firstLine="420" w:firstLineChars="200"/>
        <w:jc w:val="left"/>
        <w:rPr>
          <w:rFonts w:ascii="楷体" w:hAnsi="楷体" w:eastAsia="楷体" w:cs="楷体"/>
          <w:kern w:val="0"/>
          <w:szCs w:val="21"/>
          <w:lang w:bidi="ar"/>
        </w:rPr>
      </w:pPr>
      <w:r>
        <w:rPr>
          <w:rFonts w:hint="eastAsia" w:ascii="楷体" w:hAnsi="楷体" w:eastAsia="楷体" w:cs="楷体"/>
          <w:kern w:val="0"/>
          <w:szCs w:val="21"/>
          <w:lang w:bidi="ar"/>
        </w:rPr>
        <w:t>远上寒山石径斜，白云生处有人家 (杜牧《山行》)</w:t>
      </w:r>
    </w:p>
    <w:p w14:paraId="176437E5">
      <w:pPr>
        <w:widowControl/>
        <w:numPr>
          <w:ilvl w:val="0"/>
          <w:numId w:val="3"/>
        </w:numPr>
        <w:jc w:val="left"/>
        <w:rPr>
          <w:rFonts w:ascii="楷体" w:hAnsi="楷体" w:eastAsia="楷体" w:cs="楷体"/>
          <w:kern w:val="0"/>
          <w:szCs w:val="21"/>
          <w:lang w:bidi="ar"/>
        </w:rPr>
      </w:pPr>
      <w:r>
        <w:rPr>
          <w:rFonts w:hint="eastAsia" w:ascii="楷体" w:hAnsi="楷体" w:eastAsia="楷体" w:cs="楷体"/>
          <w:kern w:val="0"/>
          <w:szCs w:val="21"/>
          <w:lang w:bidi="ar"/>
        </w:rPr>
        <w:t>B</w:t>
      </w:r>
    </w:p>
    <w:p w14:paraId="3D15D223">
      <w:pPr>
        <w:widowControl/>
        <w:numPr>
          <w:ilvl w:val="0"/>
          <w:numId w:val="3"/>
        </w:numPr>
        <w:jc w:val="left"/>
        <w:rPr>
          <w:rFonts w:ascii="楷体" w:hAnsi="楷体" w:eastAsia="楷体" w:cs="楷体"/>
          <w:kern w:val="0"/>
          <w:szCs w:val="21"/>
          <w:lang w:bidi="ar"/>
        </w:rPr>
      </w:pPr>
      <w:r>
        <w:rPr>
          <w:rFonts w:hint="eastAsia" w:ascii="楷体" w:hAnsi="楷体" w:eastAsia="楷体" w:cs="楷体"/>
          <w:kern w:val="0"/>
          <w:szCs w:val="21"/>
          <w:lang w:bidi="ar"/>
        </w:rPr>
        <w:t>C</w:t>
      </w:r>
      <w:r>
        <w:rPr>
          <w:rFonts w:hint="eastAsia" w:ascii="楷体" w:hAnsi="楷体" w:eastAsia="楷体" w:cs="楷体"/>
          <w:kern w:val="0"/>
          <w:szCs w:val="21"/>
          <w:lang w:bidi="ar"/>
        </w:rPr>
        <w:br w:type="textWrapping"/>
      </w:r>
      <w:r>
        <w:rPr>
          <w:rFonts w:hint="eastAsia" w:ascii="楷体" w:hAnsi="楷体" w:eastAsia="楷体" w:cs="楷体"/>
          <w:kern w:val="0"/>
          <w:szCs w:val="21"/>
          <w:lang w:bidi="ar"/>
        </w:rPr>
        <w:t>20序号①：修改为"找不到好的比喻就不放过，也还不失为慎重"(原句"也还不失为慎重"前缺主语，补充"这"或调整语序，使主语明确).</w:t>
      </w:r>
      <w:r>
        <w:rPr>
          <w:rFonts w:hint="eastAsia" w:ascii="楷体" w:hAnsi="楷体" w:eastAsia="楷体" w:cs="楷体"/>
          <w:kern w:val="0"/>
          <w:szCs w:val="21"/>
          <w:lang w:bidi="ar"/>
        </w:rPr>
        <w:br w:type="textWrapping"/>
      </w:r>
      <w:r>
        <w:rPr>
          <w:rFonts w:hint="eastAsia" w:ascii="楷体" w:hAnsi="楷体" w:eastAsia="楷体" w:cs="楷体"/>
          <w:kern w:val="0"/>
          <w:szCs w:val="21"/>
          <w:lang w:bidi="ar"/>
        </w:rPr>
        <w:t>序号④：修改为"很容易使人以为诗原易作"(原句"很容易使人以为力诗原易作"存在错别字，"力"改为"诗"，且语序调整为"诗原易作"更通顺).</w:t>
      </w:r>
      <w:r>
        <w:rPr>
          <w:rFonts w:hint="eastAsia" w:ascii="楷体" w:hAnsi="楷体" w:eastAsia="楷体" w:cs="楷体"/>
          <w:kern w:val="0"/>
          <w:szCs w:val="21"/>
          <w:lang w:bidi="ar"/>
        </w:rPr>
        <w:br w:type="textWrapping"/>
      </w:r>
      <w:r>
        <w:rPr>
          <w:rFonts w:hint="eastAsia" w:ascii="楷体" w:hAnsi="楷体" w:eastAsia="楷体" w:cs="楷体"/>
          <w:kern w:val="0"/>
          <w:szCs w:val="21"/>
          <w:lang w:bidi="ar"/>
        </w:rPr>
        <w:t>21甲句"雪是大地的棉被，覆盖了原野"，比喻虽贴切，但缺乏新意，是常见的比喻，且未体现"比喻要精彩，有创造性"的要求；乙句"雪是从天上掉下来的白纸，落在广袤的地上"，比喻新颖独特，将雪比作"白纸"，既贴合雪的洁白， 平整的特点，又富有画面感和想象力，符合文段中"比喻要精彩，有创造性，避抄袭前人"的观点，更能体现诗歌语言的精妙。</w:t>
      </w:r>
    </w:p>
    <w:p w14:paraId="63D01038">
      <w:pPr>
        <w:widowControl/>
        <w:jc w:val="left"/>
        <w:rPr>
          <w:rFonts w:ascii="楷体" w:hAnsi="楷体" w:eastAsia="楷体" w:cs="楷体"/>
          <w:kern w:val="0"/>
          <w:szCs w:val="21"/>
          <w:lang w:bidi="ar"/>
        </w:rPr>
      </w:pPr>
      <w:r>
        <w:rPr>
          <w:rFonts w:hint="eastAsia" w:ascii="楷体" w:hAnsi="楷体" w:eastAsia="楷体" w:cs="楷体"/>
          <w:kern w:val="0"/>
          <w:szCs w:val="21"/>
          <w:lang w:bidi="ar"/>
        </w:rPr>
        <w:t>22①删繁就简(或：简洁表达)</w:t>
      </w:r>
    </w:p>
    <w:p w14:paraId="221DC595">
      <w:pPr>
        <w:widowControl/>
        <w:jc w:val="left"/>
        <w:rPr>
          <w:rFonts w:ascii="楷体" w:hAnsi="楷体" w:eastAsia="楷体" w:cs="楷体"/>
          <w:kern w:val="0"/>
          <w:szCs w:val="21"/>
          <w:lang w:bidi="ar"/>
        </w:rPr>
      </w:pPr>
      <w:r>
        <w:rPr>
          <w:rFonts w:hint="eastAsia" w:ascii="楷体" w:hAnsi="楷体" w:eastAsia="楷体" w:cs="楷体"/>
          <w:kern w:val="0"/>
          <w:szCs w:val="21"/>
          <w:lang w:bidi="ar"/>
        </w:rPr>
        <w:t>②贴切恰当（或：精准贴切）</w:t>
      </w:r>
    </w:p>
    <w:p w14:paraId="32ABC953">
      <w:pPr>
        <w:widowControl/>
        <w:jc w:val="left"/>
        <w:rPr>
          <w:rFonts w:ascii="楷体" w:hAnsi="楷体" w:eastAsia="楷体" w:cs="楷体"/>
          <w:kern w:val="0"/>
          <w:szCs w:val="21"/>
          <w:lang w:bidi="ar"/>
        </w:rPr>
      </w:pPr>
      <w:r>
        <w:rPr>
          <w:rFonts w:hint="eastAsia" w:ascii="楷体" w:hAnsi="楷体" w:eastAsia="楷体" w:cs="楷体"/>
          <w:kern w:val="0"/>
          <w:szCs w:val="21"/>
          <w:lang w:bidi="ar"/>
        </w:rPr>
        <w:t>③创新比喻（或：独创比喻）</w:t>
      </w:r>
    </w:p>
    <w:p w14:paraId="7DF2BC66">
      <w:r>
        <w:rPr>
          <w:rFonts w:hint="eastAsia" w:ascii="楷体" w:hAnsi="楷体" w:eastAsia="楷体" w:cs="楷体"/>
          <w:kern w:val="0"/>
          <w:szCs w:val="21"/>
          <w:lang w:bidi="ar"/>
        </w:rPr>
        <w:t>④严谨认真（或：精益求精）</w:t>
      </w:r>
    </w:p>
    <w:sectPr>
      <w:headerReference r:id="rId5" w:type="default"/>
      <w:pgSz w:w="11906" w:h="16838"/>
      <w:pgMar w:top="1531" w:right="1418" w:bottom="1418" w:left="1418" w:header="850" w:footer="1021"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Courier New">
    <w:panose1 w:val="02070309020205020404"/>
    <w:charset w:val="00"/>
    <w:family w:val="modern"/>
    <w:pitch w:val="default"/>
    <w:sig w:usb0="E0002AFF" w:usb1="C0007843" w:usb2="00000009" w:usb3="00000000" w:csb0="400001FF" w:csb1="FFFF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Arial">
    <w:panose1 w:val="020B0604020202020204"/>
    <w:charset w:val="00"/>
    <w:family w:val="swiss"/>
    <w:pitch w:val="default"/>
    <w:sig w:usb0="E0002AFF" w:usb1="C0007843" w:usb2="00000009" w:usb3="00000000" w:csb0="400001FF" w:csb1="FFFF0000"/>
  </w:font>
  <w:font w:name="Verdana">
    <w:panose1 w:val="020B0604030504040204"/>
    <w:charset w:val="00"/>
    <w:family w:val="swiss"/>
    <w:pitch w:val="default"/>
    <w:sig w:usb0="A10006FF" w:usb1="4000205B" w:usb2="00000010" w:usb3="00000000" w:csb0="2000019F" w:csb1="00000000"/>
  </w:font>
  <w:font w:name="MS PGothic">
    <w:panose1 w:val="020B0600070205080204"/>
    <w:charset w:val="80"/>
    <w:family w:val="auto"/>
    <w:pitch w:val="default"/>
    <w:sig w:usb0="E00002FF" w:usb1="6AC7FDFB" w:usb2="00000012" w:usb3="00000000" w:csb0="4002009F" w:csb1="DFD7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D99840">
    <w:pPr>
      <w:pStyle w:val="6"/>
      <w:pBdr>
        <w:bottom w:val="single" w:color="auto" w:sz="6" w:space="0"/>
      </w:pBdr>
    </w:pPr>
    <w:r>
      <w:rPr>
        <w:sz w:val="18"/>
      </w:rPr>
      <w:pict>
        <v:shape id="PowerPlusWaterMarkObject51976" o:spid="_x0000_s2049" o:spt="136" type="#_x0000_t136" style="position:absolute;left:0pt;height:121.6pt;width:465.65pt;mso-position-horizontal:center;mso-position-horizontal-relative:margin;mso-position-vertical:center;mso-position-vertical-relative:margin;rotation:-2949120f;z-index:-251657216;mso-width-relative:page;mso-height-relative:page;" fillcolor="#C0C0C0" filled="t" stroked="f" coordsize="21600,21600" adj="10800">
          <v:path/>
          <v:fill on="t" opacity="32768f" focussize="0,0"/>
          <v:stroke on="f"/>
          <v:imagedata o:title=""/>
          <o:lock v:ext="edit" aspectratio="t"/>
          <v:textpath on="t" fitshape="t" fitpath="t" trim="t" xscale="f" string="杨府山高复" style="font-family:微软雅黑;font-size:36pt;v-same-letter-heights:f;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99F54B6"/>
    <w:multiLevelType w:val="singleLevel"/>
    <w:tmpl w:val="D99F54B6"/>
    <w:lvl w:ilvl="0" w:tentative="0">
      <w:start w:val="2"/>
      <w:numFmt w:val="decimal"/>
      <w:lvlText w:val="(%1)"/>
      <w:lvlJc w:val="left"/>
      <w:pPr>
        <w:tabs>
          <w:tab w:val="left" w:pos="312"/>
        </w:tabs>
      </w:pPr>
    </w:lvl>
  </w:abstractNum>
  <w:abstractNum w:abstractNumId="1">
    <w:nsid w:val="E449086D"/>
    <w:multiLevelType w:val="singleLevel"/>
    <w:tmpl w:val="E449086D"/>
    <w:lvl w:ilvl="0" w:tentative="0">
      <w:start w:val="18"/>
      <w:numFmt w:val="decimal"/>
      <w:lvlText w:val="%1."/>
      <w:lvlJc w:val="left"/>
      <w:pPr>
        <w:tabs>
          <w:tab w:val="left" w:pos="312"/>
        </w:tabs>
      </w:pPr>
    </w:lvl>
  </w:abstractNum>
  <w:abstractNum w:abstractNumId="2">
    <w:nsid w:val="4AA3F35F"/>
    <w:multiLevelType w:val="singleLevel"/>
    <w:tmpl w:val="4AA3F35F"/>
    <w:lvl w:ilvl="0" w:tentative="0">
      <w:start w:val="10"/>
      <w:numFmt w:val="decimal"/>
      <w:lvlText w:val="%1."/>
      <w:lvlJc w:val="left"/>
      <w:pPr>
        <w:tabs>
          <w:tab w:val="left" w:pos="312"/>
        </w:tabs>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4A99"/>
    <w:rsid w:val="00147910"/>
    <w:rsid w:val="00207496"/>
    <w:rsid w:val="0021783A"/>
    <w:rsid w:val="00316FF6"/>
    <w:rsid w:val="00424170"/>
    <w:rsid w:val="00441D91"/>
    <w:rsid w:val="005C4A99"/>
    <w:rsid w:val="00685696"/>
    <w:rsid w:val="00750119"/>
    <w:rsid w:val="00760DDD"/>
    <w:rsid w:val="00775384"/>
    <w:rsid w:val="00776F8E"/>
    <w:rsid w:val="008F4CDA"/>
    <w:rsid w:val="009A4A4E"/>
    <w:rsid w:val="00A407B5"/>
    <w:rsid w:val="00CC4B3F"/>
    <w:rsid w:val="00EA294F"/>
    <w:rsid w:val="00F03CAF"/>
    <w:rsid w:val="109466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0" w:name="Plain Text"/>
    <w:lsdException w:uiPriority="99" w:name="E-mail Signature"/>
    <w:lsdException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80" w:lineRule="exact"/>
      <w:jc w:val="both"/>
    </w:pPr>
    <w:rPr>
      <w:rFonts w:ascii="宋体" w:hAnsi="宋体" w:eastAsia="宋体" w:cstheme="minorBidi"/>
      <w:kern w:val="2"/>
      <w:sz w:val="21"/>
      <w:szCs w:val="24"/>
      <w:lang w:val="en-US" w:eastAsia="zh-CN" w:bidi="ar-SA"/>
    </w:rPr>
  </w:style>
  <w:style w:type="paragraph" w:styleId="2">
    <w:name w:val="heading 1"/>
    <w:basedOn w:val="1"/>
    <w:next w:val="1"/>
    <w:link w:val="17"/>
    <w:qFormat/>
    <w:uiPriority w:val="9"/>
    <w:pPr>
      <w:keepNext/>
      <w:keepLines/>
      <w:widowControl/>
      <w:spacing w:before="480" w:line="276" w:lineRule="auto"/>
      <w:jc w:val="left"/>
      <w:outlineLvl w:val="0"/>
    </w:pPr>
    <w:rPr>
      <w:rFonts w:ascii="Cambria" w:hAnsi="Cambria"/>
      <w:b/>
      <w:bCs/>
      <w:color w:val="365F91"/>
      <w:kern w:val="0"/>
      <w:sz w:val="28"/>
      <w:szCs w:val="28"/>
    </w:rPr>
  </w:style>
  <w:style w:type="character" w:default="1" w:styleId="10">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3">
    <w:name w:val="Plain Text"/>
    <w:basedOn w:val="1"/>
    <w:link w:val="18"/>
    <w:semiHidden/>
    <w:unhideWhenUsed/>
    <w:uiPriority w:val="0"/>
    <w:rPr>
      <w:rFonts w:hAnsi="Courier New" w:cs="Courier New"/>
      <w:szCs w:val="21"/>
    </w:rPr>
  </w:style>
  <w:style w:type="paragraph" w:styleId="4">
    <w:name w:val="Balloon Text"/>
    <w:basedOn w:val="1"/>
    <w:link w:val="15"/>
    <w:semiHidden/>
    <w:unhideWhenUsed/>
    <w:uiPriority w:val="99"/>
    <w:rPr>
      <w:sz w:val="18"/>
      <w:szCs w:val="18"/>
    </w:rPr>
  </w:style>
  <w:style w:type="paragraph" w:styleId="5">
    <w:name w:val="footer"/>
    <w:basedOn w:val="1"/>
    <w:link w:val="14"/>
    <w:unhideWhenUsed/>
    <w:uiPriority w:val="99"/>
    <w:pPr>
      <w:tabs>
        <w:tab w:val="center" w:pos="4153"/>
        <w:tab w:val="right" w:pos="8306"/>
      </w:tabs>
      <w:snapToGrid w:val="0"/>
      <w:jc w:val="left"/>
    </w:pPr>
    <w:rPr>
      <w:sz w:val="18"/>
      <w:szCs w:val="18"/>
    </w:rPr>
  </w:style>
  <w:style w:type="paragraph" w:styleId="6">
    <w:name w:val="header"/>
    <w:basedOn w:val="1"/>
    <w:link w:val="13"/>
    <w:unhideWhenUsed/>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semiHidden/>
    <w:unhideWhenUsed/>
    <w:uiPriority w:val="0"/>
    <w:pPr>
      <w:widowControl/>
      <w:spacing w:before="100" w:beforeAutospacing="1" w:after="100" w:afterAutospacing="1"/>
      <w:jc w:val="left"/>
    </w:pPr>
    <w:rPr>
      <w:rFonts w:cs="宋体"/>
      <w:kern w:val="0"/>
      <w:sz w:val="24"/>
    </w:rPr>
  </w:style>
  <w:style w:type="table" w:styleId="9">
    <w:name w:val="Table Grid"/>
    <w:basedOn w:val="8"/>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FollowedHyperlink"/>
    <w:semiHidden/>
    <w:unhideWhenUsed/>
    <w:uiPriority w:val="99"/>
    <w:rPr>
      <w:color w:val="800080"/>
      <w:u w:val="single"/>
    </w:rPr>
  </w:style>
  <w:style w:type="character" w:styleId="12">
    <w:name w:val="Hyperlink"/>
    <w:unhideWhenUsed/>
    <w:uiPriority w:val="99"/>
    <w:rPr>
      <w:color w:val="0000FF"/>
      <w:u w:val="single"/>
    </w:rPr>
  </w:style>
  <w:style w:type="character" w:customStyle="1" w:styleId="13">
    <w:name w:val="页眉 字符"/>
    <w:link w:val="6"/>
    <w:uiPriority w:val="99"/>
    <w:rPr>
      <w:kern w:val="2"/>
      <w:sz w:val="18"/>
      <w:szCs w:val="18"/>
    </w:rPr>
  </w:style>
  <w:style w:type="character" w:customStyle="1" w:styleId="14">
    <w:name w:val="页脚 字符"/>
    <w:link w:val="5"/>
    <w:uiPriority w:val="99"/>
    <w:rPr>
      <w:kern w:val="2"/>
      <w:sz w:val="18"/>
      <w:szCs w:val="18"/>
    </w:rPr>
  </w:style>
  <w:style w:type="character" w:customStyle="1" w:styleId="15">
    <w:name w:val="批注框文本 字符"/>
    <w:link w:val="4"/>
    <w:semiHidden/>
    <w:uiPriority w:val="99"/>
    <w:rPr>
      <w:kern w:val="2"/>
      <w:sz w:val="18"/>
      <w:szCs w:val="18"/>
    </w:rPr>
  </w:style>
  <w:style w:type="paragraph" w:customStyle="1" w:styleId="16">
    <w:name w:val="3CBD5A742C28424DA5172AD252E32316"/>
    <w:uiPriority w:val="0"/>
    <w:pPr>
      <w:spacing w:after="200" w:line="276" w:lineRule="auto"/>
    </w:pPr>
    <w:rPr>
      <w:rFonts w:ascii="Calibri" w:hAnsi="Calibri" w:eastAsia="宋体" w:cs="Times New Roman"/>
      <w:sz w:val="22"/>
      <w:szCs w:val="22"/>
      <w:lang w:val="en-US" w:eastAsia="zh-CN" w:bidi="ar-SA"/>
    </w:rPr>
  </w:style>
  <w:style w:type="character" w:customStyle="1" w:styleId="17">
    <w:name w:val="标题 1 字符"/>
    <w:link w:val="2"/>
    <w:uiPriority w:val="9"/>
    <w:rPr>
      <w:rFonts w:ascii="Cambria" w:hAnsi="Cambria"/>
      <w:b/>
      <w:bCs/>
      <w:color w:val="365F91"/>
      <w:sz w:val="28"/>
      <w:szCs w:val="28"/>
    </w:rPr>
  </w:style>
  <w:style w:type="character" w:customStyle="1" w:styleId="18">
    <w:name w:val="纯文本 字符"/>
    <w:link w:val="3"/>
    <w:semiHidden/>
    <w:locked/>
    <w:uiPriority w:val="0"/>
    <w:rPr>
      <w:rFonts w:ascii="宋体" w:hAnsi="Courier New" w:cs="Courier New"/>
      <w:kern w:val="2"/>
      <w:sz w:val="21"/>
      <w:szCs w:val="21"/>
    </w:rPr>
  </w:style>
  <w:style w:type="character" w:customStyle="1" w:styleId="19">
    <w:name w:val="纯文本 Char1"/>
    <w:link w:val="20"/>
    <w:semiHidden/>
    <w:uiPriority w:val="0"/>
    <w:rPr>
      <w:rFonts w:ascii="宋体" w:hAnsi="Courier New" w:cs="Courier New"/>
      <w:kern w:val="2"/>
      <w:sz w:val="21"/>
      <w:szCs w:val="21"/>
    </w:rPr>
  </w:style>
  <w:style w:type="paragraph" w:customStyle="1" w:styleId="20">
    <w:name w:val="纯文本_0"/>
    <w:basedOn w:val="21"/>
    <w:link w:val="19"/>
    <w:uiPriority w:val="0"/>
    <w:rPr>
      <w:rFonts w:ascii="宋体" w:hAnsi="Courier New" w:cs="Courier New"/>
      <w:szCs w:val="21"/>
    </w:rPr>
  </w:style>
  <w:style w:type="paragraph" w:customStyle="1" w:styleId="21">
    <w:name w:val="正文_0"/>
    <w:qFormat/>
    <w:uiPriority w:val="0"/>
    <w:pPr>
      <w:widowControl w:val="0"/>
      <w:jc w:val="both"/>
    </w:pPr>
    <w:rPr>
      <w:rFonts w:ascii="Calibri" w:hAnsi="Calibri" w:eastAsia="宋体" w:cs="Times New Roman"/>
      <w:kern w:val="2"/>
      <w:sz w:val="21"/>
      <w:szCs w:val="24"/>
      <w:lang w:val="en-US" w:eastAsia="zh-CN" w:bidi="ar-SA"/>
    </w:rPr>
  </w:style>
  <w:style w:type="paragraph" w:customStyle="1" w:styleId="22">
    <w:name w:val="MTDisplayEquation"/>
    <w:basedOn w:val="1"/>
    <w:next w:val="1"/>
    <w:uiPriority w:val="0"/>
    <w:pPr>
      <w:tabs>
        <w:tab w:val="center" w:pos="4820"/>
        <w:tab w:val="right" w:pos="9640"/>
      </w:tabs>
    </w:pPr>
    <w:rPr>
      <w:rFonts w:ascii="Times New Roman" w:hAnsi="Times New Roman"/>
    </w:rPr>
  </w:style>
  <w:style w:type="paragraph" w:customStyle="1" w:styleId="23">
    <w:name w:val="普通(网站)_0"/>
    <w:basedOn w:val="21"/>
    <w:uiPriority w:val="99"/>
    <w:pPr>
      <w:widowControl/>
      <w:spacing w:before="100" w:beforeAutospacing="1" w:after="100" w:afterAutospacing="1"/>
      <w:jc w:val="left"/>
    </w:pPr>
    <w:rPr>
      <w:rFonts w:ascii="宋体" w:hAnsi="宋体" w:cs="宋体"/>
      <w:kern w:val="0"/>
      <w:sz w:val="24"/>
    </w:rPr>
  </w:style>
  <w:style w:type="character" w:customStyle="1" w:styleId="24">
    <w:name w:val="p141"/>
    <w:uiPriority w:val="0"/>
    <w:rPr>
      <w:sz w:val="24"/>
      <w:szCs w:val="24"/>
    </w:rPr>
  </w:style>
  <w:style w:type="character" w:customStyle="1" w:styleId="25">
    <w:name w:val="apple-converted-space"/>
    <w:uiPriority w:val="0"/>
  </w:style>
  <w:style w:type="character" w:customStyle="1" w:styleId="26">
    <w:name w:val="lemmatitleh11"/>
    <w:uiPriority w:val="0"/>
  </w:style>
  <w:style w:type="table" w:customStyle="1" w:styleId="27">
    <w:name w:val="网格型_0"/>
    <w:basedOn w:val="8"/>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E:\Documents\&#33258;&#23450;&#20041;%20Office%20&#27169;&#26495;\&#39640;&#20013;&#35821;&#25991;&#39064;&#2421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高中语文题库</Template>
  <Company>jzsz</Company>
  <Pages>12</Pages>
  <Words>7326</Words>
  <Characters>7361</Characters>
  <Lines>90</Lines>
  <Paragraphs>25</Paragraphs>
  <TotalTime>0</TotalTime>
  <ScaleCrop>false</ScaleCrop>
  <LinksUpToDate>false</LinksUpToDate>
  <CharactersWithSpaces>7402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2026-01-31T09:11:00Z</dcterms:created>
  <dc:creator>yutang yin</dc:creator>
  <cp:lastModifiedBy>温州杨府山高复学校</cp:lastModifiedBy>
  <dcterms:modified xsi:type="dcterms:W3CDTF">2026-03-02T01:07:32Z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eyJoZGlkIjoiODg0NjEyYWZmOTFiZTBhYWY4MzViODUzOGU2MTc1ZDQiLCJ1c2VySWQiOiIyNzgwOTYxODEifQ==</vt:lpwstr>
  </property>
  <property fmtid="{D5CDD505-2E9C-101B-9397-08002B2CF9AE}" pid="3" name="KSOProductBuildVer">
    <vt:lpwstr>2052-12.1.0.24657</vt:lpwstr>
  </property>
  <property fmtid="{D5CDD505-2E9C-101B-9397-08002B2CF9AE}" pid="4" name="ICV">
    <vt:lpwstr>E2E96A63C2074A19BD5B803695FA3E4F_12</vt:lpwstr>
  </property>
</Properties>
</file>