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041F">
      <w:pPr>
        <w:widowControl/>
        <w:spacing w:line="360" w:lineRule="auto"/>
        <w:ind w:left="315"/>
        <w:jc w:val="center"/>
        <w:textAlignment w:val="center"/>
        <w:rPr>
          <w:rFonts w:hint="eastAsia" w:eastAsia="黑体"/>
          <w:sz w:val="36"/>
          <w:szCs w:val="36"/>
        </w:rPr>
      </w:pPr>
      <w:bookmarkStart w:id="0" w:name="_GoBack"/>
      <w:bookmarkEnd w:id="0"/>
      <w:r>
        <w:rPr>
          <w:rFonts w:eastAsia="黑体"/>
          <w:sz w:val="36"/>
          <w:szCs w:val="36"/>
        </w:rPr>
        <w:drawing>
          <wp:anchor distT="0" distB="0" distL="114300" distR="114300" simplePos="0" relativeHeight="251659264" behindDoc="0" locked="0" layoutInCell="1" allowOverlap="1">
            <wp:simplePos x="0" y="0"/>
            <wp:positionH relativeFrom="page">
              <wp:posOffset>12293600</wp:posOffset>
            </wp:positionH>
            <wp:positionV relativeFrom="topMargin">
              <wp:posOffset>10287000</wp:posOffset>
            </wp:positionV>
            <wp:extent cx="495300" cy="393700"/>
            <wp:effectExtent l="0" t="0" r="0" b="635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7"/>
                    <a:stretch>
                      <a:fillRect/>
                    </a:stretch>
                  </pic:blipFill>
                  <pic:spPr>
                    <a:xfrm>
                      <a:off x="0" y="0"/>
                      <a:ext cx="495300" cy="393700"/>
                    </a:xfrm>
                    <a:prstGeom prst="rect">
                      <a:avLst/>
                    </a:prstGeom>
                  </pic:spPr>
                </pic:pic>
              </a:graphicData>
            </a:graphic>
          </wp:anchor>
        </w:drawing>
      </w:r>
      <w:r>
        <w:rPr>
          <w:rFonts w:eastAsia="黑体"/>
          <w:sz w:val="36"/>
          <w:szCs w:val="36"/>
        </w:rPr>
        <w:t>202</w:t>
      </w:r>
      <w:r>
        <w:rPr>
          <w:rFonts w:hint="eastAsia" w:eastAsia="黑体"/>
          <w:sz w:val="36"/>
          <w:szCs w:val="36"/>
        </w:rPr>
        <w:t>6</w:t>
      </w:r>
      <w:r>
        <w:rPr>
          <w:rFonts w:eastAsia="黑体"/>
          <w:sz w:val="36"/>
          <w:szCs w:val="36"/>
        </w:rPr>
        <w:t>年高考</w:t>
      </w:r>
      <w:r>
        <w:rPr>
          <w:rFonts w:hint="eastAsia" w:eastAsia="黑体"/>
          <w:sz w:val="36"/>
          <w:szCs w:val="36"/>
        </w:rPr>
        <w:t>考前最后一卷（浙江专用）</w:t>
      </w:r>
    </w:p>
    <w:p w14:paraId="7D369EAE">
      <w:pPr>
        <w:widowControl/>
        <w:spacing w:line="360" w:lineRule="auto"/>
        <w:ind w:left="315"/>
        <w:jc w:val="center"/>
        <w:textAlignment w:val="center"/>
        <w:rPr>
          <w:rFonts w:eastAsia="黑体"/>
          <w:sz w:val="36"/>
          <w:szCs w:val="36"/>
        </w:rPr>
      </w:pPr>
      <w:r>
        <w:rPr>
          <w:rFonts w:hint="eastAsia" w:eastAsia="黑体"/>
          <w:sz w:val="36"/>
          <w:szCs w:val="36"/>
        </w:rPr>
        <w:t>历   史</w:t>
      </w:r>
    </w:p>
    <w:p w14:paraId="318AE4AD">
      <w:pPr>
        <w:pStyle w:val="9"/>
        <w:adjustRightInd w:val="0"/>
        <w:spacing w:line="360" w:lineRule="auto"/>
        <w:ind w:left="315" w:firstLine="0" w:firstLineChars="0"/>
        <w:jc w:val="center"/>
        <w:textAlignment w:val="center"/>
        <w:rPr>
          <w:rFonts w:eastAsia="楷体"/>
        </w:rPr>
      </w:pPr>
      <w:r>
        <w:rPr>
          <w:rFonts w:eastAsia="楷体"/>
        </w:rPr>
        <w:t>（考试时间：90分钟   试卷满分：100分）</w:t>
      </w:r>
    </w:p>
    <w:p w14:paraId="29C48154">
      <w:pPr>
        <w:widowControl/>
        <w:spacing w:line="360" w:lineRule="auto"/>
        <w:ind w:left="315"/>
        <w:textAlignment w:val="center"/>
        <w:rPr>
          <w:rFonts w:eastAsia="黑体"/>
          <w:szCs w:val="21"/>
        </w:rPr>
      </w:pPr>
      <w:r>
        <w:rPr>
          <w:rFonts w:eastAsia="黑体"/>
          <w:szCs w:val="21"/>
        </w:rPr>
        <w:t>注意事项：</w:t>
      </w:r>
    </w:p>
    <w:p w14:paraId="094E839F">
      <w:pPr>
        <w:widowControl/>
        <w:spacing w:line="360" w:lineRule="auto"/>
        <w:ind w:left="315" w:firstLine="420" w:firstLineChars="200"/>
        <w:textAlignment w:val="center"/>
        <w:rPr>
          <w:szCs w:val="21"/>
        </w:rPr>
      </w:pPr>
      <w:r>
        <w:rPr>
          <w:szCs w:val="21"/>
        </w:rPr>
        <w:t>1．本试卷分第Ⅰ卷（选择题）和第Ⅱ卷（非选择题）两部分。答卷前，考生务必将自己的姓名、准考证号填写在答题卡上。</w:t>
      </w:r>
    </w:p>
    <w:p w14:paraId="2BA65E8F">
      <w:pPr>
        <w:widowControl/>
        <w:spacing w:line="360" w:lineRule="auto"/>
        <w:ind w:left="315" w:firstLine="420" w:firstLineChars="200"/>
        <w:textAlignment w:val="center"/>
        <w:rPr>
          <w:szCs w:val="21"/>
        </w:rPr>
      </w:pPr>
      <w:r>
        <w:rPr>
          <w:szCs w:val="21"/>
        </w:rPr>
        <w:t>2．回答第Ⅰ卷时，选出每小题答案后，用2B铅笔把答题卡上对应题目的答案标号涂黑。如需改动，用橡皮擦干净后，再选涂其他答案标号。写在本试卷上无效。</w:t>
      </w:r>
    </w:p>
    <w:p w14:paraId="1AF29C6C">
      <w:pPr>
        <w:widowControl/>
        <w:spacing w:line="360" w:lineRule="auto"/>
        <w:ind w:left="315" w:firstLine="420" w:firstLineChars="200"/>
        <w:textAlignment w:val="center"/>
        <w:rPr>
          <w:szCs w:val="21"/>
        </w:rPr>
      </w:pPr>
      <w:r>
        <w:rPr>
          <w:szCs w:val="21"/>
        </w:rPr>
        <w:t>3．回答第Ⅱ卷时，将答案写在答题卡上。写在本试卷上无效。</w:t>
      </w:r>
    </w:p>
    <w:p w14:paraId="697B6DDB">
      <w:pPr>
        <w:widowControl/>
        <w:spacing w:line="360" w:lineRule="auto"/>
        <w:ind w:left="315" w:firstLine="420" w:firstLineChars="200"/>
        <w:textAlignment w:val="center"/>
        <w:rPr>
          <w:szCs w:val="21"/>
        </w:rPr>
      </w:pPr>
      <w:r>
        <w:rPr>
          <w:szCs w:val="21"/>
        </w:rPr>
        <w:t>4．考试结束后，将本试卷和答题卡一并交回。</w:t>
      </w:r>
    </w:p>
    <w:p w14:paraId="78DC005E">
      <w:pPr>
        <w:spacing w:line="360" w:lineRule="auto"/>
        <w:ind w:left="315"/>
        <w:jc w:val="center"/>
        <w:rPr>
          <w:rFonts w:ascii="黑体" w:hAnsi="黑体" w:eastAsia="黑体"/>
          <w:b/>
          <w:sz w:val="28"/>
          <w:szCs w:val="28"/>
        </w:rPr>
      </w:pPr>
      <w:r>
        <w:rPr>
          <w:rFonts w:hint="eastAsia" w:ascii="黑体" w:hAnsi="黑体" w:eastAsia="黑体"/>
          <w:b/>
          <w:sz w:val="28"/>
          <w:szCs w:val="28"/>
        </w:rPr>
        <w:t>选择题部分</w:t>
      </w:r>
    </w:p>
    <w:p w14:paraId="21257AD4">
      <w:pPr>
        <w:spacing w:line="360" w:lineRule="auto"/>
        <w:rPr>
          <w:rFonts w:ascii="宋体" w:hAnsi="宋体"/>
          <w:b/>
          <w:bCs/>
        </w:rPr>
      </w:pPr>
      <w:r>
        <w:rPr>
          <w:rFonts w:ascii="宋体" w:hAnsi="宋体"/>
          <w:b/>
          <w:bCs/>
        </w:rPr>
        <w:t>一、选择题I（本大题共</w:t>
      </w:r>
      <w:r>
        <w:rPr>
          <w:rFonts w:hint="eastAsia" w:ascii="宋体" w:hAnsi="宋体"/>
          <w:b/>
          <w:bCs/>
        </w:rPr>
        <w:t>5</w:t>
      </w:r>
      <w:r>
        <w:rPr>
          <w:rFonts w:ascii="宋体" w:hAnsi="宋体"/>
          <w:b/>
          <w:bCs/>
        </w:rPr>
        <w:t>小题，每小题2分，共</w:t>
      </w:r>
      <w:r>
        <w:rPr>
          <w:rFonts w:hint="eastAsia" w:ascii="宋体" w:hAnsi="宋体"/>
          <w:b/>
          <w:bCs/>
        </w:rPr>
        <w:t>1</w:t>
      </w:r>
      <w:r>
        <w:rPr>
          <w:rFonts w:ascii="宋体" w:hAnsi="宋体"/>
          <w:b/>
          <w:bCs/>
        </w:rPr>
        <w:t>0分。每小题列出的四个备选项中只有一个是符合题目要求的，不选、多选、错</w:t>
      </w:r>
      <w:r>
        <w:rPr>
          <w:rFonts w:hint="eastAsia" w:ascii="宋体" w:hAnsi="宋体"/>
          <w:b/>
          <w:bCs/>
        </w:rPr>
        <w:t>选</w:t>
      </w:r>
      <w:r>
        <w:rPr>
          <w:rFonts w:ascii="宋体" w:hAnsi="宋体"/>
          <w:b/>
          <w:bCs/>
        </w:rPr>
        <w:t>均不得分）</w:t>
      </w:r>
    </w:p>
    <w:p w14:paraId="6108FBE6">
      <w:pPr>
        <w:spacing w:line="360" w:lineRule="auto"/>
        <w:ind w:left="315" w:hanging="315"/>
        <w:jc w:val="left"/>
        <w:textAlignment w:val="center"/>
      </w:pPr>
      <w:r>
        <w:t>1．考古发现，二里头的宫城遗址中，二号宫庙与一号宫殿呈东西分布，二者各有一条南北向的轴线；偃师商城的宫城遗址也有“左庙右宫”及“双轴线”。这可以说明我国早期国家（</w:t>
      </w:r>
      <w:r>
        <w:rPr>
          <w:rFonts w:eastAsia="Times New Roman"/>
          <w:kern w:val="0"/>
          <w:sz w:val="24"/>
          <w:szCs w:val="24"/>
        </w:rPr>
        <w:t xml:space="preserve">    </w:t>
      </w:r>
      <w:r>
        <w:t>）</w:t>
      </w:r>
    </w:p>
    <w:p w14:paraId="321BF433">
      <w:pPr>
        <w:spacing w:line="360" w:lineRule="auto"/>
        <w:ind w:left="315"/>
        <w:jc w:val="left"/>
        <w:textAlignment w:val="center"/>
      </w:pPr>
      <w:r>
        <w:t>A．血缘关系与权力中心相互维系</w:t>
      </w:r>
      <w:r>
        <w:tab/>
      </w:r>
      <w:r>
        <w:t>B．祭祀制度日趋完备</w:t>
      </w:r>
    </w:p>
    <w:p w14:paraId="45CE01A1">
      <w:pPr>
        <w:spacing w:line="360" w:lineRule="auto"/>
        <w:ind w:left="315"/>
        <w:jc w:val="left"/>
        <w:textAlignment w:val="center"/>
      </w:pPr>
      <w:r>
        <w:t>C．内服王畿与外服方国相互对立</w:t>
      </w:r>
      <w:r>
        <w:tab/>
      </w:r>
      <w:r>
        <w:t>D．都城布局已成定式</w:t>
      </w:r>
    </w:p>
    <w:p w14:paraId="229A0581">
      <w:pPr>
        <w:spacing w:line="360" w:lineRule="auto"/>
        <w:ind w:left="315"/>
        <w:jc w:val="left"/>
        <w:textAlignment w:val="center"/>
        <w:rPr>
          <w:color w:val="FF0000"/>
        </w:rPr>
      </w:pPr>
      <w:r>
        <w:rPr>
          <w:color w:val="FF0000"/>
        </w:rPr>
        <w:t>【答案】A</w:t>
      </w:r>
    </w:p>
    <w:p w14:paraId="1D9BB01F">
      <w:pPr>
        <w:spacing w:line="360" w:lineRule="auto"/>
        <w:ind w:left="315"/>
        <w:jc w:val="left"/>
        <w:textAlignment w:val="center"/>
        <w:rPr>
          <w:color w:val="FF0000"/>
        </w:rPr>
      </w:pPr>
      <w:r>
        <w:rPr>
          <w:color w:val="FF0000"/>
        </w:rPr>
        <w:t>【解析】二里头和偃师商城的宫城遗址都有宫庙与宫殿，且二者的分布（东西分布、“左庙右宫”）体现了其地位并重。宫庙主要用于祭祀和纪念祖先，体现了夏商统治者利用血缘关系来强化自身的统治。宫殿是处理政务的地点，体现的是世俗政治权力，宫庙与宫殿东西（左右）分布，说明我国早期国家“血缘关系与权力中心相互维系”，A项正确；材料并未涉及祭祀制度本身的相关内容，不能推断出祭祀制度日趋完备，排除B项；材料主要体现的是宫城遗址的布局，无法说明内服与外服联系更为紧密，排除C项；材料并未体现后世王朝宫城的布局样式，无法确定都城布局是否已成定式，排除D项。故选A项。</w:t>
      </w:r>
    </w:p>
    <w:p w14:paraId="59FF7C28">
      <w:pPr>
        <w:spacing w:line="360" w:lineRule="auto"/>
        <w:ind w:left="315" w:hanging="315"/>
        <w:jc w:val="left"/>
        <w:textAlignment w:val="center"/>
      </w:pPr>
      <w:r>
        <w:t>2．《唐律疏议》规定，“诸詈（责骂）祖父母、父母者，绞；诬告老、小、废疾，若实，即前人合赎。虚，即反坐者亦依赎论；凡是同居之内，必有尊长。尊长既在，子孙无所自专。”这些规定（</w:t>
      </w:r>
      <w:r>
        <w:rPr>
          <w:rFonts w:eastAsia="Times New Roman"/>
          <w:kern w:val="0"/>
          <w:sz w:val="24"/>
          <w:szCs w:val="24"/>
        </w:rPr>
        <w:t xml:space="preserve">    </w:t>
      </w:r>
      <w:r>
        <w:t>）</w:t>
      </w:r>
    </w:p>
    <w:p w14:paraId="06E59717">
      <w:pPr>
        <w:spacing w:line="360" w:lineRule="auto"/>
        <w:ind w:left="315"/>
        <w:jc w:val="left"/>
        <w:textAlignment w:val="center"/>
      </w:pPr>
      <w:r>
        <w:t>A．完善了国家的法律体系</w:t>
      </w:r>
      <w:r>
        <w:tab/>
      </w:r>
      <w:r>
        <w:t>B．确立了古代敬老的法律准则</w:t>
      </w:r>
    </w:p>
    <w:p w14:paraId="00B42819">
      <w:pPr>
        <w:spacing w:line="360" w:lineRule="auto"/>
        <w:ind w:left="315"/>
        <w:jc w:val="left"/>
        <w:textAlignment w:val="center"/>
      </w:pPr>
      <w:r>
        <w:t>C．渗透了理学的纲常伦理</w:t>
      </w:r>
      <w:r>
        <w:tab/>
      </w:r>
      <w:r>
        <w:t>D．凸显了礼法合一的法制特征</w:t>
      </w:r>
    </w:p>
    <w:p w14:paraId="4C47CCEB">
      <w:pPr>
        <w:spacing w:line="360" w:lineRule="auto"/>
        <w:ind w:left="315"/>
        <w:jc w:val="left"/>
        <w:textAlignment w:val="center"/>
        <w:rPr>
          <w:color w:val="FF0000"/>
        </w:rPr>
      </w:pPr>
      <w:r>
        <w:rPr>
          <w:color w:val="FF0000"/>
        </w:rPr>
        <w:t>【答案】D</w:t>
      </w:r>
    </w:p>
    <w:p w14:paraId="363EDFA4">
      <w:pPr>
        <w:spacing w:line="360" w:lineRule="auto"/>
        <w:ind w:left="315"/>
        <w:jc w:val="left"/>
        <w:textAlignment w:val="center"/>
        <w:rPr>
          <w:color w:val="FF0000"/>
        </w:rPr>
      </w:pPr>
      <w:r>
        <w:rPr>
          <w:color w:val="FF0000"/>
        </w:rPr>
        <w:t xml:space="preserve">【解析】A．题干材料仅列举了家族伦理相关的部分条文，并未体现对整个法律体系的系统性完善，错误。B．材料不仅涉及对老者的保护，还涵盖对宗法尊长秩序的规范，而非专门确立“敬老”的法律准则，且敬老的法律在唐代之前就有存在，唐代只是对其发展，错误。 </w:t>
      </w:r>
    </w:p>
    <w:p w14:paraId="4439525D">
      <w:pPr>
        <w:spacing w:line="360" w:lineRule="auto"/>
        <w:ind w:left="315"/>
        <w:jc w:val="left"/>
        <w:textAlignment w:val="center"/>
        <w:rPr>
          <w:color w:val="FF0000"/>
        </w:rPr>
      </w:pPr>
      <w:r>
        <w:rPr>
          <w:color w:val="FF0000"/>
        </w:rPr>
        <w:t xml:space="preserve">C．理学形成于北宋时期，唐代理学尚未产生，错误。 </w:t>
      </w:r>
    </w:p>
    <w:p w14:paraId="376E4204">
      <w:pPr>
        <w:spacing w:line="360" w:lineRule="auto"/>
        <w:ind w:left="315"/>
        <w:jc w:val="left"/>
        <w:textAlignment w:val="center"/>
        <w:rPr>
          <w:color w:val="FF0000"/>
        </w:rPr>
      </w:pPr>
      <w:r>
        <w:rPr>
          <w:color w:val="FF0000"/>
        </w:rPr>
        <w:t xml:space="preserve">D．材料中“詈祖父母、父母者，绞”体现了对儒家孝道伦理的强化，以严刑峻法维护家族伦理；“诬告老、小、废疾，若实，即前人合赎”体现了对弱势群体的法律宽宥，符合儒家“仁”的理念；“尊长既在，子孙无所自专”则强调了家族内部的等级秩序与尊长权威，这些规定凸显了唐代法律“以礼入法、礼法合一”的特征，正确。 </w:t>
      </w:r>
    </w:p>
    <w:p w14:paraId="43BF9FA4">
      <w:pPr>
        <w:spacing w:line="360" w:lineRule="auto"/>
        <w:ind w:left="315"/>
        <w:jc w:val="left"/>
        <w:textAlignment w:val="center"/>
        <w:rPr>
          <w:color w:val="FF0000"/>
        </w:rPr>
      </w:pPr>
      <w:r>
        <w:rPr>
          <w:color w:val="FF0000"/>
        </w:rPr>
        <w:t>故选D项。</w:t>
      </w:r>
    </w:p>
    <w:p w14:paraId="48E9478B">
      <w:pPr>
        <w:spacing w:line="360" w:lineRule="auto"/>
        <w:ind w:left="315" w:hanging="315"/>
        <w:jc w:val="left"/>
        <w:textAlignment w:val="center"/>
      </w:pPr>
      <w:r>
        <w:t>3．1952年，中央电影局建立科学教育影片创作机构，拍摄了《郝建秀工作法》《先进砌砖法》等13部影片。1954年，中央电影局与全国科普协会联合举办的第一次“科学教育片展览”在北京等六大城市举行，受到人民群众的热烈欢迎。这（</w:t>
      </w:r>
      <w:r>
        <w:rPr>
          <w:rFonts w:eastAsia="Times New Roman"/>
          <w:kern w:val="0"/>
          <w:sz w:val="24"/>
          <w:szCs w:val="24"/>
        </w:rPr>
        <w:t xml:space="preserve">    </w:t>
      </w:r>
      <w:r>
        <w:t>）</w:t>
      </w:r>
    </w:p>
    <w:p w14:paraId="1CA136E1">
      <w:pPr>
        <w:spacing w:line="360" w:lineRule="auto"/>
        <w:ind w:left="315"/>
        <w:jc w:val="left"/>
        <w:textAlignment w:val="center"/>
      </w:pPr>
      <w:r>
        <w:t>A．服务于社会主义工业化建设</w:t>
      </w:r>
      <w:r>
        <w:tab/>
      </w:r>
      <w:r>
        <w:t>B．得益于计划经济体制的确立</w:t>
      </w:r>
    </w:p>
    <w:p w14:paraId="1A05DE30">
      <w:pPr>
        <w:spacing w:line="360" w:lineRule="auto"/>
        <w:ind w:left="315"/>
        <w:jc w:val="left"/>
        <w:textAlignment w:val="center"/>
      </w:pPr>
      <w:r>
        <w:t>C．奠定了国民经济恢复的基础</w:t>
      </w:r>
      <w:r>
        <w:tab/>
      </w:r>
      <w:r>
        <w:t>D．践行了“双百”方针的理念</w:t>
      </w:r>
    </w:p>
    <w:p w14:paraId="6D26DDD7">
      <w:pPr>
        <w:spacing w:line="360" w:lineRule="auto"/>
        <w:ind w:left="315"/>
        <w:jc w:val="left"/>
        <w:textAlignment w:val="center"/>
        <w:rPr>
          <w:color w:val="FF0000"/>
        </w:rPr>
      </w:pPr>
      <w:r>
        <w:rPr>
          <w:color w:val="FF0000"/>
        </w:rPr>
        <w:t>【答案】A</w:t>
      </w:r>
    </w:p>
    <w:p w14:paraId="39EEB879">
      <w:pPr>
        <w:spacing w:line="360" w:lineRule="auto"/>
        <w:ind w:left="315"/>
        <w:jc w:val="left"/>
        <w:textAlignment w:val="center"/>
        <w:rPr>
          <w:color w:val="FF0000"/>
        </w:rPr>
      </w:pPr>
      <w:r>
        <w:rPr>
          <w:color w:val="FF0000"/>
        </w:rPr>
        <w:t>【解析】A．1952-1954年我国正处于国民经济恢复完成、“一五计划”（1953-1957）启动的关键时期，社会主义工业化建设全面展开，《郝建秀工作法》《先进砌砖法》等科教片核心是推广先进生产技术、提升工人劳动效率，直接服务于工业化建设的需求，正确。</w:t>
      </w:r>
    </w:p>
    <w:p w14:paraId="3BFFBEB4">
      <w:pPr>
        <w:spacing w:line="360" w:lineRule="auto"/>
        <w:ind w:left="315"/>
        <w:jc w:val="left"/>
        <w:textAlignment w:val="center"/>
        <w:rPr>
          <w:color w:val="FF0000"/>
        </w:rPr>
      </w:pPr>
      <w:r>
        <w:rPr>
          <w:color w:val="FF0000"/>
        </w:rPr>
        <w:t>B．我国计划经济体制在1956年三大改造完成后才正式确立，与题意不符，错误。</w:t>
      </w:r>
    </w:p>
    <w:p w14:paraId="39C29B9F">
      <w:pPr>
        <w:spacing w:line="360" w:lineRule="auto"/>
        <w:ind w:left="315"/>
        <w:jc w:val="left"/>
        <w:textAlignment w:val="center"/>
        <w:rPr>
          <w:color w:val="FF0000"/>
        </w:rPr>
      </w:pPr>
      <w:r>
        <w:rPr>
          <w:color w:val="FF0000"/>
        </w:rPr>
        <w:t xml:space="preserve">C．国民经济恢复任务在1952年底已完成，题干中的科教片是恢复完成后、工业化建设阶段的举措，并非恢复的基础，错误。 </w:t>
      </w:r>
    </w:p>
    <w:p w14:paraId="60B442E2">
      <w:pPr>
        <w:spacing w:line="360" w:lineRule="auto"/>
        <w:ind w:left="315"/>
        <w:jc w:val="left"/>
        <w:textAlignment w:val="center"/>
        <w:rPr>
          <w:color w:val="FF0000"/>
        </w:rPr>
      </w:pPr>
      <w:r>
        <w:rPr>
          <w:color w:val="FF0000"/>
        </w:rPr>
        <w:t xml:space="preserve">D．“双百”方针（百花齐放、百家争鸣）于1956年提出，时间不符，错误。 </w:t>
      </w:r>
    </w:p>
    <w:p w14:paraId="49ABE7A4">
      <w:pPr>
        <w:spacing w:line="360" w:lineRule="auto"/>
        <w:ind w:left="315"/>
        <w:jc w:val="left"/>
        <w:textAlignment w:val="center"/>
        <w:rPr>
          <w:color w:val="FF0000"/>
        </w:rPr>
      </w:pPr>
      <w:r>
        <w:rPr>
          <w:color w:val="FF0000"/>
        </w:rPr>
        <w:t>故选A项。</w:t>
      </w:r>
    </w:p>
    <w:p w14:paraId="72668965">
      <w:pPr>
        <w:spacing w:line="360" w:lineRule="auto"/>
        <w:ind w:left="315" w:hanging="315"/>
        <w:jc w:val="left"/>
        <w:textAlignment w:val="center"/>
      </w:pPr>
      <w:r>
        <w:t xml:space="preserve">4．两河流域出土的塞琉古王国时期文物“希腊-巴比伦泥板”，正面为楔形文字，背面是希腊字母转写；与泥板文书一同出土的印章刻有象征塞琉古王权的锚、狮子图像及希腊语音译铭文。这一现象反映了（   </w:t>
      </w:r>
      <w:r>
        <w:rPr>
          <w:rFonts w:eastAsia="Times New Roman"/>
          <w:kern w:val="0"/>
          <w:sz w:val="24"/>
          <w:szCs w:val="24"/>
        </w:rPr>
        <w:t> </w:t>
      </w:r>
      <w:r>
        <w:t>）</w:t>
      </w:r>
    </w:p>
    <w:p w14:paraId="696683E8">
      <w:pPr>
        <w:spacing w:line="360" w:lineRule="auto"/>
        <w:ind w:left="315"/>
        <w:jc w:val="left"/>
        <w:textAlignment w:val="center"/>
      </w:pPr>
      <w:r>
        <w:t>A．两河流域文化走向式微</w:t>
      </w:r>
      <w:r>
        <w:tab/>
      </w:r>
      <w:r>
        <w:t>B．帝国扩张推动政治文化趋同</w:t>
      </w:r>
    </w:p>
    <w:p w14:paraId="3BDF965F">
      <w:pPr>
        <w:spacing w:line="360" w:lineRule="auto"/>
        <w:ind w:left="315"/>
        <w:jc w:val="left"/>
        <w:textAlignment w:val="center"/>
      </w:pPr>
      <w:r>
        <w:t>C．希腊化时代的文化交融</w:t>
      </w:r>
      <w:r>
        <w:tab/>
      </w:r>
      <w:r>
        <w:t>D．政治局势变动促进文字创新</w:t>
      </w:r>
    </w:p>
    <w:p w14:paraId="22F7D92A">
      <w:pPr>
        <w:spacing w:line="360" w:lineRule="auto"/>
        <w:ind w:left="315"/>
        <w:jc w:val="left"/>
        <w:textAlignment w:val="center"/>
        <w:rPr>
          <w:color w:val="FF0000"/>
        </w:rPr>
      </w:pPr>
      <w:r>
        <w:rPr>
          <w:color w:val="FF0000"/>
        </w:rPr>
        <w:t>【答案】C</w:t>
      </w:r>
    </w:p>
    <w:p w14:paraId="4405F9FF">
      <w:pPr>
        <w:spacing w:line="360" w:lineRule="auto"/>
        <w:ind w:left="315"/>
        <w:jc w:val="left"/>
        <w:textAlignment w:val="center"/>
        <w:rPr>
          <w:color w:val="FF0000"/>
        </w:rPr>
      </w:pPr>
      <w:r>
        <w:rPr>
          <w:color w:val="FF0000"/>
        </w:rPr>
        <w:t>【解析】A．材料体现的是希腊文化与两河流域文化并存交融，并非两河流域文化走向式微，错误。B．材料反映的是文化融合，并非政治文化走向趋同，错误。C．塞琉古王国属于希腊化时代，文物同时出现楔形文字、希腊字母、希腊王权符号，体现了希腊文化与东方文化的交融，正确。D．材料体现的是文化并存与交流，并非因政治局势变动而产生文字创新，错误。故选C项。</w:t>
      </w:r>
    </w:p>
    <w:p w14:paraId="2C7B1738">
      <w:pPr>
        <w:spacing w:line="360" w:lineRule="auto"/>
        <w:ind w:left="315" w:hanging="315"/>
        <w:jc w:val="left"/>
        <w:textAlignment w:val="center"/>
      </w:pPr>
      <w:r>
        <w:t>5．“生态帝国主义”是指欧洲通过有意或无意地引入其本土的动植物、杂草和病原体，系统性改变新占领地区的生态系统，使其在生态上“欧洲化”，并最终导致原住民社会崩溃和生物多样性剧变的历史过程。可验证这一理论的是（</w:t>
      </w:r>
      <w:r>
        <w:rPr>
          <w:rFonts w:eastAsia="Times New Roman"/>
          <w:kern w:val="0"/>
          <w:sz w:val="24"/>
          <w:szCs w:val="24"/>
        </w:rPr>
        <w:t xml:space="preserve">    </w:t>
      </w:r>
      <w:r>
        <w:t>）</w:t>
      </w:r>
    </w:p>
    <w:p w14:paraId="09E91C49">
      <w:pPr>
        <w:spacing w:line="360" w:lineRule="auto"/>
        <w:ind w:left="315"/>
        <w:jc w:val="left"/>
        <w:textAlignment w:val="center"/>
      </w:pPr>
      <w:r>
        <w:t>A．天花造成印第安人大量死亡</w:t>
      </w:r>
      <w:r>
        <w:tab/>
      </w:r>
      <w:r>
        <w:t>B．玉米和辣椒在中国广泛种植</w:t>
      </w:r>
    </w:p>
    <w:p w14:paraId="730A6968">
      <w:pPr>
        <w:spacing w:line="360" w:lineRule="auto"/>
        <w:ind w:left="315"/>
        <w:jc w:val="left"/>
        <w:textAlignment w:val="center"/>
      </w:pPr>
      <w:r>
        <w:t>C．华工作为苦力被运往美洲等地</w:t>
      </w:r>
      <w:r>
        <w:tab/>
      </w:r>
      <w:r>
        <w:t>D．种植马铃薯使爱尔兰人度过荒年</w:t>
      </w:r>
    </w:p>
    <w:p w14:paraId="350EFA4A">
      <w:pPr>
        <w:spacing w:line="360" w:lineRule="auto"/>
        <w:ind w:left="315"/>
        <w:jc w:val="left"/>
        <w:textAlignment w:val="center"/>
        <w:rPr>
          <w:color w:val="FF0000"/>
        </w:rPr>
      </w:pPr>
      <w:r>
        <w:rPr>
          <w:color w:val="FF0000"/>
        </w:rPr>
        <w:t>【答案】A</w:t>
      </w:r>
    </w:p>
    <w:p w14:paraId="65A28753">
      <w:pPr>
        <w:spacing w:line="360" w:lineRule="auto"/>
        <w:ind w:left="315"/>
        <w:jc w:val="left"/>
        <w:textAlignment w:val="center"/>
        <w:rPr>
          <w:color w:val="FF0000"/>
        </w:rPr>
      </w:pPr>
      <w:r>
        <w:rPr>
          <w:color w:val="FF0000"/>
        </w:rPr>
        <w:t>【解析】A．天花是欧洲本土病原体，欧洲殖民者将其带入美洲后，造成印第安人大量死亡、原住民社会崩溃，完全符合“生态帝国主义”中“引入本土病原体、改变占领地生态、摧毁原住民社会”的核心定义，正确。 B．玉米、辣椒原产美洲，传入中国是美洲物种向旧大陆的传播，并非欧洲向占领地引入本土物种，不符合定义，错误。 C．华工被运往美洲是人口贩卖，属于殖民掠夺中的劳动力掠夺，并非生态系统的改变，不符合定义，错误。D．马铃薯原产美洲，传入爱尔兰帮助其度过荒年，是美洲物种造福欧洲，并非欧洲改造占领地生态，不符合定义，错误。故选A项。</w:t>
      </w:r>
    </w:p>
    <w:p w14:paraId="1B95E486">
      <w:pPr>
        <w:spacing w:line="360" w:lineRule="auto"/>
        <w:jc w:val="left"/>
        <w:textAlignment w:val="center"/>
        <w:rPr>
          <w:rFonts w:ascii="宋体" w:hAnsi="宋体"/>
          <w:b/>
          <w:bCs/>
        </w:rPr>
      </w:pPr>
      <w:r>
        <w:rPr>
          <w:rFonts w:ascii="宋体" w:hAnsi="宋体"/>
          <w:b/>
          <w:bCs/>
        </w:rPr>
        <w:t>二、</w:t>
      </w:r>
      <w:r>
        <w:rPr>
          <w:rFonts w:hint="eastAsia" w:ascii="宋体" w:hAnsi="宋体"/>
          <w:b/>
          <w:bCs/>
        </w:rPr>
        <w:t>选择题</w:t>
      </w:r>
      <w:r>
        <w:rPr>
          <w:rFonts w:ascii="宋体" w:hAnsi="宋体"/>
          <w:b/>
          <w:bCs/>
        </w:rPr>
        <w:t>II</w:t>
      </w:r>
      <w:r>
        <w:rPr>
          <w:rFonts w:hint="eastAsia" w:ascii="宋体" w:hAnsi="宋体"/>
          <w:b/>
          <w:bCs/>
        </w:rPr>
        <w:t>（本大题共12小题，每小题</w:t>
      </w:r>
      <w:r>
        <w:rPr>
          <w:rFonts w:ascii="宋体" w:hAnsi="宋体"/>
          <w:b/>
          <w:bCs/>
        </w:rPr>
        <w:t>3</w:t>
      </w:r>
      <w:r>
        <w:rPr>
          <w:rFonts w:hint="eastAsia" w:ascii="宋体" w:hAnsi="宋体"/>
          <w:b/>
          <w:bCs/>
        </w:rPr>
        <w:t>分，共36分。</w:t>
      </w:r>
      <w:r>
        <w:rPr>
          <w:rFonts w:ascii="宋体" w:hAnsi="宋体"/>
          <w:b/>
          <w:bCs/>
        </w:rPr>
        <w:t>每小题列出的四个</w:t>
      </w:r>
      <w:r>
        <w:rPr>
          <w:rFonts w:hint="eastAsia" w:ascii="宋体" w:hAnsi="宋体"/>
          <w:b/>
          <w:bCs/>
        </w:rPr>
        <w:t>备</w:t>
      </w:r>
      <w:r>
        <w:rPr>
          <w:rFonts w:ascii="宋体" w:hAnsi="宋体"/>
          <w:b/>
          <w:bCs/>
        </w:rPr>
        <w:t>选项中只有一个是</w:t>
      </w:r>
      <w:r>
        <w:rPr>
          <w:rFonts w:hint="eastAsia" w:ascii="宋体" w:hAnsi="宋体"/>
          <w:b/>
          <w:bCs/>
        </w:rPr>
        <w:t>符合题目要求的，不选、多选、错选均不得分）</w:t>
      </w:r>
    </w:p>
    <w:p w14:paraId="19275EA0">
      <w:pPr>
        <w:spacing w:line="360" w:lineRule="auto"/>
        <w:ind w:left="315" w:hanging="315"/>
        <w:jc w:val="left"/>
        <w:textAlignment w:val="center"/>
      </w:pPr>
      <w:r>
        <w:t>6．南宋时</w:t>
      </w:r>
      <w:r>
        <w:rPr>
          <w:rFonts w:asciiTheme="minorEastAsia" w:hAnsiTheme="minorEastAsia" w:eastAsiaTheme="minorEastAsia"/>
        </w:rPr>
        <w:t>期，“淮南诸郡，比经兵火，所存凋瘵（困苦），百无二三。其间尝为人佃客而徙乡易主，以就口食。……兵火之后，契券不明，州县既无所凭，故一时金多位高者咸得肆其所欲，而贫弱下户莫适赴愬（诉），勉从驱使”。这</w:t>
      </w:r>
      <w:r>
        <w:t>反映了，南宋时期（</w:t>
      </w:r>
      <w:r>
        <w:rPr>
          <w:rFonts w:eastAsia="Times New Roman"/>
          <w:kern w:val="0"/>
          <w:sz w:val="24"/>
          <w:szCs w:val="24"/>
        </w:rPr>
        <w:t xml:space="preserve">    </w:t>
      </w:r>
      <w:r>
        <w:t>）</w:t>
      </w:r>
    </w:p>
    <w:p w14:paraId="079CEB11">
      <w:pPr>
        <w:spacing w:line="360" w:lineRule="auto"/>
        <w:ind w:left="315"/>
        <w:jc w:val="left"/>
        <w:textAlignment w:val="center"/>
      </w:pPr>
      <w:r>
        <w:t>A．土地兼并严重</w:t>
      </w:r>
      <w:r>
        <w:tab/>
      </w:r>
      <w:r>
        <w:t>B．朝廷给予佃户租佃自由</w:t>
      </w:r>
    </w:p>
    <w:p w14:paraId="1DE65FB2">
      <w:pPr>
        <w:spacing w:line="360" w:lineRule="auto"/>
        <w:ind w:left="315"/>
        <w:jc w:val="left"/>
        <w:textAlignment w:val="center"/>
      </w:pPr>
      <w:r>
        <w:t>C．户籍管理松弛</w:t>
      </w:r>
      <w:r>
        <w:tab/>
      </w:r>
      <w:r>
        <w:t>D．契约适用领域愈加广泛</w:t>
      </w:r>
    </w:p>
    <w:p w14:paraId="04AE3C2E">
      <w:pPr>
        <w:spacing w:line="360" w:lineRule="auto"/>
        <w:ind w:left="315"/>
        <w:jc w:val="left"/>
        <w:textAlignment w:val="center"/>
        <w:rPr>
          <w:color w:val="FF0000"/>
        </w:rPr>
      </w:pPr>
      <w:r>
        <w:rPr>
          <w:color w:val="FF0000"/>
        </w:rPr>
        <w:t>【答案】B</w:t>
      </w:r>
    </w:p>
    <w:p w14:paraId="40D63349">
      <w:pPr>
        <w:spacing w:line="360" w:lineRule="auto"/>
        <w:ind w:left="315"/>
        <w:jc w:val="left"/>
        <w:textAlignment w:val="center"/>
        <w:rPr>
          <w:color w:val="FF0000"/>
        </w:rPr>
      </w:pPr>
      <w:r>
        <w:rPr>
          <w:color w:val="FF0000"/>
        </w:rPr>
        <w:t>【解析】据本题主题干设问词可知，这是本质题，时空是：南宋时期（中国）。据材料“淮南诸郡，比经兵火，所存凋瘴，百无二三。其间尝为人佃客而徙乡易主，以就口食……兵火之后，契券不明，州县既无所凭，故一时金多位高者咸得肆其所欲，而贫弱下户莫适赴愬”可知，南宋时期，战争（如金兵南下）常导致地方残破，户籍制度难以维系，户籍管理松弛使佃户流动性增强，但缺乏官府监管时，易引发豪强欺压，这一现象也与南宋客户（佃户）数量增加，社会控制弱化的趋势相符，B项正确；材料虽涉及权势者欺压贫弱，但未直接提及土地集中或兼并现象，核心是管理混乱导致的不公，而非土地所有权转移本身，排除A项；材料强调契券缺失导致管理混乱，而非户籍制度松弛，户籍管理应考虑人口登记、人员流动管理等，排除C项；材料描述契券因兵火不明而失效，州县无所凭，反映契约制度崩溃，而非契约适用领域扩大，排除D项。故选B项。</w:t>
      </w:r>
    </w:p>
    <w:p w14:paraId="0D46D8A0">
      <w:pPr>
        <w:spacing w:line="360" w:lineRule="auto"/>
        <w:ind w:left="315" w:hanging="315"/>
        <w:jc w:val="left"/>
        <w:textAlignment w:val="center"/>
      </w:pPr>
      <w:r>
        <w:t>7．明朝中期思想家陈献章主张 “君子一心，万理完具，事物虽多，莫非在我”，认为 “为学须从静坐中养出个端倪来”。这一思想（</w:t>
      </w:r>
      <w:r>
        <w:rPr>
          <w:rFonts w:eastAsia="Times New Roman"/>
          <w:kern w:val="0"/>
          <w:sz w:val="24"/>
          <w:szCs w:val="24"/>
        </w:rPr>
        <w:t xml:space="preserve">    </w:t>
      </w:r>
      <w:r>
        <w:t>）</w:t>
      </w:r>
    </w:p>
    <w:p w14:paraId="78D35FD0">
      <w:pPr>
        <w:spacing w:line="360" w:lineRule="auto"/>
        <w:ind w:left="315"/>
        <w:jc w:val="left"/>
        <w:textAlignment w:val="center"/>
      </w:pPr>
      <w:r>
        <w:t>A．顺应了三教合一的时代潮流</w:t>
      </w:r>
      <w:r>
        <w:tab/>
      </w:r>
      <w:r>
        <w:t>B．挑战了封建纲常伦理</w:t>
      </w:r>
    </w:p>
    <w:p w14:paraId="7D996665">
      <w:pPr>
        <w:spacing w:line="360" w:lineRule="auto"/>
        <w:ind w:left="315"/>
        <w:jc w:val="left"/>
        <w:textAlignment w:val="center"/>
      </w:pPr>
      <w:r>
        <w:t>C．体现了经世致用的务实精神</w:t>
      </w:r>
      <w:r>
        <w:tab/>
      </w:r>
      <w:r>
        <w:t>D．推动了儒学的新发展</w:t>
      </w:r>
    </w:p>
    <w:p w14:paraId="7EFAB341">
      <w:pPr>
        <w:spacing w:line="360" w:lineRule="auto"/>
        <w:ind w:left="315"/>
        <w:jc w:val="left"/>
        <w:textAlignment w:val="center"/>
        <w:rPr>
          <w:color w:val="FF0000"/>
        </w:rPr>
      </w:pPr>
      <w:r>
        <w:rPr>
          <w:color w:val="FF0000"/>
        </w:rPr>
        <w:t>【答案】D</w:t>
      </w:r>
    </w:p>
    <w:p w14:paraId="77774B9D">
      <w:pPr>
        <w:spacing w:line="360" w:lineRule="auto"/>
        <w:ind w:left="315"/>
        <w:jc w:val="left"/>
        <w:textAlignment w:val="center"/>
        <w:rPr>
          <w:color w:val="FF0000"/>
        </w:rPr>
      </w:pPr>
      <w:r>
        <w:rPr>
          <w:color w:val="FF0000"/>
        </w:rPr>
        <w:t>【解析】根据题干信息可知，陈献章主张“君子一心，万理完具，事物虽多，莫非在我”，强调心是万物和万理的本源，又提出“为学须从静坐中养出个端倪来”，主张通过内心反省获得认知，这是对陆九渊心学的继承与发展，推动了儒学的新发展，D项正确；材料中陈献章的论述仅围绕心与理、为学方法展开，未提及佛教、道教思想与儒学融合的相关内容，无法体现三教合一的时代潮流，排除A项；陈献章的思想仍属于儒家范畴，维护封建纲常伦理，并未对其进行挑战，排除B项；经世致用强调学术研究要与现实社会问题相结合，而陈献章主张静坐内省，与经世致用的务实精神不符，排除C项。故选D项。</w:t>
      </w:r>
    </w:p>
    <w:p w14:paraId="2FC7F5A8">
      <w:pPr>
        <w:spacing w:line="360" w:lineRule="auto"/>
        <w:ind w:left="315" w:hanging="315"/>
        <w:jc w:val="left"/>
        <w:textAlignment w:val="center"/>
      </w:pPr>
      <w:r>
        <w:t>8．下图为漫画《毋使滋蔓》，刊载于《图画日报》（1909年）。该漫画折射出当时（</w:t>
      </w:r>
      <w:r>
        <w:rPr>
          <w:rFonts w:eastAsia="Times New Roman"/>
          <w:kern w:val="0"/>
          <w:sz w:val="24"/>
          <w:szCs w:val="24"/>
        </w:rPr>
        <w:t xml:space="preserve">    </w:t>
      </w:r>
      <w:r>
        <w:t>）</w:t>
      </w:r>
    </w:p>
    <w:p w14:paraId="7332850B">
      <w:pPr>
        <w:spacing w:line="360" w:lineRule="auto"/>
        <w:ind w:left="315"/>
        <w:jc w:val="center"/>
        <w:textAlignment w:val="center"/>
      </w:pPr>
      <w:r>
        <w:rPr>
          <w:rFonts w:eastAsia="Times New Roman"/>
          <w:kern w:val="0"/>
          <w:sz w:val="24"/>
          <w:szCs w:val="24"/>
        </w:rPr>
        <w:drawing>
          <wp:inline distT="0" distB="0" distL="0" distR="0">
            <wp:extent cx="2333625" cy="2143125"/>
            <wp:effectExtent l="0" t="0" r="0" b="0"/>
            <wp:docPr id="100003" name="图片 10000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pic:cNvPicPr>
                      <a:picLocks noChangeAspect="1"/>
                    </pic:cNvPicPr>
                  </pic:nvPicPr>
                  <pic:blipFill>
                    <a:blip r:embed="rId8"/>
                    <a:stretch>
                      <a:fillRect/>
                    </a:stretch>
                  </pic:blipFill>
                  <pic:spPr>
                    <a:xfrm>
                      <a:off x="0" y="0"/>
                      <a:ext cx="2333625" cy="2143125"/>
                    </a:xfrm>
                    <a:prstGeom prst="rect">
                      <a:avLst/>
                    </a:prstGeom>
                  </pic:spPr>
                </pic:pic>
              </a:graphicData>
            </a:graphic>
          </wp:inline>
        </w:drawing>
      </w:r>
    </w:p>
    <w:p w14:paraId="3EA90B99">
      <w:pPr>
        <w:spacing w:line="360" w:lineRule="auto"/>
        <w:ind w:left="315"/>
        <w:jc w:val="left"/>
        <w:textAlignment w:val="center"/>
      </w:pPr>
      <w:r>
        <w:t>（注：右上文字为“新智识之杂货店”；“讽刺画”）</w:t>
      </w:r>
    </w:p>
    <w:p w14:paraId="1A4EDEF2">
      <w:pPr>
        <w:spacing w:line="360" w:lineRule="auto"/>
        <w:ind w:left="315"/>
        <w:jc w:val="left"/>
        <w:textAlignment w:val="center"/>
      </w:pPr>
      <w:r>
        <w:t>A．新旧阶层合力塑造社会新风</w:t>
      </w:r>
      <w:r>
        <w:rPr>
          <w:rFonts w:hint="eastAsia"/>
        </w:rPr>
        <w:tab/>
      </w:r>
      <w:r>
        <w:t>B．报刊成为宣传洋务思想的阵地</w:t>
      </w:r>
    </w:p>
    <w:p w14:paraId="09A643E8">
      <w:pPr>
        <w:spacing w:line="360" w:lineRule="auto"/>
        <w:ind w:left="315"/>
        <w:jc w:val="left"/>
        <w:textAlignment w:val="center"/>
      </w:pPr>
      <w:r>
        <w:t>C．民主思潮与社会现实的脱节</w:t>
      </w:r>
      <w:r>
        <w:rPr>
          <w:rFonts w:hint="eastAsia"/>
        </w:rPr>
        <w:tab/>
      </w:r>
      <w:r>
        <w:t>D．社会变革的力量正在逐步酝酿</w:t>
      </w:r>
    </w:p>
    <w:p w14:paraId="68BE6C61">
      <w:pPr>
        <w:spacing w:line="360" w:lineRule="auto"/>
        <w:ind w:left="315"/>
        <w:jc w:val="left"/>
        <w:textAlignment w:val="center"/>
        <w:rPr>
          <w:color w:val="FF0000"/>
        </w:rPr>
      </w:pPr>
      <w:r>
        <w:rPr>
          <w:color w:val="FF0000"/>
        </w:rPr>
        <w:t>【答案】D</w:t>
      </w:r>
    </w:p>
    <w:p w14:paraId="55992CF2">
      <w:pPr>
        <w:spacing w:line="360" w:lineRule="auto"/>
        <w:ind w:left="315"/>
        <w:jc w:val="left"/>
        <w:textAlignment w:val="center"/>
        <w:rPr>
          <w:color w:val="FF0000"/>
        </w:rPr>
      </w:pPr>
      <w:r>
        <w:rPr>
          <w:color w:val="FF0000"/>
        </w:rPr>
        <w:t>【解析】A．漫画讽刺的是旧势力，并非新旧阶层合力塑造新风，错误。</w:t>
      </w:r>
    </w:p>
    <w:p w14:paraId="01C2A9EF">
      <w:pPr>
        <w:spacing w:line="360" w:lineRule="auto"/>
        <w:ind w:left="315"/>
        <w:jc w:val="left"/>
        <w:textAlignment w:val="center"/>
        <w:rPr>
          <w:color w:val="FF0000"/>
        </w:rPr>
      </w:pPr>
      <w:r>
        <w:rPr>
          <w:color w:val="FF0000"/>
        </w:rPr>
        <w:t>B．洋务运动在19世纪末已失败，1909年处于清末新政与预备立宪时期，报刊宣传的并非洋务思想，错误</w:t>
      </w:r>
      <w:r>
        <w:rPr>
          <w:rFonts w:hint="eastAsia"/>
          <w:color w:val="FF0000"/>
        </w:rPr>
        <w:t>。</w:t>
      </w:r>
      <w:r>
        <w:rPr>
          <w:color w:val="FF0000"/>
        </w:rPr>
        <w:t>C．漫画体现了新智识对旧官僚的讽刺，反映出民主思潮对旧制度的冲击，并非与社会现实脱节，错误。D．1909年的漫画以“新智识”讽刺旧官僚，反映出清末民主革命思潮的传播与社会变革力量的逐步酝酿，正确。故选D项。</w:t>
      </w:r>
    </w:p>
    <w:p w14:paraId="11BD91F1">
      <w:pPr>
        <w:spacing w:line="360" w:lineRule="auto"/>
        <w:ind w:left="315" w:hanging="315"/>
        <w:jc w:val="left"/>
        <w:textAlignment w:val="center"/>
      </w:pPr>
      <w:r>
        <w:t>9．九一八事变后，中国共产党在村镇采用“挨户的、口头的、化装的方式”或利用各种会议、剧场进行宣传，在国统区运用“水上（放木板）”“空中（放孔明灯）”或“散发张贴宣传”加强引导。这表明中国共产党（</w:t>
      </w:r>
      <w:r>
        <w:rPr>
          <w:rFonts w:eastAsia="Times New Roman"/>
          <w:kern w:val="0"/>
          <w:sz w:val="24"/>
          <w:szCs w:val="24"/>
        </w:rPr>
        <w:t xml:space="preserve">    </w:t>
      </w:r>
      <w:r>
        <w:t>）</w:t>
      </w:r>
    </w:p>
    <w:p w14:paraId="3B1338A4">
      <w:pPr>
        <w:spacing w:line="360" w:lineRule="auto"/>
        <w:ind w:left="315"/>
        <w:jc w:val="left"/>
        <w:textAlignment w:val="center"/>
      </w:pPr>
      <w:r>
        <w:t>A．构建起灵活的抗日动员体系</w:t>
      </w:r>
      <w:r>
        <w:rPr>
          <w:rFonts w:hint="eastAsia"/>
        </w:rPr>
        <w:tab/>
      </w:r>
      <w:r>
        <w:t>B．建立和维护抗日民族统一战线</w:t>
      </w:r>
    </w:p>
    <w:p w14:paraId="72051AD8">
      <w:pPr>
        <w:spacing w:line="360" w:lineRule="auto"/>
        <w:ind w:left="315"/>
        <w:jc w:val="left"/>
        <w:textAlignment w:val="center"/>
      </w:pPr>
      <w:r>
        <w:t>C．致力打破国民党的军事封锁</w:t>
      </w:r>
      <w:r>
        <w:rPr>
          <w:rFonts w:hint="eastAsia"/>
        </w:rPr>
        <w:tab/>
      </w:r>
      <w:r>
        <w:t>D．深入开展敌后抗日根据地建设</w:t>
      </w:r>
    </w:p>
    <w:p w14:paraId="433F6EC5">
      <w:pPr>
        <w:spacing w:line="360" w:lineRule="auto"/>
        <w:ind w:left="315"/>
        <w:jc w:val="left"/>
        <w:textAlignment w:val="center"/>
        <w:rPr>
          <w:color w:val="FF0000"/>
        </w:rPr>
      </w:pPr>
      <w:r>
        <w:rPr>
          <w:color w:val="FF0000"/>
        </w:rPr>
        <w:t>【答案】A</w:t>
      </w:r>
    </w:p>
    <w:p w14:paraId="4DA59607">
      <w:pPr>
        <w:spacing w:line="360" w:lineRule="auto"/>
        <w:ind w:left="315"/>
        <w:jc w:val="left"/>
        <w:textAlignment w:val="center"/>
        <w:rPr>
          <w:color w:val="FF0000"/>
        </w:rPr>
      </w:pPr>
      <w:r>
        <w:rPr>
          <w:color w:val="FF0000"/>
        </w:rPr>
        <w:t>【解析】A．九一八事变后，中共针对不同区域的实际情况，采用适配、多样的宣传方式开展抗日引导，体现其构建了灵活的抗日动员体系，正确。B．抗日民族统一战线1935年瓦窑堡会议才正式提出，1937年才正式建立，九一八事变后尚未有该方针，时间不符，错误。C．材料内容为抗日宣传，与打破国民党军事封锁无关，错误。D．敌后抗日根据地是1937年全面抗战爆发后才逐步建立的，九一八事变后不存在敌后抗日根据地，且材料涉及国统区的宣传活动，不属于根据地建设范畴，错误。故选A项。</w:t>
      </w:r>
    </w:p>
    <w:p w14:paraId="073D12A2">
      <w:pPr>
        <w:spacing w:line="360" w:lineRule="auto"/>
        <w:ind w:left="420" w:hanging="420"/>
        <w:jc w:val="left"/>
        <w:textAlignment w:val="center"/>
      </w:pPr>
      <w:r>
        <w:t>10．1995年中央正式提出实施“科教兴国”战略，明确要将科技发展置于国家发展的核心地位，并进一步指出自主创新是国家发展的必由之路。中国不断完善科技管理体制，逐步健全科技成果转化机制，并通过设立重点高技术研究与产业化示范区，系统推动关键领域的技术突破与产业升级。该战略的实施（</w:t>
      </w:r>
      <w:r>
        <w:rPr>
          <w:rFonts w:eastAsia="Times New Roman"/>
          <w:kern w:val="0"/>
          <w:sz w:val="24"/>
          <w:szCs w:val="24"/>
        </w:rPr>
        <w:t xml:space="preserve">    </w:t>
      </w:r>
      <w:r>
        <w:t>）</w:t>
      </w:r>
    </w:p>
    <w:p w14:paraId="5673404C">
      <w:pPr>
        <w:spacing w:line="360" w:lineRule="auto"/>
        <w:ind w:left="420"/>
        <w:jc w:val="left"/>
        <w:textAlignment w:val="center"/>
      </w:pPr>
      <w:r>
        <w:t>A．奠定了完整工业体系的坚实基础</w:t>
      </w:r>
      <w:r>
        <w:rPr>
          <w:rFonts w:hint="eastAsia"/>
        </w:rPr>
        <w:tab/>
      </w:r>
      <w:r>
        <w:t>B．提升了国民的整体科学文化素养</w:t>
      </w:r>
    </w:p>
    <w:p w14:paraId="4F3DD6C3">
      <w:pPr>
        <w:spacing w:line="360" w:lineRule="auto"/>
        <w:ind w:left="420"/>
        <w:jc w:val="left"/>
        <w:textAlignment w:val="center"/>
      </w:pPr>
      <w:r>
        <w:t>C．适应了社会主义市场经济的要求</w:t>
      </w:r>
      <w:r>
        <w:rPr>
          <w:rFonts w:hint="eastAsia"/>
        </w:rPr>
        <w:tab/>
      </w:r>
      <w:r>
        <w:t>D．推动了国民教育体系的趋于完备</w:t>
      </w:r>
    </w:p>
    <w:p w14:paraId="03D61D2D">
      <w:pPr>
        <w:spacing w:line="360" w:lineRule="auto"/>
        <w:ind w:left="420"/>
        <w:jc w:val="left"/>
        <w:textAlignment w:val="center"/>
        <w:rPr>
          <w:color w:val="FF0000"/>
        </w:rPr>
      </w:pPr>
      <w:r>
        <w:rPr>
          <w:color w:val="FF0000"/>
        </w:rPr>
        <w:t>【答案】C</w:t>
      </w:r>
    </w:p>
    <w:p w14:paraId="20BC4809">
      <w:pPr>
        <w:spacing w:line="360" w:lineRule="auto"/>
        <w:ind w:left="420"/>
        <w:jc w:val="left"/>
        <w:textAlignment w:val="center"/>
        <w:rPr>
          <w:color w:val="FF0000"/>
        </w:rPr>
      </w:pPr>
      <w:r>
        <w:rPr>
          <w:color w:val="FF0000"/>
        </w:rPr>
        <w:t>【解析】A．奠定完整工业体系坚实基础是在“一五”计划期间（1953 - 1957年），与“科教兴国”战略实施时间不符，错误。B．材料侧重科技体制、成果转化与产业升级，未体现国民科学文化素养普遍提升，错误。C．1992年中共十四大确立建立社会主义市场经济体制的目标，1995年的“科教兴国”战略通过完善科技管理体制、健全科技成果转化机制、设立重点高技术研究与产业化示范区，推动科技成果产业化，适应了社会主义市场经济的发展需求，正确。D．“国民教育体系”的完善更多与教育政策相关，题干聚焦于科技发展与产业升级，与教育体系的完善无直接关联，错误。故选C项。</w:t>
      </w:r>
    </w:p>
    <w:p w14:paraId="2C79886F">
      <w:pPr>
        <w:spacing w:line="360" w:lineRule="auto"/>
        <w:ind w:left="420" w:hanging="420"/>
        <w:jc w:val="left"/>
        <w:textAlignment w:val="center"/>
      </w:pPr>
      <w:r>
        <w:t>11．关于监察官的选任，两汉多用察举方式，唐代该权力实际上多由宰相掌握，宋代中央一级监察官多由帝王亲自选拔，明代由都察院挑选人员后拟定候选人，然后由皇帝“点选”。民国时监察委员由院长提请国民政府任命，后改为选举产生。2018年我国建立“由人大产生，对人大负责，接受人大监督”的国家监察委员会。对此理解正确的是（   ）</w:t>
      </w:r>
    </w:p>
    <w:p w14:paraId="753BEF74">
      <w:pPr>
        <w:spacing w:line="360" w:lineRule="auto"/>
        <w:ind w:left="420"/>
        <w:jc w:val="left"/>
        <w:textAlignment w:val="center"/>
      </w:pPr>
      <w:r>
        <w:t>A．监察制度有效地保障了政治清明</w:t>
      </w:r>
      <w:r>
        <w:rPr>
          <w:rFonts w:hint="eastAsia"/>
        </w:rPr>
        <w:tab/>
      </w:r>
      <w:r>
        <w:t>B．监察制度的权威性呈现出先上升后下降的态势</w:t>
      </w:r>
    </w:p>
    <w:p w14:paraId="43387ADD">
      <w:pPr>
        <w:spacing w:line="360" w:lineRule="auto"/>
        <w:ind w:left="420"/>
        <w:jc w:val="left"/>
        <w:textAlignment w:val="center"/>
      </w:pPr>
      <w:r>
        <w:t>C．君主严格地控制着监察官选任权</w:t>
      </w:r>
      <w:r>
        <w:rPr>
          <w:rFonts w:hint="eastAsia"/>
        </w:rPr>
        <w:tab/>
      </w:r>
      <w:r>
        <w:t>D．演变在一定程度折射出国家对民主政治的追求</w:t>
      </w:r>
    </w:p>
    <w:p w14:paraId="4ED519C8">
      <w:pPr>
        <w:spacing w:line="360" w:lineRule="auto"/>
        <w:ind w:left="420"/>
        <w:jc w:val="left"/>
        <w:textAlignment w:val="center"/>
        <w:rPr>
          <w:color w:val="FF0000"/>
        </w:rPr>
      </w:pPr>
      <w:r>
        <w:rPr>
          <w:color w:val="FF0000"/>
        </w:rPr>
        <w:t>【答案】D</w:t>
      </w:r>
    </w:p>
    <w:p w14:paraId="18DA93C4">
      <w:pPr>
        <w:spacing w:line="360" w:lineRule="auto"/>
        <w:ind w:left="420"/>
        <w:jc w:val="left"/>
        <w:textAlignment w:val="center"/>
        <w:rPr>
          <w:color w:val="FF0000"/>
        </w:rPr>
      </w:pPr>
      <w:r>
        <w:rPr>
          <w:color w:val="FF0000"/>
        </w:rPr>
        <w:t>【解析】A．监察制度的核心作用是监督权力，但政治清明受政治体制、社会环境等多重因素影响，监察制度无法完全确保政治清明，错误。B．从古代皇权控制到现代人大监督，监察制度的权威性是基于不同时代的政治逻辑演变，并非简单的“升-降”，错误。</w:t>
      </w:r>
    </w:p>
    <w:p w14:paraId="236F9BD7">
      <w:pPr>
        <w:spacing w:line="360" w:lineRule="auto"/>
        <w:ind w:left="420"/>
        <w:jc w:val="left"/>
        <w:textAlignment w:val="center"/>
        <w:rPr>
          <w:color w:val="FF0000"/>
        </w:rPr>
      </w:pPr>
      <w:r>
        <w:rPr>
          <w:color w:val="FF0000"/>
        </w:rPr>
        <w:t>C．“君主严格控制”仅符合古代部分时期（如宋、明），2018年的监察体制是对人大负责，不存在“君主控制”，且民国、现代均无“君主”，错误。D．根据题干“明代由都察院挑选人员后拟定候选人，然后由皇帝‘点选’”“民国时监察委员……后改为选举产生”和中华人民共和国国家监察委员会“由人大产生，对人大负责，接受人大监督”可知，监察官选任的方式越来越民主，其演变在一定程度上折射出国家对民主政治的追求，正确。故选D项。</w:t>
      </w:r>
    </w:p>
    <w:p w14:paraId="427660F3">
      <w:pPr>
        <w:spacing w:line="360" w:lineRule="auto"/>
        <w:ind w:left="420" w:hanging="420"/>
        <w:jc w:val="left"/>
        <w:textAlignment w:val="center"/>
      </w:pPr>
      <w:r>
        <w:t>12．为适应新的粮食生产和流通格局变化，国家开展粮食生产功能区划分，出台一系列政策措施支持优势产区发展。2023年全国13个粮食主产区产量达到10834亿斤，占全国产量的比重为77．9%，其中东北四省区粮食产量3699亿斤，比1978年增加2917亿斤，比2012年增加706亿斤，占全国粮食总产量达到26．6%。这表明（</w:t>
      </w:r>
      <w:r>
        <w:rPr>
          <w:rFonts w:eastAsia="Times New Roman"/>
          <w:kern w:val="0"/>
          <w:sz w:val="24"/>
          <w:szCs w:val="24"/>
        </w:rPr>
        <w:t xml:space="preserve">    </w:t>
      </w:r>
      <w:r>
        <w:t>）</w:t>
      </w:r>
    </w:p>
    <w:p w14:paraId="5292CB2B">
      <w:pPr>
        <w:spacing w:line="360" w:lineRule="auto"/>
        <w:ind w:left="420"/>
        <w:jc w:val="left"/>
        <w:textAlignment w:val="center"/>
      </w:pPr>
      <w:r>
        <w:t>A．经济体制改革促进了农业商品化</w:t>
      </w:r>
      <w:r>
        <w:tab/>
      </w:r>
      <w:r>
        <w:t>B．对外开放为农业发展保驾护航</w:t>
      </w:r>
    </w:p>
    <w:p w14:paraId="19B0216C">
      <w:pPr>
        <w:spacing w:line="360" w:lineRule="auto"/>
        <w:ind w:left="420"/>
        <w:jc w:val="left"/>
        <w:textAlignment w:val="center"/>
      </w:pPr>
      <w:r>
        <w:t>C．政府重视提升农业综合发展能力</w:t>
      </w:r>
      <w:r>
        <w:tab/>
      </w:r>
      <w:r>
        <w:t>D．中国推行增产为主的经济战略</w:t>
      </w:r>
    </w:p>
    <w:p w14:paraId="361A6A7E">
      <w:pPr>
        <w:spacing w:line="360" w:lineRule="auto"/>
        <w:ind w:left="420"/>
        <w:jc w:val="left"/>
        <w:textAlignment w:val="center"/>
        <w:rPr>
          <w:color w:val="FF0000"/>
        </w:rPr>
      </w:pPr>
      <w:r>
        <w:rPr>
          <w:color w:val="FF0000"/>
        </w:rPr>
        <w:t>【答案】C</w:t>
      </w:r>
    </w:p>
    <w:p w14:paraId="1AD31458">
      <w:pPr>
        <w:spacing w:line="360" w:lineRule="auto"/>
        <w:ind w:left="420"/>
        <w:jc w:val="left"/>
        <w:textAlignment w:val="center"/>
        <w:rPr>
          <w:color w:val="FF0000"/>
        </w:rPr>
      </w:pPr>
      <w:r>
        <w:rPr>
          <w:color w:val="FF0000"/>
        </w:rPr>
        <w:t>【解析】本题是单类型单项选择题。据本题主题干的设问词，可知这是本质题。据本题时间信息可知准确时空是：现代（中国）。材料阐述农业生产、流通、功能区划分和粮食产量的提高跟国家政策密切相关，可见政府重视提升农业综合发展能力，C项正确；农业商品化趋势体现为农产品进入市场，而材料没有体现这个特点，排除A项；农业发展与对外开放无关，排除B项；“增产为主的经济战略”不符合我国农业发展特点，排除D项。故选C项。</w:t>
      </w:r>
    </w:p>
    <w:p w14:paraId="1AD8CE7B">
      <w:pPr>
        <w:spacing w:line="360" w:lineRule="auto"/>
        <w:ind w:left="420" w:hanging="420"/>
        <w:jc w:val="left"/>
        <w:textAlignment w:val="center"/>
      </w:pPr>
      <w:r>
        <w:t>13．艾尔·比鲁尼在《塞伊达那集》中说道：“世界各地的科学（著作）被译成了阿拉伯文，它们获得修饰而深入人心，其文字的优美在人们的血管里川流不息。”乔治·萨顿也认为：“拉丁文化是西方的，中国文化是东方的，而阿拉伯文化却两者兼备。”由此可见（</w:t>
      </w:r>
      <w:r>
        <w:rPr>
          <w:rFonts w:eastAsia="Times New Roman"/>
          <w:kern w:val="0"/>
          <w:sz w:val="24"/>
          <w:szCs w:val="24"/>
        </w:rPr>
        <w:t xml:space="preserve">    </w:t>
      </w:r>
      <w:r>
        <w:t>）</w:t>
      </w:r>
    </w:p>
    <w:p w14:paraId="09E00733">
      <w:pPr>
        <w:spacing w:line="360" w:lineRule="auto"/>
        <w:ind w:left="420"/>
        <w:jc w:val="left"/>
        <w:textAlignment w:val="center"/>
      </w:pPr>
      <w:r>
        <w:t>A．阿拉伯是东西方文化交流的桥梁</w:t>
      </w:r>
      <w:r>
        <w:rPr>
          <w:rFonts w:hint="eastAsia"/>
        </w:rPr>
        <w:tab/>
      </w:r>
      <w:r>
        <w:t>B．不同区域文化在交流融合中创新</w:t>
      </w:r>
    </w:p>
    <w:p w14:paraId="36937DE3">
      <w:pPr>
        <w:spacing w:line="360" w:lineRule="auto"/>
        <w:ind w:left="420"/>
        <w:jc w:val="left"/>
        <w:textAlignment w:val="center"/>
      </w:pPr>
      <w:r>
        <w:t>C．阿拉伯文化兼具传播与融合价值</w:t>
      </w:r>
      <w:r>
        <w:rPr>
          <w:rFonts w:hint="eastAsia"/>
        </w:rPr>
        <w:tab/>
      </w:r>
      <w:r>
        <w:t>D．阿拉伯文字促进了科学不断发展</w:t>
      </w:r>
    </w:p>
    <w:p w14:paraId="2DB75946">
      <w:pPr>
        <w:spacing w:line="360" w:lineRule="auto"/>
        <w:ind w:left="420"/>
        <w:jc w:val="left"/>
        <w:textAlignment w:val="center"/>
        <w:rPr>
          <w:color w:val="FF0000"/>
        </w:rPr>
      </w:pPr>
      <w:r>
        <w:rPr>
          <w:color w:val="FF0000"/>
        </w:rPr>
        <w:t>【答案】C</w:t>
      </w:r>
    </w:p>
    <w:p w14:paraId="7D2D3ADA">
      <w:pPr>
        <w:spacing w:line="360" w:lineRule="auto"/>
        <w:ind w:left="420"/>
        <w:jc w:val="left"/>
        <w:textAlignment w:val="center"/>
        <w:rPr>
          <w:color w:val="FF0000"/>
        </w:rPr>
      </w:pPr>
      <w:r>
        <w:rPr>
          <w:color w:val="FF0000"/>
        </w:rPr>
        <w:t>【解析】A．题干强调阿拉伯文化自身的传播与融合，而非它作为桥梁的中介作用，错误。B．材料核心主体是阿拉伯文化，并非泛指所有不同区域文化的发展，且材料未提及文化创新，只涉及传播与融合，错误。C．根据材料“阿拉伯文化却两者兼备”“世界各地的科学（著作）被译成了阿拉伯文”可知，阿拉伯翻译推广世界各地著作体现了它的传播价值，融合东西方文化体现了它的融合价值，正确。D．材料仅说明各地著作译为阿拉伯文后得到传播，并未指出阿拉伯文字本身推动科学发展，错误。故选C项。</w:t>
      </w:r>
    </w:p>
    <w:p w14:paraId="52A167C6">
      <w:pPr>
        <w:spacing w:line="360" w:lineRule="auto"/>
        <w:ind w:left="420" w:hanging="420"/>
        <w:jc w:val="left"/>
        <w:textAlignment w:val="center"/>
      </w:pPr>
      <w:r>
        <w:t>14．1624年，英国颁布了世界上第一部具有现代意义的专利法《垄断法规》，确立了以法律保护发明者权利的核心原则。下图是1600—1851年间英国专利授权数量情况，这反映了这一时期英国（</w:t>
      </w:r>
      <w:r>
        <w:rPr>
          <w:rFonts w:eastAsia="Times New Roman"/>
          <w:kern w:val="0"/>
          <w:sz w:val="24"/>
          <w:szCs w:val="24"/>
        </w:rPr>
        <w:t xml:space="preserve">    </w:t>
      </w:r>
      <w:r>
        <w:t>）</w:t>
      </w:r>
    </w:p>
    <w:p w14:paraId="2AA07B04">
      <w:pPr>
        <w:spacing w:line="360" w:lineRule="auto"/>
        <w:ind w:left="420"/>
        <w:jc w:val="center"/>
        <w:textAlignment w:val="center"/>
      </w:pPr>
      <w:r>
        <w:rPr>
          <w:rFonts w:eastAsia="Times New Roman"/>
          <w:kern w:val="0"/>
          <w:sz w:val="24"/>
          <w:szCs w:val="24"/>
        </w:rPr>
        <w:drawing>
          <wp:inline distT="0" distB="0" distL="0" distR="0">
            <wp:extent cx="4000500" cy="1981200"/>
            <wp:effectExtent l="0" t="0" r="0" b="0"/>
            <wp:docPr id="100005" name="图片 10000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
                    <pic:cNvPicPr>
                      <a:picLocks noChangeAspect="1"/>
                    </pic:cNvPicPr>
                  </pic:nvPicPr>
                  <pic:blipFill>
                    <a:blip r:embed="rId9"/>
                    <a:stretch>
                      <a:fillRect/>
                    </a:stretch>
                  </pic:blipFill>
                  <pic:spPr>
                    <a:xfrm>
                      <a:off x="0" y="0"/>
                      <a:ext cx="4000500" cy="1981200"/>
                    </a:xfrm>
                    <a:prstGeom prst="rect">
                      <a:avLst/>
                    </a:prstGeom>
                  </pic:spPr>
                </pic:pic>
              </a:graphicData>
            </a:graphic>
          </wp:inline>
        </w:drawing>
      </w:r>
    </w:p>
    <w:p w14:paraId="3E9910D0">
      <w:pPr>
        <w:spacing w:line="360" w:lineRule="auto"/>
        <w:ind w:left="420"/>
        <w:jc w:val="left"/>
        <w:textAlignment w:val="center"/>
      </w:pPr>
      <w:r>
        <w:t>A．专利授权数量持续快速增长</w:t>
      </w:r>
      <w:r>
        <w:rPr>
          <w:rFonts w:hint="eastAsia"/>
        </w:rPr>
        <w:tab/>
      </w:r>
      <w:r>
        <w:t>B．制度创新与技术革命联动发展</w:t>
      </w:r>
    </w:p>
    <w:p w14:paraId="11173CFA">
      <w:pPr>
        <w:spacing w:line="360" w:lineRule="auto"/>
        <w:ind w:left="420"/>
        <w:jc w:val="left"/>
        <w:textAlignment w:val="center"/>
      </w:pPr>
      <w:r>
        <w:t>C．垄断组织控制了海内外市场</w:t>
      </w:r>
      <w:r>
        <w:rPr>
          <w:rFonts w:hint="eastAsia"/>
        </w:rPr>
        <w:tab/>
      </w:r>
      <w:r>
        <w:t>D．科学技术与社会生产紧密结合</w:t>
      </w:r>
    </w:p>
    <w:p w14:paraId="3AE9609B">
      <w:pPr>
        <w:spacing w:line="360" w:lineRule="auto"/>
        <w:ind w:left="420"/>
        <w:jc w:val="left"/>
        <w:textAlignment w:val="center"/>
        <w:rPr>
          <w:color w:val="FF0000"/>
        </w:rPr>
      </w:pPr>
      <w:r>
        <w:rPr>
          <w:color w:val="FF0000"/>
        </w:rPr>
        <w:t>【答案】B</w:t>
      </w:r>
    </w:p>
    <w:p w14:paraId="7922002E">
      <w:pPr>
        <w:spacing w:line="360" w:lineRule="auto"/>
        <w:ind w:left="420"/>
        <w:jc w:val="left"/>
        <w:textAlignment w:val="center"/>
        <w:rPr>
          <w:color w:val="FF0000"/>
        </w:rPr>
      </w:pPr>
      <w:r>
        <w:rPr>
          <w:color w:val="FF0000"/>
        </w:rPr>
        <w:t>【解析】A．专利授权数量在1600—1750年间增长缓慢，18世纪后期才开始快速增长，并非“持续快速增长”，错误。B．17世纪英国专利制度逐步确立，为技术发明提供法律保障；18世纪后期，工业革命开展，催生大量技术专利，二者形成联动，正确。C．垄断组织出现于19世纪末20世纪初的第二次工业革命时期，与题干时间（1600—1851年）不符，错误。D．“科学技术与社会生产紧密结合”是第二次工业革命的特点，第一次工业革命时期，技术发明多源于工匠的实践经验，科学与技术尚未紧密结合，错误。故选B项。</w:t>
      </w:r>
    </w:p>
    <w:p w14:paraId="4C7658E8">
      <w:pPr>
        <w:spacing w:line="360" w:lineRule="auto"/>
        <w:ind w:left="420" w:hanging="420"/>
        <w:jc w:val="left"/>
        <w:textAlignment w:val="center"/>
      </w:pPr>
      <w:r>
        <w:t>15．下表所示为19世纪40年代末至60年代初马克思、恩格斯的部分著作及其主旨。这些著作的关注点是</w:t>
      </w:r>
    </w:p>
    <w:tbl>
      <w:tblPr>
        <w:tblStyle w:val="5"/>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936"/>
        <w:gridCol w:w="2389"/>
      </w:tblGrid>
      <w:tr w14:paraId="63AE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59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FC23B35">
            <w:pPr>
              <w:spacing w:line="288" w:lineRule="auto"/>
              <w:jc w:val="center"/>
              <w:textAlignment w:val="center"/>
            </w:pPr>
            <w:r>
              <w:t>著作</w:t>
            </w:r>
          </w:p>
        </w:tc>
        <w:tc>
          <w:tcPr>
            <w:tcW w:w="23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5BB7A1">
            <w:pPr>
              <w:spacing w:line="288" w:lineRule="auto"/>
              <w:jc w:val="center"/>
              <w:textAlignment w:val="center"/>
            </w:pPr>
            <w:r>
              <w:t>主旨</w:t>
            </w:r>
          </w:p>
        </w:tc>
      </w:tr>
      <w:tr w14:paraId="4D9F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59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6C9AB4">
            <w:pPr>
              <w:spacing w:line="288" w:lineRule="auto"/>
              <w:jc w:val="left"/>
              <w:textAlignment w:val="center"/>
            </w:pPr>
            <w:r>
              <w:t>《在土耳其的真正争论点》《土耳其问题》《欧洲土耳其前途如何？》《奇怪的政策》《伊奥尼亚群岛》等</w:t>
            </w:r>
          </w:p>
        </w:tc>
        <w:tc>
          <w:tcPr>
            <w:tcW w:w="23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84E9BC9">
            <w:pPr>
              <w:spacing w:line="288" w:lineRule="auto"/>
              <w:jc w:val="left"/>
              <w:textAlignment w:val="center"/>
            </w:pPr>
            <w:r>
              <w:t>批判维也纳公约及其建立的国际体系</w:t>
            </w:r>
          </w:p>
        </w:tc>
      </w:tr>
      <w:tr w14:paraId="0CA5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59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B972235">
            <w:pPr>
              <w:spacing w:line="288" w:lineRule="auto"/>
              <w:jc w:val="left"/>
              <w:textAlignment w:val="center"/>
            </w:pPr>
            <w:r>
              <w:t>《关于瓜分土耳其的文件》《秘密的外交公文的往来》《帕麦斯顿勋爵辞职》《十八世纪外交史内幕》等</w:t>
            </w:r>
          </w:p>
        </w:tc>
        <w:tc>
          <w:tcPr>
            <w:tcW w:w="23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416149">
            <w:pPr>
              <w:spacing w:line="288" w:lineRule="auto"/>
              <w:jc w:val="left"/>
              <w:textAlignment w:val="center"/>
            </w:pPr>
            <w:r>
              <w:t>谴责欧洲列强之间的背信弃义和秘密外交</w:t>
            </w:r>
          </w:p>
        </w:tc>
      </w:tr>
      <w:tr w14:paraId="760C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59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9F523B">
            <w:pPr>
              <w:spacing w:line="288" w:lineRule="auto"/>
              <w:jc w:val="left"/>
              <w:textAlignment w:val="center"/>
            </w:pPr>
            <w:r>
              <w:t>《中国革命和欧洲革命》《不列颠在印度统治的未来结果》《英中冲突》《对波斯的战争》等</w:t>
            </w:r>
          </w:p>
        </w:tc>
        <w:tc>
          <w:tcPr>
            <w:tcW w:w="23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8BBBFB">
            <w:pPr>
              <w:spacing w:line="288" w:lineRule="auto"/>
              <w:jc w:val="left"/>
              <w:textAlignment w:val="center"/>
            </w:pPr>
            <w:r>
              <w:t>揭露欧洲列强的侵略行径</w:t>
            </w:r>
          </w:p>
        </w:tc>
      </w:tr>
    </w:tbl>
    <w:p w14:paraId="22030495">
      <w:pPr>
        <w:spacing w:line="360" w:lineRule="auto"/>
        <w:ind w:left="420"/>
        <w:jc w:val="left"/>
        <w:textAlignment w:val="center"/>
      </w:pPr>
      <w:r>
        <w:t>A．殖民扩张冲击下的国际工人运动</w:t>
      </w:r>
      <w:r>
        <w:rPr>
          <w:rFonts w:hint="eastAsia"/>
        </w:rPr>
        <w:tab/>
      </w:r>
      <w:r>
        <w:t>B．无产阶级的联合与革命道路的探索</w:t>
      </w:r>
    </w:p>
    <w:p w14:paraId="585CD617">
      <w:pPr>
        <w:spacing w:line="360" w:lineRule="auto"/>
        <w:ind w:left="420"/>
        <w:jc w:val="left"/>
        <w:textAlignment w:val="center"/>
      </w:pPr>
      <w:r>
        <w:t>C．国际法视域下对列强行为的批判</w:t>
      </w:r>
      <w:r>
        <w:rPr>
          <w:rFonts w:hint="eastAsia"/>
        </w:rPr>
        <w:tab/>
      </w:r>
      <w:r>
        <w:t>D．维也纳体系的霸权本质与殖民行径</w:t>
      </w:r>
    </w:p>
    <w:p w14:paraId="2F08B4F6">
      <w:pPr>
        <w:spacing w:line="360" w:lineRule="auto"/>
        <w:ind w:left="420"/>
        <w:jc w:val="left"/>
        <w:textAlignment w:val="center"/>
        <w:rPr>
          <w:color w:val="FF0000"/>
        </w:rPr>
      </w:pPr>
      <w:r>
        <w:rPr>
          <w:color w:val="FF0000"/>
        </w:rPr>
        <w:t>【答案】C</w:t>
      </w:r>
    </w:p>
    <w:p w14:paraId="2FDB7218">
      <w:pPr>
        <w:spacing w:line="360" w:lineRule="auto"/>
        <w:ind w:left="420"/>
        <w:jc w:val="left"/>
        <w:textAlignment w:val="center"/>
        <w:rPr>
          <w:color w:val="FF0000"/>
        </w:rPr>
      </w:pPr>
      <w:r>
        <w:rPr>
          <w:color w:val="FF0000"/>
        </w:rPr>
        <w:t>【解析】A．材料中的著作主旨集中在国际关系、外交体系、殖民侵略，并未涉及国际工人运动、阶级斗争或工人运动的具体内容，错误。B．虽然作者是马克思、恩格斯，但此阶段（19世纪40-60年代）的著作重心在于分析国际政治和批判列强侵略，而非系统阐述无产阶级革命道路（如《共产党宣言》虽发表于1848年，但表格内容更侧重国际批判），也未直接探讨无产阶级的联合策略，错误。C．马克思、恩格斯从反霸权、反侵略的角度，分析了维也纳体系的非法性、列强秘密外交的违约行为以及殖民侵略对弱小国家主权的践踏，表格中的三组内容分别从欧洲内部体系、外交契约、殖民地扩张三个维度全面批判了列强的霸权行径，正确。D．“维也纳体系的霸权本质与殖民行径”的表述遗漏了第三组关于中国、印度、波斯等东方国家殖民侵略的重要信息，以偏概全，错误。故选C项。</w:t>
      </w:r>
    </w:p>
    <w:p w14:paraId="2FAAE83B">
      <w:pPr>
        <w:spacing w:line="360" w:lineRule="auto"/>
        <w:ind w:left="420" w:hanging="420"/>
        <w:jc w:val="left"/>
        <w:textAlignment w:val="center"/>
      </w:pPr>
      <w:r>
        <w:t>16．有学者指出：“维也纳体系、凡尔赛—华盛顿体系、雅尔塔体系，它们在设计之初，都试图以制度、均势与磋商避免新的战争。但这些以大国利益为核心的战后秩序，带有强权色彩，追求和平却未能真正消除战争根源。”该学者强调（</w:t>
      </w:r>
      <w:r>
        <w:rPr>
          <w:rFonts w:eastAsia="Times New Roman"/>
          <w:kern w:val="0"/>
          <w:sz w:val="24"/>
          <w:szCs w:val="24"/>
        </w:rPr>
        <w:t xml:space="preserve">    </w:t>
      </w:r>
      <w:r>
        <w:t>）</w:t>
      </w:r>
    </w:p>
    <w:p w14:paraId="55203C34">
      <w:pPr>
        <w:spacing w:line="360" w:lineRule="auto"/>
        <w:ind w:left="420"/>
        <w:jc w:val="left"/>
        <w:textAlignment w:val="center"/>
      </w:pPr>
      <w:r>
        <w:t>A．大国均势是实现和平的唯一有效途径</w:t>
      </w:r>
      <w:r>
        <w:rPr>
          <w:rFonts w:hint="eastAsia"/>
        </w:rPr>
        <w:tab/>
      </w:r>
      <w:r>
        <w:t>B．传统国际体系带有理想与局限的双重色彩</w:t>
      </w:r>
    </w:p>
    <w:p w14:paraId="53602ABB">
      <w:pPr>
        <w:spacing w:line="360" w:lineRule="auto"/>
        <w:ind w:left="420"/>
        <w:jc w:val="left"/>
        <w:textAlignment w:val="center"/>
      </w:pPr>
      <w:r>
        <w:t>C．国际体系均以维护世界和平为出发点</w:t>
      </w:r>
      <w:r>
        <w:rPr>
          <w:rFonts w:hint="eastAsia"/>
        </w:rPr>
        <w:tab/>
      </w:r>
      <w:r>
        <w:t>D．强权政治导致无法从根本上消除战争根源</w:t>
      </w:r>
    </w:p>
    <w:p w14:paraId="4BE6B728">
      <w:pPr>
        <w:spacing w:line="360" w:lineRule="auto"/>
        <w:ind w:left="420"/>
        <w:jc w:val="left"/>
        <w:textAlignment w:val="center"/>
        <w:rPr>
          <w:color w:val="FF0000"/>
        </w:rPr>
      </w:pPr>
      <w:r>
        <w:rPr>
          <w:color w:val="FF0000"/>
        </w:rPr>
        <w:t>【答案】B</w:t>
      </w:r>
    </w:p>
    <w:p w14:paraId="4F3792EA">
      <w:pPr>
        <w:spacing w:line="360" w:lineRule="auto"/>
        <w:ind w:left="420"/>
        <w:jc w:val="left"/>
        <w:textAlignment w:val="center"/>
        <w:rPr>
          <w:color w:val="FF0000"/>
        </w:rPr>
      </w:pPr>
      <w:r>
        <w:rPr>
          <w:color w:val="FF0000"/>
        </w:rPr>
        <w:t>【解析】A．大国均势并不能真正实现永久和平，且材料也指出这些体系未能消除战争，错误。B．维也纳体系、凡尔赛-华盛顿体系、雅尔塔体系，设计初衷（理想）是通过制度、均势、磋商避免新战争；但实际局限是这些体系以大国利益为核心、带有强权色彩，没能真正消除战争根源。这对应了“理想与局限的双重色彩”，正确。C．传统国际体系的根本出发点是维护大国利益，而非“世界和平”，错误。D．题干指出“强权色彩”是体系的特征之一，但该选项只强调了“强权政治导致无法消除战争根源”这一个局限，忽略了体系“追求和平”的理想性一面，错误。故选B项。</w:t>
      </w:r>
    </w:p>
    <w:p w14:paraId="53DCB230">
      <w:pPr>
        <w:spacing w:line="360" w:lineRule="auto"/>
        <w:ind w:left="420" w:hanging="420"/>
        <w:jc w:val="left"/>
        <w:textAlignment w:val="center"/>
      </w:pPr>
      <w:r>
        <w:t>17．2015-2024年，全球数字服务贸易连续10年保持韧性增长，在服务贸易中的占比已达53．4%。同时，数字经贸规则的重要性也日益凸显，截至2025年9月，全球共138个自由贸易协定中含数字领域相关规则，覆盖超110个国家，约占现有自贸协定总数的37%。这说明当今世界（</w:t>
      </w:r>
      <w:r>
        <w:rPr>
          <w:rFonts w:eastAsia="Times New Roman"/>
          <w:kern w:val="0"/>
          <w:sz w:val="24"/>
          <w:szCs w:val="24"/>
        </w:rPr>
        <w:t xml:space="preserve">    </w:t>
      </w:r>
      <w:r>
        <w:t>）</w:t>
      </w:r>
    </w:p>
    <w:p w14:paraId="478C01E3">
      <w:pPr>
        <w:spacing w:line="360" w:lineRule="auto"/>
        <w:ind w:left="420"/>
        <w:jc w:val="left"/>
        <w:textAlignment w:val="center"/>
      </w:pPr>
      <w:r>
        <w:t>A．发达国家在全球经济中的优势地位被削弱</w:t>
      </w:r>
      <w:r>
        <w:rPr>
          <w:rFonts w:hint="eastAsia"/>
        </w:rPr>
        <w:tab/>
      </w:r>
      <w:r>
        <w:t>B．国际产业转移呈现新趋势</w:t>
      </w:r>
    </w:p>
    <w:p w14:paraId="7B21BC66">
      <w:pPr>
        <w:spacing w:line="360" w:lineRule="auto"/>
        <w:ind w:left="420"/>
        <w:jc w:val="left"/>
        <w:textAlignment w:val="center"/>
      </w:pPr>
      <w:r>
        <w:t>C．信息技术助推全球贸易形态发生显著变革</w:t>
      </w:r>
      <w:r>
        <w:rPr>
          <w:rFonts w:hint="eastAsia"/>
        </w:rPr>
        <w:tab/>
      </w:r>
      <w:r>
        <w:t>D．服务业重塑全球经济格局</w:t>
      </w:r>
    </w:p>
    <w:p w14:paraId="198D7BD0">
      <w:pPr>
        <w:spacing w:line="360" w:lineRule="auto"/>
        <w:ind w:left="420"/>
        <w:jc w:val="left"/>
        <w:textAlignment w:val="center"/>
        <w:rPr>
          <w:color w:val="FF0000"/>
        </w:rPr>
      </w:pPr>
      <w:r>
        <w:rPr>
          <w:color w:val="FF0000"/>
        </w:rPr>
        <w:t>【答案】C</w:t>
      </w:r>
    </w:p>
    <w:p w14:paraId="69174736">
      <w:pPr>
        <w:spacing w:line="360" w:lineRule="auto"/>
        <w:ind w:left="420"/>
        <w:jc w:val="left"/>
        <w:textAlignment w:val="center"/>
        <w:rPr>
          <w:color w:val="FF0000"/>
        </w:rPr>
      </w:pPr>
      <w:r>
        <w:rPr>
          <w:color w:val="FF0000"/>
        </w:rPr>
        <w:t>【解析】A．材料仅体现数字贸易的增长，未涉及发达国家在全球经济中优势地位的变化，错误。B．国际产业转移指产业在国家间的转移，材料围绕数字服务贸易和规则展开，与产业转移无关，错误。C．2015-2024年，全球数字服务贸易连续10年增长，占服务贸易比重已达53．4%； 数字经贸规则在自贸协定中快速普及，覆盖超110个国家。这本质上是信息技术（数字技术）推动全球贸易形态发生深刻变革：传统货物贸易主导的格局被打破，数字服务贸易成为服务贸易的核心，贸易规则也随之向数字领域延伸，正确。D．材料仅体现数字服务贸易的增长，未涉及全球经济格局的重塑，且服务业并非材料的核心主体，错误。故选C项。</w:t>
      </w:r>
    </w:p>
    <w:p w14:paraId="08FA8BD4">
      <w:pPr>
        <w:shd w:val="clear" w:color="auto" w:fill="FFFFFF"/>
        <w:spacing w:line="360" w:lineRule="auto"/>
        <w:ind w:left="420"/>
        <w:jc w:val="center"/>
        <w:textAlignment w:val="center"/>
        <w:rPr>
          <w:rFonts w:ascii="黑体" w:hAnsi="黑体" w:eastAsia="黑体"/>
          <w:b/>
          <w:sz w:val="28"/>
          <w:szCs w:val="28"/>
        </w:rPr>
      </w:pPr>
      <w:r>
        <w:rPr>
          <w:rFonts w:hint="eastAsia" w:ascii="黑体" w:hAnsi="黑体" w:eastAsia="黑体"/>
          <w:b/>
          <w:sz w:val="28"/>
          <w:szCs w:val="28"/>
        </w:rPr>
        <w:t>非选择题部分</w:t>
      </w:r>
    </w:p>
    <w:p w14:paraId="4945F82F">
      <w:pPr>
        <w:spacing w:line="360" w:lineRule="auto"/>
        <w:rPr>
          <w:rFonts w:ascii="宋体" w:hAnsi="宋体"/>
          <w:b/>
          <w:bCs/>
          <w:color w:val="000000"/>
        </w:rPr>
      </w:pPr>
      <w:r>
        <w:rPr>
          <w:rFonts w:ascii="宋体" w:hAnsi="宋体"/>
          <w:b/>
          <w:bCs/>
          <w:color w:val="000000"/>
        </w:rPr>
        <w:t>三、非选择题（本大题共4小题，其中第</w:t>
      </w:r>
      <w:r>
        <w:rPr>
          <w:rFonts w:hint="eastAsia" w:ascii="宋体" w:hAnsi="宋体"/>
          <w:b/>
          <w:bCs/>
          <w:color w:val="000000"/>
        </w:rPr>
        <w:t>18</w:t>
      </w:r>
      <w:r>
        <w:rPr>
          <w:rFonts w:ascii="宋体" w:hAnsi="宋体"/>
          <w:b/>
          <w:bCs/>
          <w:color w:val="000000"/>
        </w:rPr>
        <w:t>题</w:t>
      </w:r>
      <w:r>
        <w:rPr>
          <w:rFonts w:hint="eastAsia" w:ascii="宋体" w:hAnsi="宋体"/>
          <w:b/>
          <w:bCs/>
          <w:color w:val="000000"/>
        </w:rPr>
        <w:t>16</w:t>
      </w:r>
      <w:r>
        <w:rPr>
          <w:rFonts w:ascii="宋体" w:hAnsi="宋体"/>
          <w:b/>
          <w:bCs/>
          <w:color w:val="000000"/>
        </w:rPr>
        <w:t>分，第</w:t>
      </w:r>
      <w:r>
        <w:rPr>
          <w:rFonts w:hint="eastAsia" w:ascii="宋体" w:hAnsi="宋体"/>
          <w:b/>
          <w:bCs/>
          <w:color w:val="000000"/>
        </w:rPr>
        <w:t>19</w:t>
      </w:r>
      <w:r>
        <w:rPr>
          <w:rFonts w:ascii="宋体" w:hAnsi="宋体"/>
          <w:b/>
          <w:bCs/>
          <w:color w:val="000000"/>
        </w:rPr>
        <w:t>题</w:t>
      </w:r>
      <w:r>
        <w:rPr>
          <w:rFonts w:hint="eastAsia" w:ascii="宋体" w:hAnsi="宋体"/>
          <w:b/>
          <w:bCs/>
          <w:color w:val="000000"/>
        </w:rPr>
        <w:t>10</w:t>
      </w:r>
      <w:r>
        <w:rPr>
          <w:rFonts w:ascii="宋体" w:hAnsi="宋体"/>
          <w:b/>
          <w:bCs/>
          <w:color w:val="000000"/>
        </w:rPr>
        <w:t>分，</w:t>
      </w:r>
      <w:r>
        <w:rPr>
          <w:rFonts w:hint="eastAsia" w:ascii="宋体" w:hAnsi="宋体"/>
          <w:b/>
          <w:bCs/>
          <w:color w:val="000000"/>
        </w:rPr>
        <w:t>第20题16分，第21题1</w:t>
      </w:r>
      <w:r>
        <w:rPr>
          <w:rFonts w:ascii="宋体" w:hAnsi="宋体"/>
          <w:b/>
          <w:bCs/>
          <w:color w:val="000000"/>
        </w:rPr>
        <w:t>2</w:t>
      </w:r>
      <w:r>
        <w:rPr>
          <w:rFonts w:hint="eastAsia" w:ascii="宋体" w:hAnsi="宋体"/>
          <w:b/>
          <w:bCs/>
          <w:color w:val="000000"/>
        </w:rPr>
        <w:t>分，</w:t>
      </w:r>
      <w:r>
        <w:rPr>
          <w:rFonts w:ascii="宋体" w:hAnsi="宋体"/>
          <w:b/>
          <w:bCs/>
          <w:color w:val="000000"/>
        </w:rPr>
        <w:t>共5</w:t>
      </w:r>
      <w:r>
        <w:rPr>
          <w:rFonts w:hint="eastAsia" w:ascii="宋体" w:hAnsi="宋体"/>
          <w:b/>
          <w:bCs/>
          <w:color w:val="000000"/>
        </w:rPr>
        <w:t>4</w:t>
      </w:r>
      <w:r>
        <w:rPr>
          <w:rFonts w:ascii="宋体" w:hAnsi="宋体"/>
          <w:b/>
          <w:bCs/>
          <w:color w:val="000000"/>
        </w:rPr>
        <w:t>分）</w:t>
      </w:r>
      <w:r>
        <w:rPr>
          <w:rFonts w:hint="eastAsia" w:ascii="宋体" w:hAnsi="宋体"/>
          <w:b/>
          <w:bCs/>
          <w:color w:val="000000"/>
        </w:rPr>
        <w:t>。</w:t>
      </w:r>
    </w:p>
    <w:p w14:paraId="14323651">
      <w:pPr>
        <w:spacing w:line="360" w:lineRule="auto"/>
        <w:ind w:left="420" w:hanging="420"/>
        <w:jc w:val="left"/>
        <w:textAlignment w:val="center"/>
      </w:pPr>
      <w:r>
        <w:t>18．阅读材料，完成下列要求。</w:t>
      </w:r>
      <w:r>
        <w:rPr>
          <w:rFonts w:hint="eastAsia"/>
        </w:rPr>
        <w:t>（16分）</w:t>
      </w:r>
    </w:p>
    <w:p w14:paraId="71D47973">
      <w:pPr>
        <w:spacing w:line="360" w:lineRule="auto"/>
        <w:ind w:left="420"/>
        <w:jc w:val="left"/>
        <w:textAlignment w:val="center"/>
        <w:rPr>
          <w:rFonts w:ascii="楷体" w:hAnsi="楷体" w:eastAsia="楷体"/>
        </w:rPr>
      </w:pPr>
      <w:r>
        <w:rPr>
          <w:rFonts w:ascii="楷体" w:hAnsi="楷体" w:eastAsia="楷体" w:cs="楷体"/>
        </w:rPr>
        <w:t>材料一</w:t>
      </w:r>
      <w:r>
        <w:rPr>
          <w:rFonts w:ascii="楷体" w:hAnsi="楷体" w:eastAsia="楷体"/>
          <w:kern w:val="0"/>
          <w:sz w:val="24"/>
          <w:szCs w:val="24"/>
        </w:rPr>
        <w:t xml:space="preserve">   </w:t>
      </w:r>
      <w:r>
        <w:rPr>
          <w:rFonts w:ascii="楷体" w:hAnsi="楷体" w:eastAsia="楷体" w:cs="楷体"/>
        </w:rPr>
        <w:t>秦汉时期，在西南夷和百越地区设置郡县，并推行“以其故俗治”的政策，任用当地部族首领为地方官吏。唐朝在边疆地区普遍设立羁縻府州，任命各族首领为都督、刺史，官职世袭，不纳赋税，仅向朝廷进贡方物。明朝在西南少数民族地区实行土司制度，土官由中央任命，可世袭，但需承担征调兵员、缴纳贡赋等义务。清朝雍正年间在西南地区大规模推行“改土归流”，废除土司，改设流官管理。</w:t>
      </w:r>
    </w:p>
    <w:p w14:paraId="41ED9351">
      <w:pPr>
        <w:spacing w:line="360" w:lineRule="auto"/>
        <w:ind w:left="420"/>
        <w:jc w:val="right"/>
        <w:textAlignment w:val="center"/>
        <w:rPr>
          <w:rFonts w:ascii="楷体" w:hAnsi="楷体" w:eastAsia="楷体"/>
        </w:rPr>
      </w:pPr>
      <w:r>
        <w:rPr>
          <w:rFonts w:ascii="楷体" w:hAnsi="楷体" w:eastAsia="楷体" w:cs="楷体"/>
        </w:rPr>
        <w:t>——摘编自马大正《中国边疆经略史》</w:t>
      </w:r>
    </w:p>
    <w:p w14:paraId="6FCAF0A8">
      <w:pPr>
        <w:spacing w:line="360" w:lineRule="auto"/>
        <w:ind w:left="420"/>
        <w:jc w:val="left"/>
        <w:textAlignment w:val="center"/>
        <w:rPr>
          <w:rFonts w:ascii="楷体" w:hAnsi="楷体" w:eastAsia="楷体"/>
        </w:rPr>
      </w:pPr>
      <w:r>
        <w:rPr>
          <w:rFonts w:ascii="楷体" w:hAnsi="楷体" w:eastAsia="楷体" w:cs="楷体"/>
        </w:rPr>
        <w:t>材料二</w:t>
      </w:r>
      <w:r>
        <w:rPr>
          <w:rFonts w:ascii="楷体" w:hAnsi="楷体" w:eastAsia="楷体"/>
          <w:kern w:val="0"/>
          <w:sz w:val="24"/>
          <w:szCs w:val="24"/>
        </w:rPr>
        <w:t xml:space="preserve">   </w:t>
      </w:r>
      <w:r>
        <w:rPr>
          <w:rFonts w:ascii="楷体" w:hAnsi="楷体" w:eastAsia="楷体"/>
        </w:rPr>
        <w:t>1954</w:t>
      </w:r>
      <w:r>
        <w:rPr>
          <w:rFonts w:ascii="楷体" w:hAnsi="楷体" w:eastAsia="楷体" w:cs="楷体"/>
        </w:rPr>
        <w:t>年《中华人民共和国宪法》规定：“各少数民族聚居的地方实行区域自治。各民族自治地方都是中华人民共和国不可分离的部分。”</w:t>
      </w:r>
      <w:r>
        <w:rPr>
          <w:rFonts w:ascii="楷体" w:hAnsi="楷体" w:eastAsia="楷体"/>
        </w:rPr>
        <w:t>1984</w:t>
      </w:r>
      <w:r>
        <w:rPr>
          <w:rFonts w:ascii="楷体" w:hAnsi="楷体" w:eastAsia="楷体" w:cs="楷体"/>
        </w:rPr>
        <w:t>年，《中华人民共和国民族区域自治法》颁布实施，以基本法律的形式将民族区域自治制度固定下来。国家在基础设施建设、财政转移支付、教育文化扶持等方面对民族地区给予重点倾斜。党的十八大以来，强调要“铸牢中华民族共同体意识”，促进各民族交往交流交融，共同团结奋斗、共同繁荣发展。</w:t>
      </w:r>
    </w:p>
    <w:p w14:paraId="1BD97987">
      <w:pPr>
        <w:spacing w:line="360" w:lineRule="auto"/>
        <w:ind w:left="420"/>
        <w:jc w:val="right"/>
        <w:textAlignment w:val="center"/>
        <w:rPr>
          <w:rFonts w:ascii="楷体" w:hAnsi="楷体" w:eastAsia="楷体"/>
        </w:rPr>
      </w:pPr>
      <w:r>
        <w:rPr>
          <w:rFonts w:ascii="楷体" w:hAnsi="楷体" w:eastAsia="楷体" w:cs="楷体"/>
        </w:rPr>
        <w:t>——摘编自《中国的民族政策与各民族共同繁荣发展》白皮书</w:t>
      </w:r>
    </w:p>
    <w:p w14:paraId="3CD90B89">
      <w:pPr>
        <w:spacing w:line="360" w:lineRule="auto"/>
        <w:ind w:left="420"/>
        <w:jc w:val="left"/>
        <w:textAlignment w:val="center"/>
      </w:pPr>
      <w:r>
        <w:t>（1）根据材料一并结合所学知识，概括中国古代治理边疆民族地区政策的特点，并分析其历史作用。</w:t>
      </w:r>
      <w:r>
        <w:rPr>
          <w:rFonts w:hint="eastAsia"/>
        </w:rPr>
        <w:t>（8分）</w:t>
      </w:r>
    </w:p>
    <w:p w14:paraId="3F9D3E75">
      <w:pPr>
        <w:spacing w:line="360" w:lineRule="auto"/>
        <w:ind w:left="420"/>
        <w:jc w:val="left"/>
        <w:textAlignment w:val="center"/>
      </w:pPr>
      <w:r>
        <w:t>（2）根据材料二并结合所学知识，指出新中国民族区域自治制度与古代边疆治理政策的本质区别，并简述其实施的意义。</w:t>
      </w:r>
      <w:r>
        <w:rPr>
          <w:rFonts w:hint="eastAsia"/>
        </w:rPr>
        <w:t>（8分）</w:t>
      </w:r>
    </w:p>
    <w:p w14:paraId="5519E3EB">
      <w:pPr>
        <w:spacing w:line="360" w:lineRule="auto"/>
        <w:ind w:left="420"/>
        <w:jc w:val="left"/>
        <w:textAlignment w:val="center"/>
        <w:rPr>
          <w:color w:val="FF0000"/>
        </w:rPr>
      </w:pPr>
      <w:r>
        <w:rPr>
          <w:color w:val="FF0000"/>
        </w:rPr>
        <w:t>【答案】（1）特点：</w:t>
      </w:r>
      <w:r>
        <w:rPr>
          <w:rFonts w:ascii="Cambria Math" w:hAnsi="Cambria Math" w:cs="Cambria Math"/>
          <w:color w:val="FF0000"/>
        </w:rPr>
        <w:t>①</w:t>
      </w:r>
      <w:r>
        <w:rPr>
          <w:color w:val="FF0000"/>
        </w:rPr>
        <w:t>坚持中央管辖与地方自治相结合（或“因俗而治”）；</w:t>
      </w:r>
      <w:r>
        <w:rPr>
          <w:rFonts w:ascii="Cambria Math" w:hAnsi="Cambria Math" w:cs="Cambria Math"/>
          <w:color w:val="FF0000"/>
        </w:rPr>
        <w:t>②</w:t>
      </w:r>
      <w:r>
        <w:rPr>
          <w:color w:val="FF0000"/>
        </w:rPr>
        <w:t>注重任用当地首领进行管理；</w:t>
      </w:r>
      <w:r>
        <w:rPr>
          <w:rFonts w:ascii="Cambria Math" w:hAnsi="Cambria Math" w:cs="Cambria Math"/>
          <w:color w:val="FF0000"/>
        </w:rPr>
        <w:t>③</w:t>
      </w:r>
      <w:r>
        <w:rPr>
          <w:color w:val="FF0000"/>
        </w:rPr>
        <w:t>管理方式逐步深化，从松散羁縻趋向直接管理（如改土归流）；</w:t>
      </w:r>
      <w:r>
        <w:rPr>
          <w:rFonts w:ascii="Cambria Math" w:hAnsi="Cambria Math" w:cs="Cambria Math"/>
          <w:color w:val="FF0000"/>
        </w:rPr>
        <w:t>④</w:t>
      </w:r>
      <w:r>
        <w:rPr>
          <w:color w:val="FF0000"/>
        </w:rPr>
        <w:t>政策具有连续性和发展性。</w:t>
      </w:r>
      <w:r>
        <w:rPr>
          <w:rFonts w:hint="eastAsia"/>
          <w:color w:val="FF0000"/>
        </w:rPr>
        <w:t>（4分）</w:t>
      </w:r>
    </w:p>
    <w:p w14:paraId="07056163">
      <w:pPr>
        <w:spacing w:line="360" w:lineRule="auto"/>
        <w:ind w:left="420"/>
        <w:jc w:val="left"/>
        <w:textAlignment w:val="center"/>
        <w:rPr>
          <w:color w:val="FF0000"/>
        </w:rPr>
      </w:pPr>
      <w:r>
        <w:rPr>
          <w:color w:val="FF0000"/>
        </w:rPr>
        <w:t>历史作用：</w:t>
      </w:r>
      <w:r>
        <w:rPr>
          <w:rFonts w:ascii="Cambria Math" w:hAnsi="Cambria Math" w:cs="Cambria Math"/>
          <w:color w:val="FF0000"/>
        </w:rPr>
        <w:t>①</w:t>
      </w:r>
      <w:r>
        <w:rPr>
          <w:color w:val="FF0000"/>
        </w:rPr>
        <w:t>加强了中央政府对边疆地区的管辖，有利于维护国家统一和领土完整；</w:t>
      </w:r>
      <w:r>
        <w:rPr>
          <w:rFonts w:ascii="Cambria Math" w:hAnsi="Cambria Math" w:cs="Cambria Math"/>
          <w:color w:val="FF0000"/>
        </w:rPr>
        <w:t>②</w:t>
      </w:r>
      <w:r>
        <w:rPr>
          <w:color w:val="FF0000"/>
        </w:rPr>
        <w:t>促进了边疆地区的经济开发和社会进步；</w:t>
      </w:r>
      <w:r>
        <w:rPr>
          <w:rFonts w:ascii="Cambria Math" w:hAnsi="Cambria Math" w:cs="Cambria Math"/>
          <w:color w:val="FF0000"/>
        </w:rPr>
        <w:t>③</w:t>
      </w:r>
      <w:r>
        <w:rPr>
          <w:color w:val="FF0000"/>
        </w:rPr>
        <w:t>推动了各民族之间的交流与融合，有利于统一多民族国家的巩固与发展；</w:t>
      </w:r>
      <w:r>
        <w:rPr>
          <w:rFonts w:ascii="Cambria Math" w:hAnsi="Cambria Math" w:cs="Cambria Math"/>
          <w:color w:val="FF0000"/>
        </w:rPr>
        <w:t>④</w:t>
      </w:r>
      <w:r>
        <w:rPr>
          <w:color w:val="FF0000"/>
        </w:rPr>
        <w:t>因地制宜的政策有利于缓和民族矛盾，稳定边疆社会秩序。</w:t>
      </w:r>
      <w:r>
        <w:rPr>
          <w:rFonts w:hint="eastAsia"/>
          <w:color w:val="FF0000"/>
        </w:rPr>
        <w:t>（4分）</w:t>
      </w:r>
    </w:p>
    <w:p w14:paraId="42BE8881">
      <w:pPr>
        <w:spacing w:line="360" w:lineRule="auto"/>
        <w:ind w:left="420"/>
        <w:jc w:val="left"/>
        <w:textAlignment w:val="center"/>
        <w:rPr>
          <w:color w:val="FF0000"/>
        </w:rPr>
      </w:pPr>
      <w:r>
        <w:rPr>
          <w:color w:val="FF0000"/>
        </w:rPr>
        <w:t>（2）本质区别：古代边疆政策本质上是封建王朝维护统治、实行民族压迫与怀柔相结合的手段（具有阶级性和不平等性）；新中国的民族区域自治制度是在国家统一领导下，各民族一律平等，保障少数民族当家作主权利的基本政治制度（具有人民性和平等性）。</w:t>
      </w:r>
      <w:r>
        <w:rPr>
          <w:rFonts w:hint="eastAsia"/>
          <w:color w:val="FF0000"/>
        </w:rPr>
        <w:t>（4分）</w:t>
      </w:r>
    </w:p>
    <w:p w14:paraId="13DFFA22">
      <w:pPr>
        <w:spacing w:line="360" w:lineRule="auto"/>
        <w:ind w:left="420"/>
        <w:jc w:val="left"/>
        <w:textAlignment w:val="center"/>
        <w:rPr>
          <w:color w:val="FF0000"/>
        </w:rPr>
      </w:pPr>
      <w:r>
        <w:rPr>
          <w:color w:val="FF0000"/>
        </w:rPr>
        <w:t>意义：</w:t>
      </w:r>
      <w:r>
        <w:rPr>
          <w:rFonts w:ascii="Cambria Math" w:hAnsi="Cambria Math" w:cs="Cambria Math"/>
          <w:color w:val="FF0000"/>
        </w:rPr>
        <w:t>①</w:t>
      </w:r>
      <w:r>
        <w:rPr>
          <w:color w:val="FF0000"/>
        </w:rPr>
        <w:t>实现了各民族平等、团结和共同繁荣，巩固了国家统一和民族团结；</w:t>
      </w:r>
      <w:r>
        <w:rPr>
          <w:rFonts w:ascii="Cambria Math" w:hAnsi="Cambria Math" w:cs="Cambria Math"/>
          <w:color w:val="FF0000"/>
        </w:rPr>
        <w:t>②</w:t>
      </w:r>
      <w:r>
        <w:rPr>
          <w:color w:val="FF0000"/>
        </w:rPr>
        <w:t>保障了少数民族自主管理本民族事务的权利，调动了其建设家园的积极性；</w:t>
      </w:r>
      <w:r>
        <w:rPr>
          <w:rFonts w:ascii="Cambria Math" w:hAnsi="Cambria Math" w:cs="Cambria Math"/>
          <w:color w:val="FF0000"/>
        </w:rPr>
        <w:t>③</w:t>
      </w:r>
      <w:r>
        <w:rPr>
          <w:color w:val="FF0000"/>
        </w:rPr>
        <w:t>为中国特色解决民族问题的道路提供了制度保障，是中国特色社会主义政治制度优越性的重要体现。</w:t>
      </w:r>
      <w:r>
        <w:rPr>
          <w:rFonts w:hint="eastAsia"/>
          <w:color w:val="FF0000"/>
        </w:rPr>
        <w:t>（2点4分）</w:t>
      </w:r>
    </w:p>
    <w:p w14:paraId="4E1E36A4">
      <w:pPr>
        <w:spacing w:line="360" w:lineRule="auto"/>
        <w:ind w:left="420"/>
        <w:jc w:val="left"/>
        <w:textAlignment w:val="center"/>
        <w:rPr>
          <w:color w:val="FF0000"/>
        </w:rPr>
      </w:pPr>
      <w:r>
        <w:rPr>
          <w:color w:val="FF0000"/>
        </w:rPr>
        <w:t>【解析】（1）特点：由材料“设置郡县，并推行‘以其故俗治’的政策”可得出，坚持中央管辖与地方自治相结合（或“因俗而治”）；由材料“任用当地部族首领为地方官吏”可得出，注重任用当地首领进行管理；由材料“唐朝在边疆地区普遍设立羁縻府州……明朝在西南少数民族地区实行土司制度……清朝雍正年间在西南地区大规模推行‘改土归流’”及所学可得出，一方面历代都注重因俗而治，调整边疆治理政策，具有连续性和发展性。另一方面，管理方式逐步深化，从松散羁縻趋向直接管理（如改土归流）。历史作用：由材料“废除土司，改设流官管理”可得出，加强了中央政府对边疆地区的管辖，有利于维护国家统一和领土完整；由材料“但需承担征调兵员、缴纳贡赋等义务”及所学可得出，促进了边疆地区的经济开发和社会进步；由材料“以其故俗治”可得出，推动了各民族之间的交流与融合，有利于统一多民族国家的巩固与发展；由材料“设立羁縻府州，任命各族首领为都督”及所学可得出，因地制宜的政策有利于缓和民族矛盾，稳定边疆社会秩序。</w:t>
      </w:r>
    </w:p>
    <w:p w14:paraId="06CB4B69">
      <w:pPr>
        <w:spacing w:line="360" w:lineRule="auto"/>
        <w:ind w:left="420"/>
        <w:jc w:val="left"/>
        <w:textAlignment w:val="center"/>
        <w:rPr>
          <w:color w:val="FF0000"/>
        </w:rPr>
      </w:pPr>
      <w:r>
        <w:rPr>
          <w:color w:val="FF0000"/>
        </w:rPr>
        <w:t>（2）本质区别：由材料“土官由中央任命，可世袭，但需承担征调兵员、缴纳贡赋等义务”可得出，古代边疆政策本质上是封建王朝维护统治、实行民族压迫与怀柔相结合的手段（具有阶级性和不平等性）；由材料“各民族自治地方都是中华人民共和国不可分离的部分”“各民族交往交流交融，共同团结奋斗、共同繁荣发展”可得出，新中国的民族区域自治制度是在国家统一领导下，各民族一律平等，保障少数民族当家作主权利的基本政治制度（具有人民性和平等性）。意义：由材料“各民族自治地方都是中华人民共和国不可分离的部分”“铸牢中华民族共同体意识”“促进各民族交往交流交融，共同团结奋斗、共同繁荣发展”及所学可得出，有利于实现各民族平等、团结和共同繁荣，巩固了国家统一和民族团结；由材料“各少数民族聚居的地方实行区域自治”可得出，保障了少数民族自主管理本民族事务的权利，调动了其建设家园的积极性；从制度探索创新方面分析，可得出为中国特色解决民族问题的道路提供了制度保障，是中国特色社会主义政治制度优越性的重要体现。</w:t>
      </w:r>
    </w:p>
    <w:p w14:paraId="33AC1DBD">
      <w:pPr>
        <w:spacing w:line="360" w:lineRule="auto"/>
        <w:ind w:left="420" w:hanging="420"/>
        <w:jc w:val="left"/>
        <w:textAlignment w:val="center"/>
      </w:pPr>
      <w:r>
        <w:t>19．阅读材料，回答问题。</w:t>
      </w:r>
      <w:r>
        <w:rPr>
          <w:rFonts w:hint="eastAsia"/>
        </w:rPr>
        <w:t>（10分）</w:t>
      </w:r>
    </w:p>
    <w:p w14:paraId="1D437D11">
      <w:pPr>
        <w:spacing w:line="360" w:lineRule="auto"/>
        <w:ind w:left="420"/>
        <w:jc w:val="left"/>
        <w:textAlignment w:val="center"/>
        <w:rPr>
          <w:rFonts w:ascii="楷体" w:hAnsi="楷体" w:eastAsia="楷体"/>
        </w:rPr>
      </w:pPr>
      <w:r>
        <w:rPr>
          <w:rFonts w:ascii="楷体" w:hAnsi="楷体" w:eastAsia="楷体" w:cs="楷体"/>
        </w:rPr>
        <w:t>材料</w:t>
      </w:r>
      <w:r>
        <w:rPr>
          <w:rFonts w:ascii="楷体" w:hAnsi="楷体" w:eastAsia="楷体"/>
          <w:kern w:val="0"/>
          <w:sz w:val="24"/>
          <w:szCs w:val="24"/>
        </w:rPr>
        <w:t xml:space="preserve">   </w:t>
      </w:r>
      <w:r>
        <w:rPr>
          <w:rFonts w:ascii="楷体" w:hAnsi="楷体" w:eastAsia="楷体" w:cs="楷体"/>
        </w:rPr>
        <w:t>19世纪中期以前，英国邮政长期为政府垄断，邮资高昂。一封普通信件邮资最高达17便士，民众常因无力支付而拒收信件。1840年，英国在罗兰·希尔推动下实施“统一便士邮政”改革，规定根据信件的重量来收取邮资，一般信件只需1便士，结束了按距离阶梯收费的旧制度。与此同时，英国发行邮票以预付邮资；使用铁路运输邮件；邮政支局数量不断增加。</w:t>
      </w:r>
    </w:p>
    <w:p w14:paraId="1680383A">
      <w:pPr>
        <w:spacing w:line="360" w:lineRule="auto"/>
        <w:ind w:left="420"/>
        <w:jc w:val="left"/>
        <w:textAlignment w:val="center"/>
        <w:rPr>
          <w:rFonts w:ascii="楷体" w:hAnsi="楷体" w:eastAsia="楷体"/>
        </w:rPr>
      </w:pPr>
      <w:r>
        <w:rPr>
          <w:rFonts w:ascii="楷体" w:hAnsi="楷体" w:eastAsia="楷体" w:cs="楷体"/>
        </w:rPr>
        <w:t>改革后，英国信件量从1839年的7600万件猛增至1850年的3．47亿件。此后数十年，邮政服务不断扩展：书籍邮递、邮政储蓄银行、电报国有化、明信片、包裹邮递等服务逐步建立，形成覆盖城乡乃至殖民地的邮政网络。民众在咖啡馆、酒馆中阅读讨论报刊，参与公共事务。殖民地与本土之间的书信、食品、衣物、建筑样式乃至生活习俗也经由邮政网络相互影响。</w:t>
      </w:r>
    </w:p>
    <w:p w14:paraId="0F30F286">
      <w:pPr>
        <w:spacing w:line="360" w:lineRule="auto"/>
        <w:ind w:left="420"/>
        <w:jc w:val="right"/>
        <w:textAlignment w:val="center"/>
        <w:rPr>
          <w:rFonts w:ascii="楷体" w:hAnsi="楷体" w:eastAsia="楷体"/>
        </w:rPr>
      </w:pPr>
      <w:r>
        <w:rPr>
          <w:rFonts w:ascii="楷体" w:hAnsi="楷体" w:eastAsia="楷体" w:cs="楷体"/>
        </w:rPr>
        <w:t>——摘编自李迎运《邮政繁荣与英国国家认同（1840-1914）》</w:t>
      </w:r>
    </w:p>
    <w:p w14:paraId="2E671500">
      <w:pPr>
        <w:spacing w:line="360" w:lineRule="auto"/>
        <w:ind w:left="420"/>
        <w:jc w:val="left"/>
        <w:textAlignment w:val="center"/>
      </w:pPr>
      <w:r>
        <w:t>根据材料并结合所学知识，评析19世纪中期英国的邮政改革。</w:t>
      </w:r>
    </w:p>
    <w:p w14:paraId="0F59C704">
      <w:pPr>
        <w:spacing w:line="360" w:lineRule="auto"/>
        <w:ind w:left="420"/>
        <w:jc w:val="left"/>
        <w:textAlignment w:val="center"/>
        <w:rPr>
          <w:color w:val="FF0000"/>
        </w:rPr>
      </w:pPr>
      <w:r>
        <w:rPr>
          <w:color w:val="FF0000"/>
        </w:rPr>
        <w:t>【答案】</w:t>
      </w:r>
    </w:p>
    <w:p w14:paraId="69AA05FE">
      <w:pPr>
        <w:spacing w:line="360" w:lineRule="auto"/>
        <w:ind w:left="420"/>
        <w:jc w:val="left"/>
        <w:textAlignment w:val="center"/>
        <w:rPr>
          <w:color w:val="FF0000"/>
        </w:rPr>
      </w:pPr>
      <w:r>
        <w:rPr>
          <w:color w:val="FF0000"/>
        </w:rPr>
        <w:t>评析：</w:t>
      </w:r>
      <w:r>
        <w:rPr>
          <w:rFonts w:hint="eastAsia"/>
          <w:color w:val="FF0000"/>
        </w:rPr>
        <w:t>观点（1分）</w:t>
      </w:r>
      <w:r>
        <w:rPr>
          <w:color w:val="FF0000"/>
        </w:rPr>
        <w:t>改革的原因、条件角度：19世纪中期英国工业革命完成，资本主义经济高速发展，国内商贸与海外殖民贸易日益频繁，旧有邮政制度无法满足经济活动对高效、廉价通信的需求，成为经济发展的阻碍。传统邮政资费高昂，民众无力负担，限制了信息传播与社会交往；同时，邮政服务范围狭窄、传递效率低下，无法适应新兴资产阶级、工人阶级等群体的通信诉求。罗兰</w:t>
      </w:r>
      <w:r>
        <w:rPr>
          <w:rFonts w:hint="eastAsia" w:ascii="微软雅黑" w:hAnsi="微软雅黑" w:eastAsia="微软雅黑" w:cs="微软雅黑"/>
          <w:color w:val="FF0000"/>
        </w:rPr>
        <w:t>・</w:t>
      </w:r>
      <w:r>
        <w:rPr>
          <w:color w:val="FF0000"/>
        </w:rPr>
        <w:t>希尔提出“统一便士邮政”方案，以“按重量计费、预付资费”为核心，为改革提供了理论与实践基础，推动英国政府突破旧制。</w:t>
      </w:r>
      <w:r>
        <w:rPr>
          <w:rFonts w:hint="eastAsia"/>
          <w:color w:val="FF0000"/>
        </w:rPr>
        <w:t>（3分）</w:t>
      </w:r>
    </w:p>
    <w:p w14:paraId="72AFEBE6">
      <w:pPr>
        <w:spacing w:line="360" w:lineRule="auto"/>
        <w:ind w:left="420"/>
        <w:jc w:val="left"/>
        <w:textAlignment w:val="center"/>
        <w:rPr>
          <w:color w:val="FF0000"/>
        </w:rPr>
      </w:pPr>
      <w:r>
        <w:rPr>
          <w:color w:val="FF0000"/>
        </w:rPr>
        <w:t>改革的核心举措：推行“统一便士邮政”，将普通信件资费降至1便士，按重量而非距离收费，大幅降低通信成本；发行邮票实现预付资费，简化收费流程，提升了邮政服务的普惠性。采用铁路等现代运输工具提升邮件传递效率；增设邮政支局，逐步构建覆盖城乡乃至殖民地的邮政网络，实现了通信服务的规模化扩张。新增书籍邮递、邮政储蓄、电报国有化、明信片、包裹邮递等服务，使邮政从单一通信功能向多元化公共服务延伸，成为连接社会的重要纽带。</w:t>
      </w:r>
      <w:r>
        <w:rPr>
          <w:rFonts w:hint="eastAsia"/>
          <w:color w:val="FF0000"/>
        </w:rPr>
        <w:t>（3分）</w:t>
      </w:r>
    </w:p>
    <w:p w14:paraId="20032983">
      <w:pPr>
        <w:spacing w:line="360" w:lineRule="auto"/>
        <w:ind w:left="420"/>
        <w:jc w:val="left"/>
        <w:textAlignment w:val="center"/>
        <w:rPr>
          <w:color w:val="FF0000"/>
        </w:rPr>
      </w:pPr>
      <w:r>
        <w:rPr>
          <w:color w:val="FF0000"/>
        </w:rPr>
        <w:t>改革的结果、影响：低廉的通信成本加速了信息流通，促进了国内商贸与海外殖民地贸易的发展，为工业革命的深入推进提供了通信保障；邮政网络的扩展带动了运输、印刷等相关产业的升级，成为英国经济近代化的重要支撑。民众通信成本下降，社会交往范围扩大，报纸、书籍等通过邮政广泛传播，推动了信息普及与民众对公共事务的参与，提升了社会整体活力与公共服务水平，一定程度上缩小了阶级间的信息鸿沟。邮政网络加强了殖民地与本土的联系，通过书信、商品、生活方式的相互影响，传播了英国文化，增强了大英帝国的凝聚力与国家认同；同时，近代邮政模式被其他国家借鉴，推动了全球邮政体系的近代化。局限性：改革本质上是为适应资本主义发展需求，其服务范围与深度仍受阶级与殖民利益限制，例如殖民地邮政服务更多服务于殖民统治需求，但整体而言，是英国近代化进程中的重要举措，对社会转型具有深远意义。</w:t>
      </w:r>
      <w:r>
        <w:rPr>
          <w:rFonts w:hint="eastAsia"/>
          <w:color w:val="FF0000"/>
        </w:rPr>
        <w:t>（3分）</w:t>
      </w:r>
    </w:p>
    <w:p w14:paraId="72639FE9">
      <w:pPr>
        <w:spacing w:line="360" w:lineRule="auto"/>
        <w:ind w:left="420"/>
        <w:jc w:val="left"/>
        <w:textAlignment w:val="center"/>
        <w:rPr>
          <w:color w:val="FF0000"/>
        </w:rPr>
      </w:pPr>
      <w:r>
        <w:rPr>
          <w:color w:val="FF0000"/>
        </w:rPr>
        <w:t>【解析】首先，根据设问信息及所学知识，可以分别从改革的原因、条件（工业革命的影响；邮政旧制度不适应新的社会需要）；改革内容（降低成本；运用现代技术；扩大规模）；改革的结果、影响角度分析说明（促进商贸流通；推动产业发展；扩大社会交往；提升公共服务；增强国家认同与帝国凝聚力）。其次，改革的原因、条件角度：由材料“19世纪中期以前，英国邮政长期为政府垄断，邮资高昂。一封普通信件邮资最高达17便士，民众常因无力支付而拒收信件。”及所学可知，19世纪中期英国工业革命完成，资本主义经济高速发展，国内商贸与海外殖民贸易日益频繁，旧有邮政制度无法满足经济活动对高效、廉价通信的需求，成为经济发展的阻碍。传统邮政资费高昂，民众无力负担，限制了信息传播与社会交往；同时，邮政服务范围狭窄、传递效率低下，无法适应新兴资产阶级、工人阶级等群体的通信诉求。由材料“1840年，英国在罗兰·希尔推动下实施‘统一便士邮政’改革，规定根据信件的重量来收取邮资，一般信件只需1便士，结束了按距离阶梯收费的旧制度。”及所学可知，罗兰</w:t>
      </w:r>
      <w:r>
        <w:rPr>
          <w:rFonts w:hint="eastAsia" w:ascii="微软雅黑" w:hAnsi="微软雅黑" w:eastAsia="微软雅黑" w:cs="微软雅黑"/>
          <w:color w:val="FF0000"/>
        </w:rPr>
        <w:t>・</w:t>
      </w:r>
      <w:r>
        <w:rPr>
          <w:color w:val="FF0000"/>
        </w:rPr>
        <w:t>希尔提出“统一便士邮政”方案，以“按重量计费、预付资费”为核心，为改革提供了理论与实践基础，推动英国政府突破旧制。改革的核心举措：由材料“1840年，英国在罗兰·希尔推动下实施‘统一便士邮政’改革，规定根据信件的重量来收取邮资，一般信件只需1便士”可知，推行“统一便士邮政”，将普通信件资费降至1便士，按重量而非距离收费，大幅降低通信成本；由材料“英国发行邮票以预付邮资”及所学可知，发行邮票实现预付资费，简化收费流程，提升了邮政服务的普惠性。由材料“使用铁路运输邮件”及所学可知，采用铁路等现代运输工具提升邮件传递效率；由材料“邮政支局数量不断增加”“书籍邮递、邮政储蓄银行、电报国有化、明信片、包裹邮递等服务逐步建立，形成覆盖城乡乃至殖民地的邮政网络”可知，增设邮政支局，逐步构建覆盖城乡乃至殖民地的邮政网络，实现了通信服务的规模化扩张。新增书籍邮递、邮政储蓄、电报国有化、明信片、包裹邮递等服务，使邮政从单一通信功能向多元化公共服务延伸，成为连接社会的重要纽带。改革的结果、影响：由材料“改革后，英国信件量从1839年的7600万件猛增至1850年的3．47亿件。”及所学可知，低廉的通信成本加速了信息流通，促进了国内商贸与海外殖民地贸易的发展，为工业革命的深入推进提供了通信保障；由材料“书籍邮递、邮政储蓄银行、电报国有化、明信片、包裹邮递等服务逐步建立，形成覆盖城乡乃至殖民地的邮政网络”及所学可知，邮政网络的扩展带动了运输、印刷等相关产业的升级，成为英国经济近代化的重要支撑。由材料“民众在咖啡馆、酒馆中阅读讨论报刊，参与公共事务。”及所学可知，民众通信成本下降，社会交往范围扩大，报纸、书籍等通过邮政广泛传播，推动了信息普及与民众对公共事务的参与，提升了社会整体活力与公共服务水平，一定程度上缩小了阶级间的信息鸿沟。由材料“殖民地与本土之间的书信、食品、衣物、建筑样式乃至生活习俗也经由邮政网络相互影响。”及所学可知，邮政网络加强了殖民地与本土的联系，通过书信、商品、生活方式的相互影响，传播了英国文化，增强了大英帝国的凝聚力与国家认同；同时，近代邮政模式被其他国家借鉴，推动了全球邮政体系的近代化。结合所学近代资本主义经济发展的特征及改革的实质可知，改革本质上是为适应资本主义发展需求，其服务范围与深度仍受阶级与殖民利益限制，例如殖民地邮政服务更多服务于殖民统治需求，但整体而言，是英国近代化进程中的重要举措，对社会转型具有深远意义。</w:t>
      </w:r>
    </w:p>
    <w:p w14:paraId="2213B1FE">
      <w:pPr>
        <w:spacing w:line="360" w:lineRule="auto"/>
        <w:ind w:left="420" w:hanging="420"/>
        <w:jc w:val="left"/>
        <w:textAlignment w:val="center"/>
      </w:pPr>
      <w:r>
        <w:t>20．阅读材料，回答问题。</w:t>
      </w:r>
      <w:r>
        <w:rPr>
          <w:rFonts w:hint="eastAsia"/>
        </w:rPr>
        <w:t>（16分）</w:t>
      </w:r>
    </w:p>
    <w:p w14:paraId="0D5BEBB8">
      <w:pPr>
        <w:spacing w:line="360" w:lineRule="auto"/>
        <w:ind w:left="420"/>
        <w:jc w:val="left"/>
        <w:textAlignment w:val="center"/>
        <w:rPr>
          <w:rFonts w:ascii="楷体" w:hAnsi="楷体" w:eastAsia="楷体" w:cs="楷体"/>
        </w:rPr>
      </w:pPr>
      <w:r>
        <w:rPr>
          <w:rFonts w:ascii="楷体" w:hAnsi="楷体" w:eastAsia="楷体" w:cs="楷体"/>
        </w:rPr>
        <w:t>材料一</w:t>
      </w:r>
      <w:r>
        <w:rPr>
          <w:rFonts w:ascii="楷体" w:hAnsi="楷体" w:eastAsia="楷体"/>
          <w:kern w:val="0"/>
          <w:sz w:val="24"/>
          <w:szCs w:val="24"/>
        </w:rPr>
        <w:t xml:space="preserve">   </w:t>
      </w:r>
      <w:r>
        <w:rPr>
          <w:rFonts w:ascii="楷体" w:hAnsi="楷体" w:eastAsia="楷体" w:cs="楷体"/>
        </w:rPr>
        <w:t>明代成都的蜀锦生产虽名传天下，但仅存于蜀王府而“闾阎不存”。且蜀锦“不可以衣服，仅充茵褥之用，只王宫可，非民间所宜也”。保宁地区虽“有丝绫文锦之饶”，但输出总量并不很大。实际上，明代四川民间制衣所用丝织品多取之于江南，商人携数千金购苏杭绫罗绸缎运销四川之事颇见于小说。位于川西金沙江林区的建昌卫，因有大量木材顺江而下输往江南，故“虽僻远万里，然苏杭种种文绮，吴中贵介未披而彼处先得”。</w:t>
      </w:r>
    </w:p>
    <w:p w14:paraId="31D3212B">
      <w:pPr>
        <w:spacing w:line="360" w:lineRule="auto"/>
        <w:ind w:left="420"/>
        <w:jc w:val="right"/>
        <w:textAlignment w:val="center"/>
        <w:rPr>
          <w:rFonts w:ascii="楷体" w:hAnsi="楷体" w:eastAsia="楷体"/>
        </w:rPr>
      </w:pPr>
      <w:r>
        <w:rPr>
          <w:rFonts w:ascii="楷体" w:hAnsi="楷体" w:eastAsia="楷体" w:cs="楷体"/>
        </w:rPr>
        <w:t>——摘编自李伯重《明清江南生丝与丝织品的国内外市场及其变化》</w:t>
      </w:r>
    </w:p>
    <w:p w14:paraId="6446121C">
      <w:pPr>
        <w:spacing w:line="360" w:lineRule="auto"/>
        <w:ind w:left="420"/>
        <w:jc w:val="left"/>
        <w:textAlignment w:val="center"/>
        <w:rPr>
          <w:rFonts w:ascii="楷体" w:hAnsi="楷体" w:eastAsia="楷体"/>
        </w:rPr>
      </w:pPr>
      <w:r>
        <w:rPr>
          <w:rFonts w:ascii="楷体" w:hAnsi="楷体" w:eastAsia="楷体" w:cs="楷体"/>
        </w:rPr>
        <w:t>材料</w:t>
      </w:r>
      <w:r>
        <w:rPr>
          <w:rFonts w:hint="eastAsia" w:ascii="楷体" w:hAnsi="楷体" w:eastAsia="楷体" w:cs="楷体"/>
        </w:rPr>
        <w:t>二</w:t>
      </w:r>
      <w:r>
        <w:rPr>
          <w:rFonts w:ascii="楷体" w:hAnsi="楷体" w:eastAsia="楷体"/>
          <w:kern w:val="0"/>
          <w:sz w:val="24"/>
          <w:szCs w:val="24"/>
        </w:rPr>
        <w:t xml:space="preserve">   </w:t>
      </w:r>
      <w:r>
        <w:rPr>
          <w:rFonts w:ascii="楷体" w:hAnsi="楷体" w:eastAsia="楷体" w:cs="楷体"/>
        </w:rPr>
        <w:t>1984年5月，湖南益阳县兰溪乡成立兰溪纺织联营厂，这是湖南省首批乡镇企业之一。该厂依托本地棉花资源，采取“乡办+户办”模式：乡政府提供厂房与启动资金，农户以缝纫机入股，产品由乡供销社统一收购销往广州、武汉。1985年，益阳县委出台的《扶持乡镇企业暂行办法》规定：“乡镇企业免征3年工商所得税，优先获得银行贷款。”1988年兰溪纺织联营厂产值达1200万元，带动周边320户农户从事纺织加工，户均年增收2800元。</w:t>
      </w:r>
    </w:p>
    <w:p w14:paraId="457A88D6">
      <w:pPr>
        <w:spacing w:line="360" w:lineRule="auto"/>
        <w:ind w:left="420"/>
        <w:jc w:val="right"/>
        <w:textAlignment w:val="center"/>
        <w:rPr>
          <w:rFonts w:ascii="楷体" w:hAnsi="楷体" w:eastAsia="楷体"/>
        </w:rPr>
      </w:pPr>
      <w:r>
        <w:rPr>
          <w:rFonts w:ascii="楷体" w:hAnsi="楷体" w:eastAsia="楷体" w:cs="楷体"/>
        </w:rPr>
        <w:t>——据益阳县乡镇企业局《1984——1988年工作档案》等整理</w:t>
      </w:r>
    </w:p>
    <w:p w14:paraId="1FBFBFE2">
      <w:pPr>
        <w:spacing w:line="360" w:lineRule="auto"/>
        <w:ind w:left="420"/>
        <w:jc w:val="left"/>
        <w:textAlignment w:val="center"/>
      </w:pPr>
      <w:r>
        <w:t>（1）根据材料</w:t>
      </w:r>
      <w:r>
        <w:rPr>
          <w:rFonts w:hint="eastAsia"/>
        </w:rPr>
        <w:t>一</w:t>
      </w:r>
      <w:r>
        <w:t>并结合所学知识，说明四川制衣所用丝织品多取之于江南的原因。</w:t>
      </w:r>
      <w:r>
        <w:rPr>
          <w:rFonts w:hint="eastAsia"/>
        </w:rPr>
        <w:t>（8分）</w:t>
      </w:r>
    </w:p>
    <w:p w14:paraId="61F27F2C">
      <w:pPr>
        <w:spacing w:line="360" w:lineRule="auto"/>
        <w:ind w:left="420"/>
        <w:jc w:val="left"/>
        <w:textAlignment w:val="center"/>
      </w:pPr>
      <w:r>
        <w:t>（</w:t>
      </w:r>
      <w:r>
        <w:rPr>
          <w:rFonts w:hint="eastAsia"/>
        </w:rPr>
        <w:t>2</w:t>
      </w:r>
      <w:r>
        <w:t>）根据材料</w:t>
      </w:r>
      <w:r>
        <w:rPr>
          <w:rFonts w:hint="eastAsia"/>
        </w:rPr>
        <w:t>二</w:t>
      </w:r>
      <w:r>
        <w:t>，归纳20世纪80年代益阳县发展乡镇纺织业的举措，并结合所学知识分析乡镇纺织企业发展对农村的意义。</w:t>
      </w:r>
      <w:r>
        <w:rPr>
          <w:rFonts w:hint="eastAsia"/>
        </w:rPr>
        <w:t>（8分）</w:t>
      </w:r>
    </w:p>
    <w:p w14:paraId="28C49EC2">
      <w:pPr>
        <w:spacing w:line="360" w:lineRule="auto"/>
        <w:ind w:left="420"/>
        <w:jc w:val="left"/>
        <w:textAlignment w:val="center"/>
        <w:rPr>
          <w:color w:val="FF0000"/>
        </w:rPr>
      </w:pPr>
      <w:r>
        <w:rPr>
          <w:color w:val="FF0000"/>
        </w:rPr>
        <w:t>【答案】（1）蜀锦不能用于制衣，为特权所垄断：保宁丝织品规模有限，输出量不能满足全川民间需要：江南丝织业发达，四川木材等物产与江南的丝织品的贸易往来可互利互惠。</w:t>
      </w:r>
      <w:r>
        <w:rPr>
          <w:rFonts w:hint="eastAsia"/>
          <w:color w:val="FF0000"/>
        </w:rPr>
        <w:t>（8分）</w:t>
      </w:r>
    </w:p>
    <w:p w14:paraId="7BE5943E">
      <w:pPr>
        <w:spacing w:line="360" w:lineRule="auto"/>
        <w:ind w:left="420"/>
        <w:jc w:val="left"/>
        <w:textAlignment w:val="center"/>
        <w:rPr>
          <w:color w:val="FF0000"/>
        </w:rPr>
      </w:pPr>
      <w:r>
        <w:rPr>
          <w:color w:val="FF0000"/>
        </w:rPr>
        <w:t>（</w:t>
      </w:r>
      <w:r>
        <w:rPr>
          <w:rFonts w:hint="eastAsia"/>
          <w:color w:val="FF0000"/>
        </w:rPr>
        <w:t>2</w:t>
      </w:r>
      <w:r>
        <w:rPr>
          <w:color w:val="FF0000"/>
        </w:rPr>
        <w:t>）主要举措：模式创新，推行“乡办+户办”联营模式，整合集体与农户资源；政策扶持，政府以免税、贷款优先政策扶持企业发展；市场对接，依托供销社渠道，将产品销往省外市场。（</w:t>
      </w:r>
      <w:r>
        <w:rPr>
          <w:rFonts w:hint="eastAsia"/>
          <w:color w:val="FF0000"/>
        </w:rPr>
        <w:t>4分，</w:t>
      </w:r>
      <w:r>
        <w:rPr>
          <w:color w:val="FF0000"/>
        </w:rPr>
        <w:t>言之成理即可）</w:t>
      </w:r>
    </w:p>
    <w:p w14:paraId="7DB4A1FF">
      <w:pPr>
        <w:spacing w:line="360" w:lineRule="auto"/>
        <w:ind w:left="420"/>
        <w:jc w:val="left"/>
        <w:textAlignment w:val="center"/>
        <w:rPr>
          <w:color w:val="FF0000"/>
        </w:rPr>
      </w:pPr>
      <w:r>
        <w:rPr>
          <w:color w:val="FF0000"/>
        </w:rPr>
        <w:t>意义：推动农村产业结构调整；促进农民身份转变（或从“纯农民”变为“农民兼工人”）：增加了农民的收入，推动县域经济发展：促进农村经济体制改革；推动湖南从计划经济向市场经济探索的历程。（</w:t>
      </w:r>
      <w:r>
        <w:rPr>
          <w:rFonts w:hint="eastAsia"/>
          <w:color w:val="FF0000"/>
        </w:rPr>
        <w:t>4分，</w:t>
      </w:r>
      <w:r>
        <w:rPr>
          <w:color w:val="FF0000"/>
        </w:rPr>
        <w:t>言之成理即可）</w:t>
      </w:r>
    </w:p>
    <w:p w14:paraId="0D3A8742">
      <w:pPr>
        <w:spacing w:line="360" w:lineRule="auto"/>
        <w:ind w:left="420"/>
        <w:jc w:val="left"/>
        <w:textAlignment w:val="center"/>
        <w:rPr>
          <w:color w:val="FF0000"/>
        </w:rPr>
      </w:pPr>
      <w:r>
        <w:rPr>
          <w:color w:val="FF0000"/>
        </w:rPr>
        <w:t>【解析】（1）本题是背景题。时空是明代中国。根据材料“明代成都的蜀锦生产虽名传天下，但仅存于蜀王府而闾阎不存’。而且蜀锦‘不可以衣服，仅充茵褥之用，只王宫可，非民间所宜也’”可知，蜀锦不能用于制衣，为特权所垄断；根据材料“保宁虽‘有丝绫文锦之饶’其丝绸绫绢既用以自衣被，其余且以货诸他郡，利云厚矣’，但输出总量并不很大”可知，保宁丝织品规模有限，输出量不能满足全川民间需要：根据材料“实际上，明代四川民间衣服所用丝织品多取之于江南，商人携数干金购苏杭绫罗绸缎运销四川之事颇见于小说。位于川西金沙江林区的建昌卫，因有大量木材输往江南，故‘虽僻远万里，然苏杭种种文绮，吴中贵介未披而彼处先得’“可知，江南丝织业发达，四川木材等物产与江南的丝织品的贸易往来可互利互惠。</w:t>
      </w:r>
    </w:p>
    <w:p w14:paraId="768CC3D1">
      <w:pPr>
        <w:spacing w:line="360" w:lineRule="auto"/>
        <w:ind w:left="420"/>
        <w:jc w:val="left"/>
        <w:textAlignment w:val="center"/>
        <w:rPr>
          <w:color w:val="FF0000"/>
        </w:rPr>
      </w:pPr>
      <w:r>
        <w:rPr>
          <w:color w:val="FF0000"/>
        </w:rPr>
        <w:t>（</w:t>
      </w:r>
      <w:r>
        <w:rPr>
          <w:rFonts w:hint="eastAsia"/>
          <w:color w:val="FF0000"/>
        </w:rPr>
        <w:t>2</w:t>
      </w:r>
      <w:r>
        <w:rPr>
          <w:color w:val="FF0000"/>
        </w:rPr>
        <w:t>）本题是特点题、影响题。时空是1984-1988年的中国。主要举措：根据材料“采取‘乡办+户办’模式：乡政府提供厂房与启动资金，农户以缝纫机入股”可得出，模式创新，推行“乡办+户办”联营模式，整合集体与农户资源；根据材料“乡镇企业免征3年工商所得税，优先获得银行贷款”可得出，政策扶持，政府以免税、贷款优先政策扶持企业发展；根据材料“依托本地棉花资源，产品由乡供销社统一收购销往广州、武汉”可得出，市场对接，依托供销社渠道，将产品销往省外市场。意义：根据材料“带动周边320户农户从事纺织加工”并结合所学可知，传统的农村经济以种植业为主的农业（第一产业）占绝对主导，乡镇企业的兴起打破了单一农业的经济格局，由此可得出，推动农村产业结构调整；根据材料“农户以缝纫机入股”“带动周边320户农户从事纺织加工”可知，乡镇企业为农民提供了进入工厂务工的机会，在从事农业生产的同时，也成为了工业生产者，由此可得出，促进农民身份转变（或从“纯农民”变为“农民兼工人”）；根据材料“户均年增收2800元，占农户年收入的65%”可知，乡镇企业则为农民提供了重要的现金收入来源，同时，材料中“产值达1200万元”表明乡镇企业成为县域经济新的、强大的增长点，由此可得出，增加了农民的收入，推动县域经济发展；根据材料“采取‘乡办+户办’模式”并结合所学知识可知，“乡办+户办”这种混合模式，打破了所有制界限，是农村经济组织形式的重要创新，为深化农村改革探索了道路，由此可得出，促进农村经济体制改革；根据材料“产品由乡供销社统一收购销往广州、武汉”并结合所学知识可知，这冲击了原有的计划经济体制，培育了市场要素，成为计划经济向市场经济转轨的重要推动力量，由此可得出，推动湖南从计划经济向市场经济探索的历程。</w:t>
      </w:r>
    </w:p>
    <w:p w14:paraId="462F4FAE">
      <w:pPr>
        <w:spacing w:line="360" w:lineRule="auto"/>
        <w:ind w:left="420" w:hanging="420"/>
        <w:jc w:val="left"/>
        <w:textAlignment w:val="center"/>
      </w:pPr>
      <w:r>
        <w:t>21．阅读材料，完成下列要求。</w:t>
      </w:r>
      <w:r>
        <w:rPr>
          <w:rFonts w:hint="eastAsia"/>
        </w:rPr>
        <w:t>（12分）</w:t>
      </w:r>
    </w:p>
    <w:p w14:paraId="0E5D260C">
      <w:pPr>
        <w:spacing w:line="360" w:lineRule="auto"/>
        <w:ind w:left="420"/>
        <w:jc w:val="left"/>
        <w:textAlignment w:val="center"/>
        <w:rPr>
          <w:rFonts w:ascii="楷体" w:hAnsi="楷体" w:eastAsia="楷体"/>
        </w:rPr>
      </w:pPr>
      <w:r>
        <w:rPr>
          <w:rFonts w:ascii="楷体" w:hAnsi="楷体" w:eastAsia="楷体" w:cs="楷体"/>
        </w:rPr>
        <w:t>材料</w:t>
      </w:r>
      <w:r>
        <w:rPr>
          <w:rFonts w:ascii="楷体" w:hAnsi="楷体" w:eastAsia="楷体"/>
          <w:kern w:val="0"/>
          <w:sz w:val="24"/>
          <w:szCs w:val="24"/>
        </w:rPr>
        <w:t xml:space="preserve">   </w:t>
      </w:r>
      <w:r>
        <w:rPr>
          <w:rFonts w:ascii="楷体" w:hAnsi="楷体" w:eastAsia="楷体" w:cs="楷体"/>
        </w:rPr>
        <w:t>纵观世界历史，存在两条核心主线：横线是从分散到整体的运动趋势，终结为人类命运的共同体；纵线是从低级到高级的社会发展，文明在发展中持续升华。两条主线交织互动、相互推动，构成了历史运动的真实图景。马克思“世界历史”思想辩证揭示了这一规律，既指出人类社会从低级向高级的阶段性演进，也明确“历史向世界历史转变”的必然趋势。</w:t>
      </w:r>
    </w:p>
    <w:p w14:paraId="357D6EF0">
      <w:pPr>
        <w:spacing w:line="360" w:lineRule="auto"/>
        <w:ind w:left="420"/>
        <w:jc w:val="right"/>
        <w:textAlignment w:val="center"/>
        <w:rPr>
          <w:rFonts w:ascii="楷体" w:hAnsi="楷体" w:eastAsia="楷体"/>
        </w:rPr>
      </w:pPr>
      <w:r>
        <w:rPr>
          <w:rFonts w:ascii="楷体" w:hAnsi="楷体" w:eastAsia="楷体" w:cs="楷体"/>
        </w:rPr>
        <w:t>——摘自钱乘旦主编《新世界史纲要》</w:t>
      </w:r>
    </w:p>
    <w:p w14:paraId="371E2E98">
      <w:pPr>
        <w:spacing w:line="360" w:lineRule="auto"/>
        <w:ind w:left="420"/>
        <w:jc w:val="left"/>
        <w:textAlignment w:val="center"/>
      </w:pPr>
      <w:r>
        <w:t>结合材料与世界近现代史相关知识，围绕世界历史的两条核心主线自拟论题，并加以阐述。（要求：论题明确，史实准确，史论结合，逻辑清晰。）</w:t>
      </w:r>
    </w:p>
    <w:p w14:paraId="18AD52B1">
      <w:pPr>
        <w:spacing w:line="360" w:lineRule="auto"/>
        <w:ind w:left="420"/>
        <w:jc w:val="left"/>
        <w:textAlignment w:val="center"/>
        <w:rPr>
          <w:color w:val="FF0000"/>
        </w:rPr>
      </w:pPr>
      <w:r>
        <w:rPr>
          <w:color w:val="FF0000"/>
        </w:rPr>
        <w:t>【答案】示例：论题：横向发展与纵向发展交织互动推动世界历史不断向前。</w:t>
      </w:r>
    </w:p>
    <w:p w14:paraId="0E804E75">
      <w:pPr>
        <w:spacing w:line="360" w:lineRule="auto"/>
        <w:ind w:left="420"/>
        <w:jc w:val="left"/>
        <w:textAlignment w:val="center"/>
        <w:rPr>
          <w:color w:val="FF0000"/>
        </w:rPr>
      </w:pPr>
      <w:r>
        <w:rPr>
          <w:color w:val="FF0000"/>
        </w:rPr>
        <w:t>世界历史的发展从来不是单一维度地推进，而是横向从分散到整体、纵向从低级到高级两条主线交织互动、相互促进的过程，这一规律与马克思“世界历史”思想高度契合。</w:t>
      </w:r>
    </w:p>
    <w:p w14:paraId="69DCDF5A">
      <w:pPr>
        <w:spacing w:line="360" w:lineRule="auto"/>
        <w:ind w:left="420"/>
        <w:jc w:val="left"/>
        <w:textAlignment w:val="center"/>
        <w:rPr>
          <w:color w:val="FF0000"/>
        </w:rPr>
      </w:pPr>
      <w:r>
        <w:rPr>
          <w:color w:val="FF0000"/>
        </w:rPr>
        <w:t>近代欧美国家随着资本主义的发展通过资产阶级革命确立资本主义制度，又通过工业革命实现生产力的飞跃，完成了社会形态与文明层次的纵向提升。这种纵向进步推动西方国家对外殖民扩张，促使新航路开辟后的世界市场逐步形成，推动人类历史进一步走向整体化，开启了横向发展的加速期。</w:t>
      </w:r>
    </w:p>
    <w:p w14:paraId="277C44DD">
      <w:pPr>
        <w:spacing w:line="360" w:lineRule="auto"/>
        <w:ind w:left="420"/>
        <w:jc w:val="left"/>
        <w:textAlignment w:val="center"/>
        <w:rPr>
          <w:color w:val="FF0000"/>
        </w:rPr>
      </w:pPr>
      <w:r>
        <w:rPr>
          <w:color w:val="FF0000"/>
        </w:rPr>
        <w:t>世界市场的形成使先进的生产技术、思想理念在全球传播，亚非拉地区在冲击中觉醒，通过改革或革命推动自身近代化，实现了本地区文明的纵向发展。到现代，经济全球化深入发展，各国依存度加深，人类命运共同体理念的提出，正是两条主线在更高阶段交织统一的体现。</w:t>
      </w:r>
    </w:p>
    <w:p w14:paraId="471B0F7E">
      <w:pPr>
        <w:spacing w:line="360" w:lineRule="auto"/>
        <w:ind w:left="420"/>
        <w:jc w:val="left"/>
        <w:textAlignment w:val="center"/>
        <w:rPr>
          <w:color w:val="FF0000"/>
        </w:rPr>
      </w:pPr>
      <w:r>
        <w:rPr>
          <w:color w:val="FF0000"/>
        </w:rPr>
        <w:t>综上，横向与纵向发展相互依存、相互推动，构成了世界历史的发展逻辑，也印证了马克思“世界历史”思想的科学性。</w:t>
      </w:r>
    </w:p>
    <w:p w14:paraId="3D1DEF82">
      <w:pPr>
        <w:spacing w:line="360" w:lineRule="auto"/>
        <w:ind w:left="420"/>
        <w:jc w:val="left"/>
        <w:textAlignment w:val="center"/>
        <w:rPr>
          <w:color w:val="FF0000"/>
        </w:rPr>
      </w:pPr>
      <w:r>
        <w:rPr>
          <w:color w:val="FF0000"/>
        </w:rPr>
        <w:t>其他论题参考：</w:t>
      </w:r>
    </w:p>
    <w:p w14:paraId="554EA082">
      <w:pPr>
        <w:spacing w:line="360" w:lineRule="auto"/>
        <w:ind w:left="420"/>
        <w:jc w:val="left"/>
        <w:textAlignment w:val="center"/>
        <w:rPr>
          <w:color w:val="FF0000"/>
        </w:rPr>
      </w:pPr>
      <w:r>
        <w:rPr>
          <w:color w:val="FF0000"/>
        </w:rPr>
        <w:t>世界历史的纵向发展推动世界历史走向整体；社会进步加速世界历史横向发展；</w:t>
      </w:r>
    </w:p>
    <w:p w14:paraId="186531C2">
      <w:pPr>
        <w:spacing w:line="360" w:lineRule="auto"/>
        <w:ind w:left="420"/>
        <w:jc w:val="left"/>
        <w:textAlignment w:val="center"/>
        <w:rPr>
          <w:color w:val="FF0000"/>
        </w:rPr>
      </w:pPr>
      <w:r>
        <w:rPr>
          <w:color w:val="FF0000"/>
        </w:rPr>
        <w:t>世界整体化促进各国社会纵向发展；马克思世界历史思想揭示历史发展规律；人类命运共同体是历史发展的必然。</w:t>
      </w:r>
    </w:p>
    <w:p w14:paraId="4D5BF9F8">
      <w:pPr>
        <w:spacing w:line="360" w:lineRule="auto"/>
        <w:ind w:left="420"/>
        <w:jc w:val="left"/>
        <w:textAlignment w:val="center"/>
        <w:rPr>
          <w:color w:val="FF0000"/>
        </w:rPr>
      </w:pPr>
      <w:r>
        <w:rPr>
          <w:color w:val="FF0000"/>
        </w:rPr>
        <w:t>【解析】本题为开放性试题，要求在阅读材料的基础上，围绕世界历史的两条核心主线自拟论题，并结合所学知识进行论证，可以按照以下步骤分析作答：</w:t>
      </w:r>
    </w:p>
    <w:p w14:paraId="5FAA344F">
      <w:pPr>
        <w:spacing w:line="360" w:lineRule="auto"/>
        <w:ind w:left="420"/>
        <w:jc w:val="left"/>
        <w:textAlignment w:val="center"/>
        <w:rPr>
          <w:color w:val="FF0000"/>
        </w:rPr>
      </w:pPr>
      <w:r>
        <w:rPr>
          <w:color w:val="FF0000"/>
        </w:rPr>
        <w:t>第一步：根据材料“横线是从分散到整体的运动趋势，终结为人类命运的共同体；纵线是从低级到高级的社会发展，文明在发展中持续升华。两条主线交织互动、相互推动，构成了历史运动的真实图景”可知，两种方向的发展共同组成世界历史发展的脉络，因此可以拟定论点为横向发展与纵向发展交织互动推动世界历史不断向前；世界历史的纵向发展推动世界历史走向整体；社会进步加速世界历史横向发展；世界整体化促进各国社会纵向发展；马克思世界历史思想揭示历史发展规律；人类命运共同体是历史发展的必然。</w:t>
      </w:r>
    </w:p>
    <w:p w14:paraId="14533FC8">
      <w:pPr>
        <w:spacing w:line="360" w:lineRule="auto"/>
        <w:ind w:left="420"/>
        <w:jc w:val="left"/>
        <w:textAlignment w:val="center"/>
        <w:rPr>
          <w:color w:val="FF0000"/>
        </w:rPr>
      </w:pPr>
      <w:r>
        <w:rPr>
          <w:color w:val="FF0000"/>
        </w:rPr>
        <w:t>第二步：对提出的观点进行论证，注意史实准确、史论结合、论证充分、表达清晰。以横向发展与纵向发展交织互动推动世界历史不断向前为观点，关于论述可从与马克思思想高度契合、近代欧美国家的制度和生产力发展、世界市场逐步形成、经济全球化深入发展等角度进行分析，突出横向与纵向的相互作用。</w:t>
      </w:r>
    </w:p>
    <w:p w14:paraId="563ECCB6">
      <w:pPr>
        <w:spacing w:line="360" w:lineRule="auto"/>
        <w:ind w:left="420"/>
        <w:jc w:val="left"/>
        <w:textAlignment w:val="center"/>
        <w:rPr>
          <w:color w:val="FF0000"/>
        </w:rPr>
      </w:pPr>
      <w:r>
        <w:rPr>
          <w:color w:val="FF0000"/>
        </w:rPr>
        <w:t>第三步：在充分论证的基础上，进行一定的总结提升。横向与纵向发展相互依存、相互推动，构成了世界历史的发展逻辑，也印证了马克思“世界历史”思想的科学性。</w:t>
      </w:r>
    </w:p>
    <w:sectPr>
      <w:headerReference r:id="rId3" w:type="default"/>
      <w:footerReference r:id="rId4" w:type="default"/>
      <w:footerReference r:id="rId5" w:type="even"/>
      <w:pgSz w:w="11907" w:h="16839"/>
      <w:pgMar w:top="1440" w:right="1083" w:bottom="1440" w:left="1083"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027C">
    <w:pPr>
      <w:jc w:val="center"/>
    </w:pPr>
    <w:r>
      <w:rPr>
        <w:rFonts w:eastAsia="Times New Roman"/>
      </w:rPr>
      <w:fldChar w:fldCharType="begin"/>
    </w:r>
    <w:r>
      <w:rPr>
        <w:rFonts w:eastAsia="Times New Roman"/>
      </w:rPr>
      <w:instrText xml:space="preserve">PAGE</w:instrText>
    </w:r>
    <w:r>
      <w:rPr>
        <w:rFonts w:eastAsia="Times New Roman"/>
      </w:rPr>
      <w:fldChar w:fldCharType="separate"/>
    </w:r>
    <w:r>
      <w:rPr>
        <w:rFonts w:eastAsia="Times New Roman"/>
      </w:rPr>
      <w:t>1</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 xml:space="preserve">NUMPAGES</w:instrText>
    </w:r>
    <w:r>
      <w:rPr>
        <w:rFonts w:eastAsia="Times New Roman"/>
      </w:rPr>
      <w:fldChar w:fldCharType="separate"/>
    </w:r>
    <w:r>
      <w:rPr>
        <w:rFonts w:eastAsia="Times New Roman"/>
      </w:rPr>
      <w:t>15</w:t>
    </w:r>
    <w:r>
      <w:rPr>
        <w:rFonts w:eastAsia="Times New Roman"/>
      </w:rPr>
      <w:fldChar w:fldCharType="end"/>
    </w:r>
  </w:p>
  <w:p w14:paraId="375C62C2">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82844">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16</w:instrText>
    </w:r>
    <w:r>
      <w:fldChar w:fldCharType="end"/>
    </w:r>
    <w:r>
      <w:instrText xml:space="preserve"> </w:instrText>
    </w:r>
    <w:r>
      <w:fldChar w:fldCharType="separate"/>
    </w:r>
    <w:r>
      <w:t>16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18</w:instrText>
    </w:r>
    <w:r>
      <w:fldChar w:fldCharType="end"/>
    </w:r>
    <w:r>
      <w:instrText xml:space="preserve"> </w:instrText>
    </w:r>
    <w:r>
      <w:fldChar w:fldCharType="separate"/>
    </w:r>
    <w:r>
      <w:t>18</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8114E"/>
  <w:p w14:paraId="12856C07">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2307"/>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A2633"/>
    <w:rsid w:val="002A5718"/>
    <w:rsid w:val="002E035E"/>
    <w:rsid w:val="003055A0"/>
    <w:rsid w:val="00353C09"/>
    <w:rsid w:val="00387582"/>
    <w:rsid w:val="004151FC"/>
    <w:rsid w:val="004E46D8"/>
    <w:rsid w:val="00537201"/>
    <w:rsid w:val="005456C6"/>
    <w:rsid w:val="006A4C40"/>
    <w:rsid w:val="006B16C5"/>
    <w:rsid w:val="00715089"/>
    <w:rsid w:val="00776133"/>
    <w:rsid w:val="00811C76"/>
    <w:rsid w:val="00855687"/>
    <w:rsid w:val="008C07DE"/>
    <w:rsid w:val="008D21B4"/>
    <w:rsid w:val="009810C5"/>
    <w:rsid w:val="00A30CCE"/>
    <w:rsid w:val="00AC3E9C"/>
    <w:rsid w:val="00BC2225"/>
    <w:rsid w:val="00BC36A3"/>
    <w:rsid w:val="00BC4F14"/>
    <w:rsid w:val="00BC62FB"/>
    <w:rsid w:val="00BF535F"/>
    <w:rsid w:val="00C02FC6"/>
    <w:rsid w:val="00C51C89"/>
    <w:rsid w:val="00C806B0"/>
    <w:rsid w:val="00D04640"/>
    <w:rsid w:val="00D70DFE"/>
    <w:rsid w:val="00E476EE"/>
    <w:rsid w:val="00EF035E"/>
    <w:rsid w:val="00F16B29"/>
    <w:rsid w:val="00F91E4D"/>
    <w:rsid w:val="09B0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464B5A-073A-450C-92AF-8CEEA5CF80A7}">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8401</Words>
  <Characters>8617</Characters>
  <Lines>114</Lines>
  <Paragraphs>32</Paragraphs>
  <TotalTime>15</TotalTime>
  <ScaleCrop>false</ScaleCrop>
  <LinksUpToDate>false</LinksUpToDate>
  <CharactersWithSpaces>8738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2026-04-22T08:22:00Z</dcterms:created>
  <dc:creator>WSJ</dc:creator>
  <dc:description>原创精品资源学科网独家享有版权，侵权必究！</dc:description>
  <cp:lastModifiedBy>独秀山</cp:lastModifiedBy>
  <dcterms:modified xsi:type="dcterms:W3CDTF">2026-05-26T02:38:14Z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eyJoZGlkIjoiZWZiNmNkMTdjMGEwMTkxM2MzNzRlMDgyMWY5MzA4ZGIiLCJ1c2VySWQiOiIxMjY2NDk1MTc2In0=</vt:lpwstr>
  </property>
  <property fmtid="{D5CDD505-2E9C-101B-9397-08002B2CF9AE}" pid="7" name="KSOProductBuildVer">
    <vt:lpwstr>2052-12.1.0.26375</vt:lpwstr>
  </property>
  <property fmtid="{D5CDD505-2E9C-101B-9397-08002B2CF9AE}" pid="8" name="ICV">
    <vt:lpwstr>3931484EDAA54D32AC444D4BAA3AAB0A_12</vt:lpwstr>
  </property>
</Properties>
</file>