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1B" w:rsidRPr="00254AF0" w:rsidRDefault="008314AB" w:rsidP="00B7261B">
      <w:pPr>
        <w:pStyle w:val="af4"/>
        <w:tabs>
          <w:tab w:val="left" w:pos="1871"/>
          <w:tab w:val="left" w:pos="3407"/>
          <w:tab w:val="left" w:pos="4949"/>
          <w:tab w:val="left" w:pos="6599"/>
        </w:tabs>
        <w:jc w:val="center"/>
        <w:rPr>
          <w:rFonts w:ascii="Times New Roman" w:eastAsia="宋体" w:hAnsi="宋体"/>
        </w:rPr>
      </w:pPr>
      <w:r w:rsidRPr="008314AB">
        <w:rPr>
          <w:rFonts w:ascii="Times New Roman" w:eastAsia="宋体" w:hAnsi="宋体"/>
          <w:b/>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7pt;margin-top:871pt;width:23pt;height:27pt;z-index:251658240;mso-position-horizontal-relative:page;mso-position-vertical-relative:top-margin-area">
            <v:imagedata r:id="rId8" o:title=""/>
            <w10:wrap anchorx="page"/>
          </v:shape>
        </w:pict>
      </w:r>
      <w:bookmarkStart w:id="0" w:name="_GoBack"/>
      <w:bookmarkEnd w:id="0"/>
      <w:r w:rsidR="003F0707" w:rsidRPr="00254AF0">
        <w:rPr>
          <w:rFonts w:ascii="Times New Roman" w:eastAsia="宋体" w:hAnsi="宋体"/>
          <w:b/>
          <w:sz w:val="44"/>
        </w:rPr>
        <w:t>浙江省普通高校招生选考仿真预测卷</w:t>
      </w:r>
      <w:r w:rsidR="003F0707" w:rsidRPr="00254AF0">
        <w:rPr>
          <w:rFonts w:ascii="Times New Roman" w:eastAsia="宋体" w:hAnsi="宋体"/>
          <w:sz w:val="44"/>
        </w:rPr>
        <w:t>(</w:t>
      </w:r>
      <w:r w:rsidR="003F0707" w:rsidRPr="00254AF0">
        <w:rPr>
          <w:rFonts w:ascii="Times New Roman" w:eastAsia="宋体" w:hAnsi="宋体"/>
          <w:b/>
          <w:sz w:val="44"/>
        </w:rPr>
        <w:t>三</w:t>
      </w:r>
      <w:r w:rsidR="003F0707" w:rsidRPr="00254AF0">
        <w:rPr>
          <w:rFonts w:ascii="Times New Roman" w:eastAsia="宋体" w:hAnsi="宋体"/>
          <w:sz w:val="44"/>
        </w:rPr>
        <w:t>)</w:t>
      </w:r>
    </w:p>
    <w:p w:rsidR="00B7261B" w:rsidRPr="00254AF0" w:rsidRDefault="003F0707" w:rsidP="00B7261B">
      <w:pPr>
        <w:tabs>
          <w:tab w:val="left" w:pos="1871"/>
          <w:tab w:val="left" w:pos="3407"/>
          <w:tab w:val="left" w:pos="4949"/>
          <w:tab w:val="left" w:pos="6599"/>
        </w:tabs>
        <w:jc w:val="center"/>
        <w:rPr>
          <w:rFonts w:ascii="Times New Roman" w:eastAsia="宋体" w:hAnsi="宋体"/>
        </w:rPr>
      </w:pPr>
      <w:r w:rsidRPr="00254AF0">
        <w:rPr>
          <w:rFonts w:ascii="Arial" w:eastAsia="黑体" w:hAnsi="黑体"/>
          <w:sz w:val="32"/>
        </w:rPr>
        <w:t>第</w:t>
      </w:r>
      <w:r w:rsidRPr="00254AF0">
        <w:rPr>
          <w:rFonts w:ascii="宋体" w:eastAsia="宋体" w:hAnsi="宋体" w:cs="宋体" w:hint="eastAsia"/>
          <w:sz w:val="32"/>
        </w:rPr>
        <w:t>Ⅰ</w:t>
      </w:r>
      <w:r w:rsidRPr="00254AF0">
        <w:rPr>
          <w:rFonts w:ascii="Arial" w:eastAsia="黑体" w:hAnsi="黑体"/>
          <w:sz w:val="32"/>
        </w:rPr>
        <w:t>卷</w:t>
      </w:r>
      <w:r w:rsidRPr="00254AF0">
        <w:rPr>
          <w:rFonts w:ascii="Times New Roman" w:eastAsia="宋体" w:hAnsi="宋体"/>
          <w:sz w:val="32"/>
        </w:rPr>
        <w:t xml:space="preserve">　</w:t>
      </w:r>
      <w:r w:rsidRPr="00254AF0">
        <w:rPr>
          <w:rFonts w:ascii="Arial" w:eastAsia="黑体" w:hAnsi="黑体"/>
          <w:sz w:val="32"/>
        </w:rPr>
        <w:t>选择题</w:t>
      </w:r>
      <w:r w:rsidRPr="00254AF0">
        <w:rPr>
          <w:rFonts w:ascii="Times New Roman" w:eastAsia="宋体" w:hAnsi="宋体"/>
          <w:sz w:val="32"/>
        </w:rPr>
        <w:t>(</w:t>
      </w:r>
      <w:r w:rsidRPr="00254AF0">
        <w:rPr>
          <w:rFonts w:ascii="Arial" w:eastAsia="黑体" w:hAnsi="黑体"/>
          <w:sz w:val="32"/>
        </w:rPr>
        <w:t>共</w:t>
      </w:r>
      <w:r w:rsidRPr="00254AF0">
        <w:rPr>
          <w:rFonts w:ascii="Times New Roman" w:eastAsia="宋体" w:hAnsi="Times New Roman"/>
          <w:b/>
          <w:sz w:val="32"/>
        </w:rPr>
        <w:t>60</w:t>
      </w:r>
      <w:r w:rsidRPr="00254AF0">
        <w:rPr>
          <w:rFonts w:ascii="Arial" w:eastAsia="黑体" w:hAnsi="黑体"/>
          <w:sz w:val="32"/>
        </w:rPr>
        <w:t>分</w:t>
      </w:r>
      <w:r w:rsidRPr="00254AF0">
        <w:rPr>
          <w:rFonts w:ascii="Times New Roman" w:eastAsia="宋体" w:hAnsi="宋体"/>
          <w:sz w:val="32"/>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sz w:val="24"/>
        </w:rPr>
        <w:t>一、选择题</w:t>
      </w:r>
      <w:r w:rsidRPr="00254AF0">
        <w:rPr>
          <w:rFonts w:ascii="Times New Roman" w:eastAsia="宋体" w:hAnsi="宋体"/>
          <w:sz w:val="24"/>
        </w:rPr>
        <w:t>(</w:t>
      </w:r>
      <w:r w:rsidRPr="00254AF0">
        <w:rPr>
          <w:rFonts w:ascii="Times New Roman" w:eastAsia="楷体" w:hAnsi="楷体"/>
          <w:sz w:val="24"/>
        </w:rPr>
        <w:t>本大题共</w:t>
      </w:r>
      <w:r w:rsidRPr="00254AF0">
        <w:rPr>
          <w:rFonts w:ascii="Times New Roman" w:eastAsia="宋体" w:hAnsi="宋体"/>
          <w:sz w:val="24"/>
        </w:rPr>
        <w:t>30</w:t>
      </w:r>
      <w:r w:rsidRPr="00254AF0">
        <w:rPr>
          <w:rFonts w:ascii="Times New Roman" w:eastAsia="楷体" w:hAnsi="楷体"/>
          <w:sz w:val="24"/>
        </w:rPr>
        <w:t>小题</w:t>
      </w:r>
      <w:r w:rsidRPr="00254AF0">
        <w:rPr>
          <w:rFonts w:ascii="Times New Roman" w:eastAsia="宋体" w:hAnsi="宋体"/>
          <w:sz w:val="24"/>
        </w:rPr>
        <w:t>,</w:t>
      </w:r>
      <w:r w:rsidRPr="00254AF0">
        <w:rPr>
          <w:rFonts w:ascii="Times New Roman" w:eastAsia="楷体" w:hAnsi="楷体"/>
          <w:sz w:val="24"/>
        </w:rPr>
        <w:t>每小题</w:t>
      </w:r>
      <w:r w:rsidRPr="00254AF0">
        <w:rPr>
          <w:rFonts w:ascii="Times New Roman" w:eastAsia="宋体" w:hAnsi="宋体"/>
          <w:sz w:val="24"/>
        </w:rPr>
        <w:t>2</w:t>
      </w:r>
      <w:r w:rsidRPr="00254AF0">
        <w:rPr>
          <w:rFonts w:ascii="Times New Roman" w:eastAsia="楷体" w:hAnsi="楷体"/>
          <w:sz w:val="24"/>
        </w:rPr>
        <w:t>分</w:t>
      </w:r>
      <w:r w:rsidRPr="00254AF0">
        <w:rPr>
          <w:rFonts w:ascii="Times New Roman" w:eastAsia="宋体" w:hAnsi="宋体"/>
          <w:sz w:val="24"/>
        </w:rPr>
        <w:t>,</w:t>
      </w:r>
      <w:r w:rsidRPr="00254AF0">
        <w:rPr>
          <w:rFonts w:ascii="Times New Roman" w:eastAsia="楷体" w:hAnsi="楷体"/>
          <w:sz w:val="24"/>
        </w:rPr>
        <w:t>共</w:t>
      </w:r>
      <w:r w:rsidRPr="00254AF0">
        <w:rPr>
          <w:rFonts w:ascii="Times New Roman" w:eastAsia="宋体" w:hAnsi="宋体"/>
          <w:sz w:val="24"/>
        </w:rPr>
        <w:t>60</w:t>
      </w:r>
      <w:r w:rsidRPr="00254AF0">
        <w:rPr>
          <w:rFonts w:ascii="Times New Roman" w:eastAsia="楷体" w:hAnsi="楷体"/>
          <w:sz w:val="24"/>
        </w:rPr>
        <w:t>分。每小题列出的四个备选项中只有一项是符合要求的</w:t>
      </w:r>
      <w:r w:rsidRPr="00254AF0">
        <w:rPr>
          <w:rFonts w:ascii="Times New Roman" w:eastAsia="宋体" w:hAnsi="宋体"/>
          <w:sz w:val="24"/>
        </w:rPr>
        <w:t>,</w:t>
      </w:r>
      <w:r w:rsidRPr="00254AF0">
        <w:rPr>
          <w:rFonts w:ascii="Times New Roman" w:eastAsia="楷体" w:hAnsi="楷体"/>
          <w:sz w:val="24"/>
        </w:rPr>
        <w:t>不选、多选、错选均不得分</w:t>
      </w:r>
      <w:r w:rsidRPr="00254AF0">
        <w:rPr>
          <w:rFonts w:ascii="Times New Roman" w:eastAsia="宋体" w:hAnsi="宋体"/>
          <w:sz w:val="24"/>
        </w:rPr>
        <w:t>)</w:t>
      </w:r>
    </w:p>
    <w:p w:rsidR="00B7261B"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浙江宁波高三</w:t>
      </w:r>
      <w:r w:rsidRPr="00254AF0">
        <w:rPr>
          <w:rFonts w:ascii="Times New Roman" w:eastAsia="宋体" w:hAnsi="Times New Roman" w:cs="Times New Roman"/>
        </w:rPr>
        <w:t>“</w:t>
      </w:r>
      <w:r w:rsidRPr="00254AF0">
        <w:rPr>
          <w:rFonts w:ascii="Times New Roman" w:eastAsia="楷体" w:hAnsi="楷体"/>
        </w:rPr>
        <w:t>十校联考</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子曰</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周监于二代</w:t>
      </w:r>
      <w:r w:rsidRPr="00254AF0">
        <w:rPr>
          <w:rFonts w:ascii="Times New Roman" w:eastAsia="宋体" w:hAnsi="宋体"/>
        </w:rPr>
        <w:t>,</w:t>
      </w:r>
      <w:r w:rsidRPr="00254AF0">
        <w:rPr>
          <w:rFonts w:ascii="Times New Roman" w:eastAsia="宋体" w:hAnsi="宋体"/>
        </w:rPr>
        <w:t>郁郁乎文哉</w:t>
      </w:r>
      <w:r w:rsidRPr="00254AF0">
        <w:rPr>
          <w:rFonts w:ascii="Times New Roman" w:eastAsia="宋体" w:hAnsi="宋体"/>
        </w:rPr>
        <w:t>!</w:t>
      </w:r>
      <w:r w:rsidRPr="00254AF0">
        <w:rPr>
          <w:rFonts w:ascii="Times New Roman" w:eastAsia="宋体" w:hAnsi="宋体"/>
        </w:rPr>
        <w:t>吾从周。</w:t>
      </w:r>
      <w:r w:rsidRPr="00254AF0">
        <w:rPr>
          <w:rFonts w:ascii="Times New Roman" w:eastAsia="宋体" w:hAnsi="Times New Roman" w:cs="Times New Roman"/>
        </w:rPr>
        <w:t>”</w:t>
      </w:r>
      <w:r w:rsidRPr="00254AF0">
        <w:rPr>
          <w:rFonts w:ascii="Times New Roman" w:eastAsia="宋体" w:hAnsi="宋体"/>
        </w:rPr>
        <w:t>下列选项中能体现对西周制度概括的是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分封制度</w:t>
      </w:r>
      <w:r w:rsidRPr="00254AF0">
        <w:rPr>
          <w:rFonts w:ascii="Times New Roman" w:eastAsia="宋体" w:hAnsi="宋体"/>
        </w:rPr>
        <w:t>,</w:t>
      </w:r>
      <w:r w:rsidRPr="00254AF0">
        <w:rPr>
          <w:rFonts w:ascii="Times New Roman" w:eastAsia="宋体" w:hAnsi="宋体"/>
        </w:rPr>
        <w:t>天下归帝</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宗法制度</w:t>
      </w:r>
      <w:r w:rsidRPr="00254AF0">
        <w:rPr>
          <w:rFonts w:ascii="Times New Roman" w:eastAsia="宋体" w:hAnsi="宋体"/>
        </w:rPr>
        <w:t>,</w:t>
      </w:r>
      <w:r w:rsidRPr="00254AF0">
        <w:rPr>
          <w:rFonts w:ascii="Times New Roman" w:eastAsia="宋体" w:hAnsi="宋体"/>
        </w:rPr>
        <w:t>天下归嫡</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井田制度</w:t>
      </w:r>
      <w:r w:rsidRPr="00254AF0">
        <w:rPr>
          <w:rFonts w:ascii="Times New Roman" w:eastAsia="宋体" w:hAnsi="宋体"/>
        </w:rPr>
        <w:t>,</w:t>
      </w:r>
      <w:r w:rsidRPr="00254AF0">
        <w:rPr>
          <w:rFonts w:ascii="Times New Roman" w:eastAsia="宋体" w:hAnsi="宋体"/>
        </w:rPr>
        <w:t>天下归私</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礼乐制度</w:t>
      </w:r>
      <w:r w:rsidRPr="00254AF0">
        <w:rPr>
          <w:rFonts w:ascii="Times New Roman" w:eastAsia="宋体" w:hAnsi="宋体"/>
        </w:rPr>
        <w:t>,</w:t>
      </w:r>
      <w:r w:rsidRPr="00254AF0">
        <w:rPr>
          <w:rFonts w:ascii="Times New Roman" w:eastAsia="宋体" w:hAnsi="宋体"/>
        </w:rPr>
        <w:t>天下归贤</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8</w:t>
      </w:r>
      <w:r w:rsidRPr="00254AF0">
        <w:rPr>
          <w:rFonts w:ascii="Times New Roman" w:eastAsia="楷体" w:hAnsi="楷体"/>
        </w:rPr>
        <w:t>浙江桐乡选考科目教学测试</w:t>
      </w:r>
      <w:r w:rsidRPr="00254AF0">
        <w:rPr>
          <w:rFonts w:ascii="Times New Roman" w:eastAsia="宋体" w:hAnsi="宋体"/>
        </w:rPr>
        <w:t>)</w:t>
      </w:r>
      <w:r w:rsidRPr="00254AF0">
        <w:rPr>
          <w:rFonts w:ascii="Times New Roman" w:eastAsia="宋体" w:hAnsi="宋体"/>
        </w:rPr>
        <w:t>战国时期某思想家论述道</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地方百里而可以王。王如施仁政于民</w:t>
      </w:r>
      <w:r w:rsidRPr="00254AF0">
        <w:rPr>
          <w:rFonts w:ascii="Times New Roman" w:eastAsia="宋体" w:hAnsi="宋体"/>
        </w:rPr>
        <w:t>,</w:t>
      </w:r>
      <w:r w:rsidRPr="00254AF0">
        <w:rPr>
          <w:rFonts w:ascii="Times New Roman" w:eastAsia="宋体" w:hAnsi="宋体"/>
        </w:rPr>
        <w:t>省刑罚</w:t>
      </w:r>
      <w:r w:rsidRPr="00254AF0">
        <w:rPr>
          <w:rFonts w:ascii="Times New Roman" w:eastAsia="宋体" w:hAnsi="宋体"/>
        </w:rPr>
        <w:t>,</w:t>
      </w:r>
      <w:r w:rsidRPr="00254AF0">
        <w:rPr>
          <w:rFonts w:ascii="Times New Roman" w:eastAsia="宋体" w:hAnsi="宋体"/>
        </w:rPr>
        <w:t>薄税敛</w:t>
      </w:r>
      <w:r w:rsidRPr="00254AF0">
        <w:rPr>
          <w:rFonts w:ascii="Times New Roman" w:eastAsia="宋体" w:hAnsi="宋体"/>
        </w:rPr>
        <w:t>,</w:t>
      </w:r>
      <w:r w:rsidRPr="00254AF0">
        <w:rPr>
          <w:rFonts w:ascii="Times New Roman" w:eastAsia="宋体" w:hAnsi="宋体"/>
        </w:rPr>
        <w:t>深耕易耨</w:t>
      </w:r>
      <w:r w:rsidRPr="00254AF0">
        <w:rPr>
          <w:rFonts w:ascii="Times New Roman" w:eastAsia="宋体" w:hAnsi="宋体"/>
        </w:rPr>
        <w:t>;</w:t>
      </w:r>
      <w:r w:rsidRPr="00254AF0">
        <w:rPr>
          <w:rFonts w:ascii="Times New Roman" w:eastAsia="宋体" w:hAnsi="宋体"/>
        </w:rPr>
        <w:t>壮者以暇日修其孝悌忠信</w:t>
      </w:r>
      <w:r w:rsidRPr="00254AF0">
        <w:rPr>
          <w:rFonts w:ascii="Times New Roman" w:eastAsia="宋体" w:hAnsi="宋体"/>
        </w:rPr>
        <w:t>,</w:t>
      </w:r>
      <w:r w:rsidRPr="00254AF0">
        <w:rPr>
          <w:rFonts w:ascii="Times New Roman" w:eastAsia="宋体" w:hAnsi="宋体"/>
        </w:rPr>
        <w:t>入以事其父兄</w:t>
      </w:r>
      <w:r w:rsidRPr="00254AF0">
        <w:rPr>
          <w:rFonts w:ascii="Times New Roman" w:eastAsia="宋体" w:hAnsi="宋体"/>
        </w:rPr>
        <w:t>,</w:t>
      </w:r>
      <w:r w:rsidRPr="00254AF0">
        <w:rPr>
          <w:rFonts w:ascii="Times New Roman" w:eastAsia="宋体" w:hAnsi="宋体"/>
        </w:rPr>
        <w:t>出以事其长上。可使制梃以挞秦楚之坚甲利兵矣。</w:t>
      </w:r>
      <w:r w:rsidRPr="00254AF0">
        <w:rPr>
          <w:rFonts w:ascii="Times New Roman" w:eastAsia="宋体" w:hAnsi="Times New Roman" w:cs="Times New Roman"/>
        </w:rPr>
        <w:t>”</w:t>
      </w:r>
      <w:r w:rsidRPr="00254AF0">
        <w:rPr>
          <w:rFonts w:ascii="Times New Roman" w:eastAsia="宋体" w:hAnsi="宋体"/>
        </w:rPr>
        <w:t>该论述反映了</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孔子力图建立一个礼乐文明的社会</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老子向往小国寡民、轻徭薄赋</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孟子劝导王者重民爱民、施行仁政</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韩非主张加强集权、奖励耕战</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8</w:t>
      </w:r>
      <w:r w:rsidRPr="00254AF0">
        <w:rPr>
          <w:rFonts w:ascii="Times New Roman" w:eastAsia="楷体" w:hAnsi="楷体"/>
        </w:rPr>
        <w:t>浙江金丽衢十二校高三第一次联考</w:t>
      </w:r>
      <w:r w:rsidRPr="00254AF0">
        <w:rPr>
          <w:rFonts w:ascii="Times New Roman" w:eastAsia="宋体" w:hAnsi="宋体"/>
        </w:rPr>
        <w:t>)</w:t>
      </w:r>
      <w:r w:rsidRPr="00254AF0">
        <w:rPr>
          <w:rFonts w:ascii="Times New Roman" w:eastAsia="宋体" w:hAnsi="宋体"/>
        </w:rPr>
        <w:t>《战国策》载</w:t>
      </w:r>
      <w:r w:rsidRPr="00254AF0">
        <w:rPr>
          <w:rFonts w:ascii="Times New Roman" w:eastAsia="宋体" w:hAnsi="宋体"/>
        </w:rPr>
        <w:t>,</w:t>
      </w:r>
      <w:r w:rsidRPr="00254AF0">
        <w:rPr>
          <w:rFonts w:ascii="Times New Roman" w:eastAsia="宋体" w:hAnsi="宋体"/>
        </w:rPr>
        <w:t>秦赵临战</w:t>
      </w:r>
      <w:r w:rsidRPr="00254AF0">
        <w:rPr>
          <w:rFonts w:ascii="Times New Roman" w:eastAsia="宋体" w:hAnsi="宋体"/>
        </w:rPr>
        <w:t>,</w:t>
      </w:r>
      <w:r w:rsidRPr="00254AF0">
        <w:rPr>
          <w:rFonts w:ascii="Times New Roman" w:eastAsia="宋体" w:hAnsi="宋体"/>
        </w:rPr>
        <w:t>平原君赵胜劝诫赵王</w:t>
      </w:r>
      <w:r w:rsidRPr="00254AF0">
        <w:rPr>
          <w:rFonts w:ascii="Times New Roman" w:eastAsia="宋体" w:hAnsi="Times New Roman" w:cs="Times New Roman"/>
        </w:rPr>
        <w:t>“</w:t>
      </w:r>
      <w:r w:rsidRPr="00254AF0">
        <w:rPr>
          <w:rFonts w:ascii="Times New Roman" w:eastAsia="宋体" w:hAnsi="宋体"/>
        </w:rPr>
        <w:t>秦以牛田……不可与战</w:t>
      </w:r>
      <w:r w:rsidRPr="00254AF0">
        <w:rPr>
          <w:rFonts w:ascii="Times New Roman" w:eastAsia="宋体" w:hAnsi="Times New Roman" w:cs="Times New Roman"/>
        </w:rPr>
        <w:t>”</w:t>
      </w:r>
      <w:r w:rsidRPr="00254AF0">
        <w:rPr>
          <w:rFonts w:ascii="Times New Roman" w:eastAsia="宋体" w:hAnsi="宋体"/>
        </w:rPr>
        <w:t>。材料反映了</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铁犁牛耕发端于秦国</w:t>
      </w:r>
      <w:r>
        <w:rPr>
          <w:rFonts w:ascii="Times New Roman" w:eastAsia="宋体" w:hAnsi="宋体"/>
          <w:noProof/>
        </w:rPr>
        <w:drawing>
          <wp:inline distT="0" distB="0" distL="0" distR="0">
            <wp:extent cx="20320" cy="1905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320" cy="19050"/>
                    </a:xfrm>
                    <a:prstGeom prst="rect">
                      <a:avLst/>
                    </a:prstGeom>
                  </pic:spPr>
                </pic:pic>
              </a:graphicData>
            </a:graphic>
          </wp:inline>
        </w:drawing>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牛耕在战国时期普遍使用</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赵国推崇墨家非攻理念</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先进生产力促进国力强盛</w:t>
      </w:r>
    </w:p>
    <w:p w:rsidR="00B7261B" w:rsidRPr="00254AF0" w:rsidRDefault="003F0707" w:rsidP="00B7261B">
      <w:pPr>
        <w:tabs>
          <w:tab w:val="left" w:pos="1871"/>
          <w:tab w:val="left" w:pos="3407"/>
          <w:tab w:val="left" w:pos="4949"/>
          <w:tab w:val="left" w:pos="6599"/>
        </w:tabs>
      </w:pPr>
      <w:r w:rsidRPr="00254AF0">
        <w:rPr>
          <w:rFonts w:ascii="Times New Roman" w:eastAsia="宋体" w:hAnsi="Times New Roman"/>
          <w:b/>
        </w:rPr>
        <w:t>4</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11</w:t>
      </w:r>
      <w:r w:rsidRPr="00254AF0">
        <w:rPr>
          <w:rFonts w:ascii="Times New Roman" w:eastAsia="楷体" w:hAnsi="楷体"/>
        </w:rPr>
        <w:t>浙江选考</w:t>
      </w:r>
      <w:r w:rsidRPr="00254AF0">
        <w:rPr>
          <w:rFonts w:ascii="Times New Roman" w:eastAsia="宋体" w:hAnsi="宋体"/>
        </w:rPr>
        <w:t>,5)</w:t>
      </w:r>
      <w:r w:rsidRPr="00254AF0">
        <w:rPr>
          <w:rFonts w:ascii="Times New Roman" w:eastAsia="宋体" w:hAnsi="宋体"/>
        </w:rPr>
        <w:t>独具时代特色的历史信息在风云流转的时空中</w:t>
      </w:r>
      <w:r w:rsidRPr="00254AF0">
        <w:rPr>
          <w:rFonts w:ascii="Times New Roman" w:eastAsia="宋体" w:hAnsi="宋体"/>
        </w:rPr>
        <w:t>,</w:t>
      </w:r>
      <w:r w:rsidRPr="00254AF0">
        <w:rPr>
          <w:rFonts w:ascii="Times New Roman" w:eastAsia="宋体" w:hAnsi="宋体"/>
        </w:rPr>
        <w:t>是社会发展的一个个指示性坐标。下表所列信息</w:t>
      </w:r>
      <w:r w:rsidRPr="00254AF0">
        <w:rPr>
          <w:rFonts w:ascii="Times New Roman" w:eastAsia="宋体" w:hAnsi="宋体"/>
        </w:rPr>
        <w:t>,</w:t>
      </w:r>
      <w:r w:rsidRPr="00254AF0">
        <w:rPr>
          <w:rFonts w:ascii="Times New Roman" w:eastAsia="宋体" w:hAnsi="宋体"/>
        </w:rPr>
        <w:t>按朝代</w:t>
      </w:r>
      <w:r w:rsidRPr="00254AF0">
        <w:rPr>
          <w:rFonts w:ascii="Times New Roman" w:eastAsia="宋体" w:hAnsi="宋体"/>
        </w:rPr>
        <w:t>(</w:t>
      </w:r>
      <w:r w:rsidRPr="00254AF0">
        <w:rPr>
          <w:rFonts w:ascii="Times New Roman" w:eastAsia="宋体" w:hAnsi="宋体"/>
        </w:rPr>
        <w:t>周、秦、唐、元</w:t>
      </w:r>
      <w:r w:rsidRPr="00254AF0">
        <w:rPr>
          <w:rFonts w:ascii="Times New Roman" w:eastAsia="宋体" w:hAnsi="宋体"/>
        </w:rPr>
        <w:t>)</w:t>
      </w:r>
      <w:r w:rsidRPr="00254AF0">
        <w:rPr>
          <w:rFonts w:ascii="Times New Roman" w:eastAsia="宋体" w:hAnsi="宋体"/>
        </w:rPr>
        <w:t>先后排列正确的是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tbl>
      <w:tblPr>
        <w:tblW w:w="2446"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606"/>
        <w:gridCol w:w="3873"/>
      </w:tblGrid>
      <w:tr w:rsidR="004D7C67" w:rsidTr="00B7261B">
        <w:trPr>
          <w:jc w:val="center"/>
        </w:trPr>
        <w:tc>
          <w:tcPr>
            <w:tcW w:w="677"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宋体" w:eastAsia="宋体" w:hAnsi="宋体" w:cs="宋体" w:hint="eastAsia"/>
              </w:rPr>
              <w:t>①</w:t>
            </w:r>
          </w:p>
        </w:tc>
        <w:tc>
          <w:tcPr>
            <w:tcW w:w="4323" w:type="pct"/>
            <w:shd w:val="clear" w:color="auto" w:fill="auto"/>
            <w:tcMar>
              <w:left w:w="105" w:type="dxa"/>
              <w:right w:w="10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cs="Times New Roman"/>
              </w:rPr>
              <w:t>“</w:t>
            </w:r>
            <w:r w:rsidRPr="00B7261B">
              <w:rPr>
                <w:rFonts w:ascii="Times New Roman" w:eastAsia="宋体" w:hAnsi="宋体"/>
              </w:rPr>
              <w:t>微子受封</w:t>
            </w:r>
            <w:r w:rsidRPr="00B7261B">
              <w:rPr>
                <w:rFonts w:ascii="Times New Roman" w:eastAsia="宋体" w:hAnsi="Times New Roman" w:cs="Times New Roman"/>
              </w:rPr>
              <w:t>”</w:t>
            </w:r>
            <w:r w:rsidRPr="00B7261B">
              <w:rPr>
                <w:rFonts w:ascii="Times New Roman" w:eastAsia="宋体" w:hAnsi="宋体"/>
              </w:rPr>
              <w:t>、</w:t>
            </w:r>
            <w:r w:rsidRPr="00B7261B">
              <w:rPr>
                <w:rFonts w:ascii="Times New Roman" w:eastAsia="宋体" w:hAnsi="Times New Roman" w:cs="Times New Roman"/>
              </w:rPr>
              <w:t>“</w:t>
            </w:r>
            <w:r w:rsidRPr="00B7261B">
              <w:rPr>
                <w:rFonts w:ascii="Times New Roman" w:eastAsia="宋体" w:hAnsi="宋体"/>
              </w:rPr>
              <w:t>妇功</w:t>
            </w:r>
            <w:r w:rsidRPr="00B7261B">
              <w:rPr>
                <w:rFonts w:ascii="Times New Roman" w:eastAsia="宋体" w:hAnsi="Times New Roman" w:cs="Times New Roman"/>
              </w:rPr>
              <w:t>”</w:t>
            </w:r>
            <w:r w:rsidRPr="00B7261B">
              <w:rPr>
                <w:rFonts w:ascii="Times New Roman" w:eastAsia="宋体" w:hAnsi="宋体"/>
              </w:rPr>
              <w:t>、</w:t>
            </w:r>
            <w:r w:rsidRPr="00B7261B">
              <w:rPr>
                <w:rFonts w:ascii="Times New Roman" w:eastAsia="宋体" w:hAnsi="Times New Roman" w:cs="Times New Roman"/>
              </w:rPr>
              <w:t>“</w:t>
            </w:r>
            <w:r w:rsidRPr="00B7261B">
              <w:rPr>
                <w:rFonts w:ascii="Times New Roman" w:eastAsia="宋体" w:hAnsi="宋体"/>
              </w:rPr>
              <w:t>市井</w:t>
            </w:r>
            <w:r w:rsidRPr="00B7261B">
              <w:rPr>
                <w:rFonts w:ascii="Times New Roman" w:eastAsia="宋体" w:hAnsi="Times New Roman" w:cs="Times New Roman"/>
              </w:rPr>
              <w:t>”</w:t>
            </w:r>
            <w:r w:rsidRPr="00B7261B">
              <w:rPr>
                <w:rFonts w:ascii="Times New Roman" w:eastAsia="宋体" w:hAnsi="宋体"/>
              </w:rPr>
              <w:t>、</w:t>
            </w:r>
            <w:r w:rsidRPr="00B7261B">
              <w:rPr>
                <w:rFonts w:ascii="Times New Roman" w:eastAsia="宋体" w:hAnsi="Times New Roman" w:cs="Times New Roman"/>
              </w:rPr>
              <w:t>“</w:t>
            </w:r>
            <w:r w:rsidRPr="00B7261B">
              <w:rPr>
                <w:rFonts w:ascii="Times New Roman" w:eastAsia="宋体" w:hAnsi="宋体"/>
              </w:rPr>
              <w:t>司南</w:t>
            </w:r>
            <w:r w:rsidRPr="00B7261B">
              <w:rPr>
                <w:rFonts w:ascii="Times New Roman" w:eastAsia="宋体" w:hAnsi="Times New Roman" w:cs="Times New Roman"/>
              </w:rPr>
              <w:t>”</w:t>
            </w:r>
          </w:p>
        </w:tc>
      </w:tr>
      <w:tr w:rsidR="004D7C67" w:rsidTr="00B7261B">
        <w:trPr>
          <w:jc w:val="center"/>
        </w:trPr>
        <w:tc>
          <w:tcPr>
            <w:tcW w:w="677"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宋体" w:eastAsia="宋体" w:hAnsi="宋体" w:cs="宋体" w:hint="eastAsia"/>
              </w:rPr>
              <w:t>②</w:t>
            </w:r>
          </w:p>
        </w:tc>
        <w:tc>
          <w:tcPr>
            <w:tcW w:w="4323" w:type="pct"/>
            <w:shd w:val="clear" w:color="auto" w:fill="auto"/>
            <w:tcMar>
              <w:left w:w="105" w:type="dxa"/>
              <w:right w:w="10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政事堂、越窑、夜市、</w:t>
            </w:r>
            <w:r w:rsidRPr="00B7261B">
              <w:rPr>
                <w:rFonts w:ascii="Times New Roman" w:eastAsia="宋体" w:hAnsi="Times New Roman" w:cs="Times New Roman"/>
              </w:rPr>
              <w:t>“</w:t>
            </w:r>
            <w:r w:rsidRPr="00B7261B">
              <w:rPr>
                <w:rFonts w:ascii="Times New Roman" w:eastAsia="宋体" w:hAnsi="宋体"/>
              </w:rPr>
              <w:t>士大夫画</w:t>
            </w:r>
            <w:r w:rsidRPr="00B7261B">
              <w:rPr>
                <w:rFonts w:ascii="Times New Roman" w:eastAsia="宋体" w:hAnsi="Times New Roman" w:cs="Times New Roman"/>
              </w:rPr>
              <w:t>”</w:t>
            </w:r>
          </w:p>
        </w:tc>
      </w:tr>
      <w:tr w:rsidR="004D7C67" w:rsidTr="00B7261B">
        <w:trPr>
          <w:jc w:val="center"/>
        </w:trPr>
        <w:tc>
          <w:tcPr>
            <w:tcW w:w="677"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宋体" w:eastAsia="宋体" w:hAnsi="宋体" w:cs="宋体" w:hint="eastAsia"/>
              </w:rPr>
              <w:t>③</w:t>
            </w:r>
          </w:p>
        </w:tc>
        <w:tc>
          <w:tcPr>
            <w:tcW w:w="4323" w:type="pct"/>
            <w:shd w:val="clear" w:color="auto" w:fill="auto"/>
            <w:tcMar>
              <w:left w:w="105" w:type="dxa"/>
              <w:right w:w="10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cs="Times New Roman"/>
              </w:rPr>
              <w:t>“</w:t>
            </w:r>
            <w:r w:rsidRPr="00B7261B">
              <w:rPr>
                <w:rFonts w:ascii="Times New Roman" w:eastAsia="宋体" w:hAnsi="宋体"/>
              </w:rPr>
              <w:t>腹里</w:t>
            </w:r>
            <w:r w:rsidRPr="00B7261B">
              <w:rPr>
                <w:rFonts w:ascii="Times New Roman" w:eastAsia="宋体" w:hAnsi="Times New Roman" w:cs="Times New Roman"/>
              </w:rPr>
              <w:t>”</w:t>
            </w:r>
            <w:r w:rsidRPr="00B7261B">
              <w:rPr>
                <w:rFonts w:ascii="Times New Roman" w:eastAsia="宋体" w:hAnsi="宋体"/>
              </w:rPr>
              <w:t>、木活字、北曲、</w:t>
            </w:r>
            <w:r w:rsidRPr="00B7261B">
              <w:rPr>
                <w:rFonts w:ascii="Times New Roman" w:eastAsia="宋体" w:hAnsi="Times New Roman" w:cs="Times New Roman"/>
              </w:rPr>
              <w:t>“</w:t>
            </w:r>
            <w:r w:rsidRPr="00B7261B">
              <w:rPr>
                <w:rFonts w:ascii="Times New Roman" w:eastAsia="宋体" w:hAnsi="宋体"/>
              </w:rPr>
              <w:t>赵体</w:t>
            </w:r>
            <w:r w:rsidRPr="00B7261B">
              <w:rPr>
                <w:rFonts w:ascii="Times New Roman" w:eastAsia="宋体" w:hAnsi="Times New Roman" w:cs="Times New Roman"/>
              </w:rPr>
              <w:t>”</w:t>
            </w:r>
          </w:p>
        </w:tc>
      </w:tr>
      <w:tr w:rsidR="004D7C67" w:rsidTr="00B7261B">
        <w:trPr>
          <w:jc w:val="center"/>
        </w:trPr>
        <w:tc>
          <w:tcPr>
            <w:tcW w:w="677"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宋体" w:eastAsia="宋体" w:hAnsi="宋体" w:cs="宋体" w:hint="eastAsia"/>
              </w:rPr>
              <w:t>④</w:t>
            </w:r>
          </w:p>
        </w:tc>
        <w:tc>
          <w:tcPr>
            <w:tcW w:w="4323" w:type="pct"/>
            <w:shd w:val="clear" w:color="auto" w:fill="auto"/>
            <w:tcMar>
              <w:left w:w="105" w:type="dxa"/>
              <w:right w:w="10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象郡、</w:t>
            </w:r>
            <w:r w:rsidRPr="00B7261B">
              <w:rPr>
                <w:rFonts w:ascii="Times New Roman" w:eastAsia="宋体" w:hAnsi="Times New Roman" w:cs="Times New Roman"/>
              </w:rPr>
              <w:t>“</w:t>
            </w:r>
            <w:r w:rsidRPr="00B7261B">
              <w:rPr>
                <w:rFonts w:ascii="Times New Roman" w:eastAsia="宋体" w:hAnsi="宋体"/>
              </w:rPr>
              <w:t>直道</w:t>
            </w:r>
            <w:r w:rsidRPr="00B7261B">
              <w:rPr>
                <w:rFonts w:ascii="Times New Roman" w:eastAsia="宋体" w:hAnsi="Times New Roman" w:cs="Times New Roman"/>
              </w:rPr>
              <w:t>”</w:t>
            </w:r>
            <w:r w:rsidRPr="00B7261B">
              <w:rPr>
                <w:rFonts w:ascii="Times New Roman" w:eastAsia="宋体" w:hAnsi="宋体"/>
              </w:rPr>
              <w:t>、灵渠、小篆</w:t>
            </w:r>
          </w:p>
        </w:tc>
      </w:tr>
    </w:tbl>
    <w:p w:rsidR="00B7261B" w:rsidRPr="00254AF0" w:rsidRDefault="00DA3EF5" w:rsidP="00B7261B">
      <w:pPr>
        <w:tabs>
          <w:tab w:val="left" w:pos="1871"/>
          <w:tab w:val="left" w:pos="3407"/>
          <w:tab w:val="left" w:pos="4949"/>
          <w:tab w:val="left" w:pos="6599"/>
        </w:tabs>
        <w:jc w:val="center"/>
        <w:rPr>
          <w:rFonts w:ascii="Times New Roman" w:eastAsia="宋体" w:hAnsi="宋体"/>
        </w:rPr>
      </w:pP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①②④③</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①④②③</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③②①④</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④②①③</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5</w:t>
      </w:r>
      <w:r w:rsidRPr="00254AF0">
        <w:rPr>
          <w:rFonts w:ascii="Times New Roman" w:eastAsia="宋体" w:hAnsi="Times New Roman" w:cs="Times New Roman"/>
        </w:rPr>
        <w:t>.</w:t>
      </w:r>
      <w:r w:rsidRPr="00254AF0">
        <w:rPr>
          <w:rFonts w:ascii="Times New Roman" w:eastAsia="宋体" w:hAnsi="宋体"/>
        </w:rPr>
        <w:t>苏轼在文学和艺术领域都有着极高的造诣。下列表述不正确的是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苏轼作诗善于借鉴和吸收民歌和神话</w:t>
      </w:r>
      <w:r w:rsidRPr="00254AF0">
        <w:rPr>
          <w:rFonts w:ascii="Times New Roman" w:eastAsia="宋体" w:hAnsi="宋体"/>
        </w:rPr>
        <w:t>,</w:t>
      </w:r>
      <w:r w:rsidRPr="00254AF0">
        <w:rPr>
          <w:rFonts w:ascii="Times New Roman" w:eastAsia="宋体" w:hAnsi="宋体"/>
        </w:rPr>
        <w:t>故雄奇豪放、瑰丽绚烂</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苏轼打破诗与词的界限</w:t>
      </w:r>
      <w:r w:rsidRPr="00254AF0">
        <w:rPr>
          <w:rFonts w:ascii="Times New Roman" w:eastAsia="宋体" w:hAnsi="宋体"/>
        </w:rPr>
        <w:t>,</w:t>
      </w:r>
      <w:r w:rsidRPr="00254AF0">
        <w:rPr>
          <w:rFonts w:ascii="Times New Roman" w:eastAsia="宋体" w:hAnsi="宋体"/>
        </w:rPr>
        <w:t>使词从</w:t>
      </w:r>
      <w:r w:rsidRPr="00254AF0">
        <w:rPr>
          <w:rFonts w:ascii="Times New Roman" w:eastAsia="宋体" w:hAnsi="Times New Roman" w:cs="Times New Roman"/>
        </w:rPr>
        <w:t>“</w:t>
      </w:r>
      <w:r w:rsidRPr="00254AF0">
        <w:rPr>
          <w:rFonts w:ascii="Times New Roman" w:eastAsia="宋体" w:hAnsi="宋体"/>
        </w:rPr>
        <w:t>樽前</w:t>
      </w:r>
      <w:r w:rsidRPr="00254AF0">
        <w:rPr>
          <w:rFonts w:ascii="Times New Roman" w:eastAsia="宋体" w:hAnsi="Times New Roman" w:cs="Times New Roman"/>
        </w:rPr>
        <w:t>”“</w:t>
      </w:r>
      <w:r w:rsidRPr="00254AF0">
        <w:rPr>
          <w:rFonts w:ascii="Times New Roman" w:eastAsia="宋体" w:hAnsi="宋体"/>
        </w:rPr>
        <w:t>月下</w:t>
      </w:r>
      <w:r w:rsidRPr="00254AF0">
        <w:rPr>
          <w:rFonts w:ascii="Times New Roman" w:eastAsia="宋体" w:hAnsi="Times New Roman" w:cs="Times New Roman"/>
        </w:rPr>
        <w:t>”</w:t>
      </w:r>
      <w:r w:rsidRPr="00254AF0">
        <w:rPr>
          <w:rFonts w:ascii="Times New Roman" w:eastAsia="宋体" w:hAnsi="宋体"/>
        </w:rPr>
        <w:t>走向社会人生</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苏轼以行书名世</w:t>
      </w:r>
      <w:r w:rsidRPr="00254AF0">
        <w:rPr>
          <w:rFonts w:ascii="Times New Roman" w:eastAsia="宋体" w:hAnsi="宋体"/>
        </w:rPr>
        <w:t>,</w:t>
      </w:r>
      <w:r w:rsidRPr="00254AF0">
        <w:rPr>
          <w:rFonts w:ascii="Times New Roman" w:eastAsia="宋体" w:hAnsi="宋体"/>
        </w:rPr>
        <w:t>与黄庭坚、米芾、蔡襄并称为</w:t>
      </w:r>
      <w:r w:rsidRPr="00254AF0">
        <w:rPr>
          <w:rFonts w:ascii="Times New Roman" w:eastAsia="宋体" w:hAnsi="Times New Roman" w:cs="Times New Roman"/>
        </w:rPr>
        <w:t>“</w:t>
      </w:r>
      <w:r w:rsidRPr="00254AF0">
        <w:rPr>
          <w:rFonts w:ascii="Times New Roman" w:eastAsia="宋体" w:hAnsi="宋体"/>
        </w:rPr>
        <w:t>北宋四大家</w:t>
      </w:r>
      <w:r w:rsidRPr="00254AF0">
        <w:rPr>
          <w:rFonts w:ascii="Times New Roman" w:eastAsia="宋体" w:hAnsi="Times New Roman" w:cs="Times New Roman"/>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苏轼</w:t>
      </w:r>
      <w:r w:rsidRPr="00254AF0">
        <w:rPr>
          <w:rFonts w:ascii="Times New Roman" w:eastAsia="宋体" w:hAnsi="Times New Roman" w:cs="Times New Roman"/>
        </w:rPr>
        <w:t>“</w:t>
      </w:r>
      <w:r w:rsidRPr="00254AF0">
        <w:rPr>
          <w:rFonts w:ascii="Times New Roman" w:eastAsia="宋体" w:hAnsi="宋体"/>
        </w:rPr>
        <w:t>诗画本一律</w:t>
      </w:r>
      <w:r w:rsidRPr="00254AF0">
        <w:rPr>
          <w:rFonts w:ascii="Times New Roman" w:eastAsia="宋体" w:hAnsi="宋体"/>
        </w:rPr>
        <w:t>,</w:t>
      </w:r>
      <w:r w:rsidRPr="00254AF0">
        <w:rPr>
          <w:rFonts w:ascii="Times New Roman" w:eastAsia="宋体" w:hAnsi="宋体"/>
        </w:rPr>
        <w:t>天工与清新</w:t>
      </w:r>
      <w:r w:rsidRPr="00254AF0">
        <w:rPr>
          <w:rFonts w:ascii="Times New Roman" w:eastAsia="宋体" w:hAnsi="Times New Roman" w:cs="Times New Roman"/>
        </w:rPr>
        <w:t>”</w:t>
      </w:r>
      <w:r w:rsidRPr="00254AF0">
        <w:rPr>
          <w:rFonts w:ascii="Times New Roman" w:eastAsia="宋体" w:hAnsi="宋体"/>
        </w:rPr>
        <w:t>诗句反映了传统文人画的特点</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6</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浙江嘉兴基础测试</w:t>
      </w:r>
      <w:r w:rsidRPr="00254AF0">
        <w:rPr>
          <w:rFonts w:ascii="Times New Roman" w:eastAsia="宋体" w:hAnsi="宋体"/>
        </w:rPr>
        <w:t>)</w:t>
      </w:r>
      <w:r w:rsidRPr="00254AF0">
        <w:rPr>
          <w:rFonts w:ascii="Times New Roman" w:eastAsia="宋体" w:hAnsi="宋体"/>
        </w:rPr>
        <w:t>在评述某史事的历史影响时</w:t>
      </w:r>
      <w:r w:rsidRPr="00254AF0">
        <w:rPr>
          <w:rFonts w:ascii="Times New Roman" w:eastAsia="宋体" w:hAnsi="宋体"/>
        </w:rPr>
        <w:t>,</w:t>
      </w:r>
      <w:r w:rsidRPr="00254AF0">
        <w:rPr>
          <w:rFonts w:ascii="Times New Roman" w:eastAsia="宋体" w:hAnsi="宋体"/>
        </w:rPr>
        <w:t>有人说</w:t>
      </w:r>
      <w:r w:rsidRPr="00254AF0">
        <w:rPr>
          <w:rFonts w:ascii="Times New Roman" w:eastAsia="宋体" w:hAnsi="Times New Roman" w:cs="Times New Roman"/>
        </w:rPr>
        <w:t>“</w:t>
      </w:r>
      <w:r w:rsidRPr="00254AF0">
        <w:rPr>
          <w:rFonts w:ascii="Times New Roman" w:eastAsia="宋体" w:hAnsi="宋体"/>
        </w:rPr>
        <w:t>这是天朝体系崩溃的开始</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有人说</w:t>
      </w:r>
      <w:r w:rsidRPr="00254AF0">
        <w:rPr>
          <w:rFonts w:ascii="Times New Roman" w:eastAsia="宋体" w:hAnsi="Times New Roman" w:cs="Times New Roman"/>
        </w:rPr>
        <w:t>“</w:t>
      </w:r>
      <w:r w:rsidRPr="00254AF0">
        <w:rPr>
          <w:rFonts w:ascii="Times New Roman" w:eastAsia="宋体" w:hAnsi="宋体"/>
        </w:rPr>
        <w:t>这是中国融入世界体系的开始</w:t>
      </w:r>
      <w:r w:rsidRPr="00254AF0">
        <w:rPr>
          <w:rFonts w:ascii="Times New Roman" w:eastAsia="宋体" w:hAnsi="Times New Roman" w:cs="Times New Roman"/>
        </w:rPr>
        <w:t>”</w:t>
      </w:r>
      <w:r w:rsidRPr="00254AF0">
        <w:rPr>
          <w:rFonts w:ascii="Times New Roman" w:eastAsia="宋体" w:hAnsi="宋体"/>
        </w:rPr>
        <w:t>。该史实是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鸦片战争</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洋务运动</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中日甲午战争</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八国联军侵华战争</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7</w:t>
      </w:r>
      <w:r w:rsidRPr="00254AF0">
        <w:rPr>
          <w:rFonts w:ascii="Times New Roman" w:eastAsia="宋体" w:hAnsi="Times New Roman" w:cs="Times New Roman"/>
        </w:rPr>
        <w:t>.</w:t>
      </w:r>
      <w:r w:rsidRPr="00254AF0">
        <w:rPr>
          <w:rFonts w:ascii="Times New Roman" w:eastAsia="宋体" w:hAnsi="宋体"/>
        </w:rPr>
        <w:t>中共一大党纲明确提出要推翻资产阶级政权</w:t>
      </w:r>
      <w:r w:rsidRPr="00254AF0">
        <w:rPr>
          <w:rFonts w:ascii="Times New Roman" w:eastAsia="宋体" w:hAnsi="宋体"/>
        </w:rPr>
        <w:t>,</w:t>
      </w:r>
      <w:r w:rsidRPr="00254AF0">
        <w:rPr>
          <w:rFonts w:ascii="Times New Roman" w:eastAsia="宋体" w:hAnsi="宋体"/>
        </w:rPr>
        <w:t>实现无产阶级专政</w:t>
      </w:r>
      <w:r w:rsidRPr="00254AF0">
        <w:rPr>
          <w:rFonts w:ascii="Times New Roman" w:eastAsia="宋体" w:hAnsi="宋体"/>
        </w:rPr>
        <w:t>,</w:t>
      </w:r>
      <w:r w:rsidRPr="00254AF0">
        <w:rPr>
          <w:rFonts w:ascii="Times New Roman" w:eastAsia="宋体" w:hAnsi="宋体"/>
        </w:rPr>
        <w:t>消灭私有制、消灭阶级</w:t>
      </w:r>
      <w:r w:rsidRPr="00254AF0">
        <w:rPr>
          <w:rFonts w:ascii="Times New Roman" w:eastAsia="宋体" w:hAnsi="宋体"/>
        </w:rPr>
        <w:t>,</w:t>
      </w:r>
      <w:r w:rsidRPr="00254AF0">
        <w:rPr>
          <w:rFonts w:ascii="Times New Roman" w:eastAsia="宋体" w:hAnsi="宋体"/>
        </w:rPr>
        <w:t>建立共产主义社会的最终目标。这表明当时中国共产党主张实施</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社会主义革命</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土地革命</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新民主主义革命</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资产阶级民主革命</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8</w:t>
      </w:r>
      <w:r w:rsidRPr="00254AF0">
        <w:rPr>
          <w:rFonts w:ascii="Times New Roman" w:eastAsia="宋体" w:hAnsi="Times New Roman" w:cs="Times New Roman"/>
        </w:rPr>
        <w:t>.</w:t>
      </w:r>
      <w:r w:rsidRPr="00254AF0">
        <w:rPr>
          <w:rFonts w:ascii="Times New Roman" w:eastAsia="宋体" w:hAnsi="宋体"/>
        </w:rPr>
        <w:t>中国近代著名实业家刘鸿生曾回忆说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真正使我第一个企业成功的主要原因</w:t>
      </w:r>
      <w:r w:rsidRPr="00254AF0">
        <w:rPr>
          <w:rFonts w:ascii="Times New Roman" w:eastAsia="宋体" w:hAnsi="宋体"/>
        </w:rPr>
        <w:t>,</w:t>
      </w:r>
      <w:r w:rsidRPr="00254AF0">
        <w:rPr>
          <w:rFonts w:ascii="Times New Roman" w:eastAsia="宋体" w:hAnsi="宋体"/>
        </w:rPr>
        <w:t>是那时的爱国运动推动了这个企业的发展。</w:t>
      </w:r>
      <w:r w:rsidRPr="00254AF0">
        <w:rPr>
          <w:rFonts w:ascii="Times New Roman" w:eastAsia="宋体" w:hAnsi="Times New Roman" w:cs="Times New Roman"/>
        </w:rPr>
        <w:t>”</w:t>
      </w:r>
      <w:r w:rsidRPr="00254AF0">
        <w:rPr>
          <w:rFonts w:ascii="Times New Roman" w:eastAsia="宋体" w:hAnsi="宋体"/>
        </w:rPr>
        <w:t>材料中的</w:t>
      </w:r>
      <w:r w:rsidRPr="00254AF0">
        <w:rPr>
          <w:rFonts w:ascii="Times New Roman" w:eastAsia="宋体" w:hAnsi="Times New Roman" w:cs="Times New Roman"/>
        </w:rPr>
        <w:t>“</w:t>
      </w:r>
      <w:r w:rsidRPr="00254AF0">
        <w:rPr>
          <w:rFonts w:ascii="Times New Roman" w:eastAsia="宋体" w:hAnsi="宋体"/>
        </w:rPr>
        <w:t>那时</w:t>
      </w:r>
      <w:r w:rsidRPr="00254AF0">
        <w:rPr>
          <w:rFonts w:ascii="Times New Roman" w:eastAsia="宋体" w:hAnsi="Times New Roman" w:cs="Times New Roman"/>
        </w:rPr>
        <w:t>”</w:t>
      </w:r>
      <w:r w:rsidRPr="00254AF0">
        <w:rPr>
          <w:rFonts w:ascii="Times New Roman" w:eastAsia="宋体" w:hAnsi="宋体"/>
        </w:rPr>
        <w:t>与下图的历史阶段最可能吻合的是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jc w:val="center"/>
        <w:rPr>
          <w:rFonts w:ascii="Times New Roman" w:eastAsia="宋体" w:hAnsi="宋体"/>
        </w:rPr>
      </w:pPr>
      <w:r w:rsidRPr="00254AF0">
        <w:rPr>
          <w:rFonts w:ascii="Times New Roman" w:eastAsia="宋体" w:hAnsi="宋体"/>
          <w:noProof/>
        </w:rPr>
        <w:lastRenderedPageBreak/>
        <w:drawing>
          <wp:inline distT="0" distB="0" distL="0" distR="0">
            <wp:extent cx="2552040" cy="1497240"/>
            <wp:effectExtent l="0" t="0" r="1270" b="8255"/>
            <wp:docPr id="122" name="a124.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3.jpeg"/>
                    <pic:cNvPicPr/>
                  </pic:nvPicPr>
                  <pic:blipFill>
                    <a:blip r:embed="rId10" cstate="print"/>
                    <a:stretch>
                      <a:fillRect/>
                    </a:stretch>
                  </pic:blipFill>
                  <pic:spPr>
                    <a:xfrm>
                      <a:off x="0" y="0"/>
                      <a:ext cx="2552040" cy="1497240"/>
                    </a:xfrm>
                    <a:prstGeom prst="rect">
                      <a:avLst/>
                    </a:prstGeom>
                  </pic:spPr>
                </pic:pic>
              </a:graphicData>
            </a:graphic>
          </wp:inline>
        </w:drawing>
      </w:r>
    </w:p>
    <w:p w:rsidR="00B7261B" w:rsidRPr="00254AF0" w:rsidRDefault="003F0707" w:rsidP="00B7261B">
      <w:pPr>
        <w:tabs>
          <w:tab w:val="left" w:pos="1871"/>
          <w:tab w:val="left" w:pos="3407"/>
          <w:tab w:val="left" w:pos="4949"/>
          <w:tab w:val="left" w:pos="6599"/>
        </w:tabs>
        <w:jc w:val="center"/>
        <w:rPr>
          <w:rFonts w:ascii="Times New Roman" w:eastAsia="宋体" w:hAnsi="宋体"/>
        </w:rPr>
      </w:pPr>
      <w:r w:rsidRPr="00254AF0">
        <w:rPr>
          <w:rFonts w:ascii="Times New Roman" w:eastAsia="楷体" w:hAnsi="楷体"/>
        </w:rPr>
        <w:t>民族资本主义工业</w:t>
      </w:r>
      <w:r>
        <w:rPr>
          <w:rFonts w:ascii="Times New Roman" w:eastAsia="楷体" w:hAnsi="楷体"/>
          <w:noProof/>
        </w:rPr>
        <w:drawing>
          <wp:inline distT="0" distB="0" distL="0" distR="0">
            <wp:extent cx="20320" cy="2032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320" cy="20320"/>
                    </a:xfrm>
                    <a:prstGeom prst="rect">
                      <a:avLst/>
                    </a:prstGeom>
                  </pic:spPr>
                </pic:pic>
              </a:graphicData>
            </a:graphic>
          </wp:inline>
        </w:drawing>
      </w:r>
      <w:r w:rsidRPr="00254AF0">
        <w:rPr>
          <w:rFonts w:ascii="Times New Roman" w:eastAsia="楷体" w:hAnsi="楷体"/>
        </w:rPr>
        <w:t>发展示意简图</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②</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③</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④</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9</w:t>
      </w:r>
      <w:r w:rsidRPr="00254AF0">
        <w:rPr>
          <w:rFonts w:ascii="Times New Roman" w:eastAsia="宋体" w:hAnsi="Times New Roman" w:cs="Times New Roman"/>
        </w:rPr>
        <w:t>.</w:t>
      </w:r>
      <w:r w:rsidRPr="00254AF0">
        <w:rPr>
          <w:rFonts w:ascii="Times New Roman" w:eastAsia="宋体" w:hAnsi="宋体"/>
        </w:rPr>
        <w:t>李泽厚在论述近代某思想家时说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与康有为有所不同……表现在</w:t>
      </w:r>
      <w:r w:rsidRPr="00254AF0">
        <w:rPr>
          <w:rFonts w:ascii="Times New Roman" w:eastAsia="宋体" w:hAnsi="宋体"/>
        </w:rPr>
        <w:t>(</w:t>
      </w:r>
      <w:r w:rsidRPr="00254AF0">
        <w:rPr>
          <w:rFonts w:ascii="Times New Roman" w:eastAsia="宋体" w:hAnsi="宋体"/>
        </w:rPr>
        <w:t>其</w:t>
      </w:r>
      <w:r w:rsidRPr="00254AF0">
        <w:rPr>
          <w:rFonts w:ascii="Times New Roman" w:eastAsia="宋体" w:hAnsi="宋体"/>
        </w:rPr>
        <w:t>)</w:t>
      </w:r>
      <w:r w:rsidRPr="00254AF0">
        <w:rPr>
          <w:rFonts w:ascii="Times New Roman" w:eastAsia="宋体" w:hAnsi="宋体"/>
        </w:rPr>
        <w:t>愤怒呼号中的</w:t>
      </w:r>
      <w:r w:rsidRPr="00254AF0">
        <w:rPr>
          <w:rFonts w:ascii="Times New Roman" w:eastAsia="宋体" w:hAnsi="宋体"/>
        </w:rPr>
        <w:t>,</w:t>
      </w:r>
      <w:r w:rsidRPr="00254AF0">
        <w:rPr>
          <w:rFonts w:ascii="Times New Roman" w:eastAsia="宋体" w:hAnsi="宋体"/>
        </w:rPr>
        <w:t>是对革命的想望和民主的渴求</w:t>
      </w:r>
      <w:r w:rsidRPr="00254AF0">
        <w:rPr>
          <w:rFonts w:ascii="Times New Roman" w:eastAsia="宋体" w:hAnsi="宋体"/>
        </w:rPr>
        <w:t>,</w:t>
      </w:r>
      <w:r w:rsidRPr="00254AF0">
        <w:rPr>
          <w:rFonts w:ascii="Times New Roman" w:eastAsia="宋体" w:hAnsi="宋体"/>
        </w:rPr>
        <w:t>这也正是改良派左翼激进派的特色所在。</w:t>
      </w:r>
      <w:r w:rsidRPr="00254AF0">
        <w:rPr>
          <w:rFonts w:ascii="Times New Roman" w:eastAsia="宋体" w:hAnsi="Times New Roman" w:cs="Times New Roman"/>
        </w:rPr>
        <w:t>”</w:t>
      </w:r>
      <w:r w:rsidRPr="00254AF0">
        <w:rPr>
          <w:rFonts w:ascii="Times New Roman" w:eastAsia="宋体" w:hAnsi="宋体"/>
        </w:rPr>
        <w:t>这位近代思想家是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梁启超</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严复</w:t>
      </w:r>
      <w:r w:rsidRPr="00254AF0">
        <w:rPr>
          <w:rFonts w:ascii="Times New Roman" w:eastAsia="宋体" w:hAnsi="宋体"/>
        </w:rPr>
        <w:tab/>
        <w:t>C</w:t>
      </w:r>
      <w:r w:rsidRPr="00254AF0">
        <w:rPr>
          <w:rFonts w:ascii="Times New Roman" w:eastAsia="宋体" w:hAnsi="Times New Roman" w:cs="Times New Roman"/>
        </w:rPr>
        <w:t>.</w:t>
      </w:r>
      <w:r w:rsidRPr="00254AF0">
        <w:rPr>
          <w:rFonts w:ascii="Times New Roman" w:eastAsia="宋体" w:hAnsi="宋体"/>
        </w:rPr>
        <w:t>谭嗣同</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陈独秀</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10</w:t>
      </w:r>
      <w:r w:rsidRPr="00254AF0">
        <w:rPr>
          <w:rFonts w:ascii="Times New Roman" w:eastAsia="宋体" w:hAnsi="Times New Roman" w:cs="Times New Roman"/>
        </w:rPr>
        <w:t>.</w:t>
      </w:r>
      <w:r w:rsidRPr="00254AF0">
        <w:rPr>
          <w:rFonts w:ascii="Times New Roman" w:eastAsia="宋体" w:hAnsi="宋体"/>
        </w:rPr>
        <w:t>近代的天津孟氏家庙</w:t>
      </w:r>
      <w:r w:rsidRPr="00254AF0">
        <w:rPr>
          <w:rFonts w:ascii="Times New Roman" w:eastAsia="宋体" w:hAnsi="宋体"/>
        </w:rPr>
        <w:t>,</w:t>
      </w:r>
      <w:r w:rsidRPr="00254AF0">
        <w:rPr>
          <w:rFonts w:ascii="Times New Roman" w:eastAsia="宋体" w:hAnsi="宋体"/>
        </w:rPr>
        <w:t>中式四合院布局</w:t>
      </w:r>
      <w:r w:rsidRPr="00254AF0">
        <w:rPr>
          <w:rFonts w:ascii="Times New Roman" w:eastAsia="宋体" w:hAnsi="宋体"/>
        </w:rPr>
        <w:t>,</w:t>
      </w:r>
      <w:r w:rsidRPr="00254AF0">
        <w:rPr>
          <w:rFonts w:ascii="Times New Roman" w:eastAsia="宋体" w:hAnsi="宋体"/>
        </w:rPr>
        <w:t>是以中国传统建筑形式为主的砖木结构建筑</w:t>
      </w:r>
      <w:r w:rsidRPr="00254AF0">
        <w:rPr>
          <w:rFonts w:ascii="Times New Roman" w:eastAsia="宋体" w:hAnsi="宋体"/>
        </w:rPr>
        <w:t>,</w:t>
      </w:r>
      <w:r w:rsidRPr="00254AF0">
        <w:rPr>
          <w:rFonts w:ascii="Times New Roman" w:eastAsia="宋体" w:hAnsi="宋体"/>
        </w:rPr>
        <w:t>但沿街立面采用了意大利风格的方壁柱</w:t>
      </w:r>
      <w:r w:rsidRPr="00254AF0">
        <w:rPr>
          <w:rFonts w:ascii="Times New Roman" w:eastAsia="宋体" w:hAnsi="宋体"/>
        </w:rPr>
        <w:t>,</w:t>
      </w:r>
      <w:r w:rsidRPr="00254AF0">
        <w:rPr>
          <w:rFonts w:ascii="Times New Roman" w:eastAsia="宋体" w:hAnsi="宋体"/>
        </w:rPr>
        <w:t>阳台也采用了西式的铁花栏杆。这体现了</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中西合璧成为普遍风尚</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中体西用</w:t>
      </w:r>
      <w:r w:rsidRPr="00254AF0">
        <w:rPr>
          <w:rFonts w:ascii="Times New Roman" w:eastAsia="宋体" w:hAnsi="Times New Roman" w:cs="Times New Roman"/>
        </w:rPr>
        <w:t>”</w:t>
      </w:r>
      <w:r w:rsidRPr="00254AF0">
        <w:rPr>
          <w:rFonts w:ascii="Times New Roman" w:eastAsia="宋体" w:hAnsi="宋体"/>
        </w:rPr>
        <w:t>的时代潮流</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中西文明的交流与碰撞</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传统文化失去了活力</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11</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8</w:t>
      </w:r>
      <w:r w:rsidRPr="00254AF0">
        <w:rPr>
          <w:rFonts w:ascii="Times New Roman" w:eastAsia="楷体" w:hAnsi="楷体"/>
        </w:rPr>
        <w:t>桐乡选考科目教学测试</w:t>
      </w:r>
      <w:r w:rsidRPr="00254AF0">
        <w:rPr>
          <w:rFonts w:ascii="Times New Roman" w:eastAsia="宋体" w:hAnsi="宋体"/>
        </w:rPr>
        <w:t>)1949</w:t>
      </w:r>
      <w:r w:rsidRPr="00254AF0">
        <w:rPr>
          <w:rFonts w:ascii="Times New Roman" w:eastAsia="宋体" w:hAnsi="宋体"/>
        </w:rPr>
        <w:t>年</w:t>
      </w:r>
      <w:r w:rsidRPr="00254AF0">
        <w:rPr>
          <w:rFonts w:ascii="Times New Roman" w:eastAsia="宋体" w:hAnsi="宋体"/>
        </w:rPr>
        <w:t>9</w:t>
      </w:r>
      <w:r w:rsidRPr="00254AF0">
        <w:rPr>
          <w:rFonts w:ascii="Times New Roman" w:eastAsia="宋体" w:hAnsi="宋体"/>
        </w:rPr>
        <w:t>月通过的《中国人民政治协商会议共同纲领》在历史上具有重要地位</w:t>
      </w:r>
      <w:r w:rsidRPr="00254AF0">
        <w:rPr>
          <w:rFonts w:ascii="Times New Roman" w:eastAsia="宋体" w:hAnsi="宋体"/>
        </w:rPr>
        <w:t>,</w:t>
      </w:r>
      <w:r w:rsidRPr="00254AF0">
        <w:rPr>
          <w:rFonts w:ascii="Times New Roman" w:eastAsia="宋体" w:hAnsi="宋体"/>
        </w:rPr>
        <w:t>因为它</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规定了新中国的国家性质</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确立了社会主义民主政治的基本内容</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由全国人民代表大会制定</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提出了建设社会主义法治国家的任务</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12</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楷体" w:hAnsi="楷体"/>
        </w:rPr>
        <w:t>浙江温州</w:t>
      </w:r>
      <w:r w:rsidRPr="00254AF0">
        <w:rPr>
          <w:rFonts w:ascii="Times New Roman" w:eastAsia="宋体" w:hAnsi="宋体"/>
        </w:rPr>
        <w:t>8</w:t>
      </w:r>
      <w:r w:rsidRPr="00254AF0">
        <w:rPr>
          <w:rFonts w:ascii="Times New Roman" w:eastAsia="楷体" w:hAnsi="楷体"/>
        </w:rPr>
        <w:t>月选考适应性测试</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作为新中国一项重要的外交原则</w:t>
      </w:r>
      <w:r w:rsidRPr="00254AF0">
        <w:rPr>
          <w:rFonts w:ascii="Times New Roman" w:eastAsia="宋体" w:hAnsi="宋体"/>
        </w:rPr>
        <w:t>,</w:t>
      </w:r>
      <w:r w:rsidRPr="00254AF0">
        <w:rPr>
          <w:rFonts w:ascii="Times New Roman" w:eastAsia="宋体" w:hAnsi="宋体"/>
        </w:rPr>
        <w:t>它生动反映了联合国宪章宗旨和原则</w:t>
      </w:r>
      <w:r w:rsidRPr="00254AF0">
        <w:rPr>
          <w:rFonts w:ascii="Times New Roman" w:eastAsia="宋体" w:hAnsi="宋体"/>
        </w:rPr>
        <w:t>,</w:t>
      </w:r>
      <w:r w:rsidRPr="00254AF0">
        <w:rPr>
          <w:rFonts w:ascii="Times New Roman" w:eastAsia="宋体" w:hAnsi="宋体"/>
        </w:rPr>
        <w:t>并赋予这些宗旨和原则以可见、可行、可依循的内涵……既代表了亚洲国家对国际关系的新期待</w:t>
      </w:r>
      <w:r w:rsidRPr="00254AF0">
        <w:rPr>
          <w:rFonts w:ascii="Times New Roman" w:eastAsia="宋体" w:hAnsi="宋体"/>
        </w:rPr>
        <w:t>,</w:t>
      </w:r>
      <w:r w:rsidRPr="00254AF0">
        <w:rPr>
          <w:rFonts w:ascii="Times New Roman" w:eastAsia="宋体" w:hAnsi="宋体"/>
        </w:rPr>
        <w:t>也体现了各国权利、义务、责任相统一的国际法治精神。</w:t>
      </w:r>
      <w:r w:rsidRPr="00254AF0">
        <w:rPr>
          <w:rFonts w:ascii="Times New Roman" w:eastAsia="宋体" w:hAnsi="Times New Roman" w:cs="Times New Roman"/>
        </w:rPr>
        <w:t>”</w:t>
      </w:r>
      <w:r w:rsidRPr="00254AF0">
        <w:rPr>
          <w:rFonts w:ascii="Times New Roman" w:eastAsia="宋体" w:hAnsi="宋体"/>
        </w:rPr>
        <w:t>这一原则的核心是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求同存异</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和平共处</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不结盟</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独立自主</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13</w:t>
      </w:r>
      <w:r w:rsidRPr="00254AF0">
        <w:rPr>
          <w:rFonts w:ascii="Times New Roman" w:eastAsia="宋体" w:hAnsi="Times New Roman" w:cs="Times New Roman"/>
        </w:rPr>
        <w:t>.</w:t>
      </w:r>
      <w:r w:rsidRPr="00254AF0">
        <w:rPr>
          <w:rFonts w:ascii="Times New Roman" w:eastAsia="宋体" w:hAnsi="宋体"/>
        </w:rPr>
        <w:t xml:space="preserve">2004 </w:t>
      </w:r>
      <w:r w:rsidRPr="00254AF0">
        <w:rPr>
          <w:rFonts w:ascii="Times New Roman" w:eastAsia="宋体" w:hAnsi="宋体"/>
        </w:rPr>
        <w:t>年</w:t>
      </w:r>
      <w:r w:rsidRPr="00254AF0">
        <w:rPr>
          <w:rFonts w:ascii="Times New Roman" w:eastAsia="宋体" w:hAnsi="宋体"/>
        </w:rPr>
        <w:t>,</w:t>
      </w:r>
      <w:r w:rsidRPr="00254AF0">
        <w:rPr>
          <w:rFonts w:ascii="Times New Roman" w:eastAsia="宋体" w:hAnsi="宋体"/>
        </w:rPr>
        <w:t>越南杂交稻所用稻种</w:t>
      </w:r>
      <w:r w:rsidRPr="00254AF0">
        <w:rPr>
          <w:rFonts w:ascii="Times New Roman" w:eastAsia="宋体" w:hAnsi="宋体"/>
        </w:rPr>
        <w:t>80%</w:t>
      </w:r>
      <w:r w:rsidRPr="00254AF0">
        <w:rPr>
          <w:rFonts w:ascii="Times New Roman" w:eastAsia="宋体" w:hAnsi="宋体"/>
        </w:rPr>
        <w:t>以上从中国进口</w:t>
      </w:r>
      <w:r w:rsidRPr="00254AF0">
        <w:rPr>
          <w:rFonts w:ascii="Times New Roman" w:eastAsia="宋体" w:hAnsi="宋体"/>
        </w:rPr>
        <w:t>,</w:t>
      </w:r>
      <w:r w:rsidRPr="00254AF0">
        <w:rPr>
          <w:rFonts w:ascii="Times New Roman" w:eastAsia="宋体" w:hAnsi="宋体"/>
        </w:rPr>
        <w:t>由于大面积大幅度增产</w:t>
      </w:r>
      <w:r w:rsidRPr="00254AF0">
        <w:rPr>
          <w:rFonts w:ascii="Times New Roman" w:eastAsia="宋体" w:hAnsi="宋体"/>
        </w:rPr>
        <w:t>,</w:t>
      </w:r>
      <w:r w:rsidRPr="00254AF0">
        <w:rPr>
          <w:rFonts w:ascii="Times New Roman" w:eastAsia="宋体" w:hAnsi="宋体"/>
        </w:rPr>
        <w:t>一跃成为世界第二稻米出口国。同年</w:t>
      </w:r>
      <w:r w:rsidRPr="00254AF0">
        <w:rPr>
          <w:rFonts w:ascii="Times New Roman" w:eastAsia="宋体" w:hAnsi="宋体"/>
        </w:rPr>
        <w:t>,</w:t>
      </w:r>
      <w:r w:rsidRPr="00254AF0">
        <w:rPr>
          <w:rFonts w:ascii="Times New Roman" w:eastAsia="宋体" w:hAnsi="宋体"/>
        </w:rPr>
        <w:t>美国采用中国杂交稻技术种植的面积为</w:t>
      </w:r>
      <w:r w:rsidRPr="00254AF0">
        <w:rPr>
          <w:rFonts w:ascii="Times New Roman" w:eastAsia="宋体" w:hAnsi="宋体"/>
        </w:rPr>
        <w:t xml:space="preserve"> 80</w:t>
      </w:r>
      <w:r w:rsidRPr="00254AF0">
        <w:rPr>
          <w:rFonts w:ascii="Times New Roman" w:eastAsia="宋体" w:hAnsi="宋体"/>
        </w:rPr>
        <w:t>万亩</w:t>
      </w:r>
      <w:r w:rsidRPr="00254AF0">
        <w:rPr>
          <w:rFonts w:ascii="Times New Roman" w:eastAsia="宋体" w:hAnsi="宋体"/>
        </w:rPr>
        <w:t>,</w:t>
      </w:r>
      <w:r w:rsidRPr="00254AF0">
        <w:rPr>
          <w:rFonts w:ascii="Times New Roman" w:eastAsia="宋体" w:hAnsi="宋体"/>
        </w:rPr>
        <w:t>杂交稻比本国良种增产</w:t>
      </w:r>
      <w:r w:rsidRPr="00254AF0">
        <w:rPr>
          <w:rFonts w:ascii="Times New Roman" w:eastAsia="宋体" w:hAnsi="宋体"/>
        </w:rPr>
        <w:t>20%</w:t>
      </w:r>
      <w:r w:rsidRPr="00254AF0">
        <w:rPr>
          <w:rFonts w:ascii="Times New Roman" w:eastAsia="宋体" w:hAnsi="宋体"/>
        </w:rPr>
        <w:t>以上。这反映出</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中国主导了一些国家的粮食生产</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发展中国家粮食生产技术赶超发达国家</w:t>
      </w:r>
      <w:r w:rsidRPr="00254AF0">
        <w:rPr>
          <w:rFonts w:ascii="Times New Roman" w:eastAsia="宋体" w:hAnsi="宋体"/>
        </w:rPr>
        <w:t xml:space="preserve"> </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世界粮食消费结构发生显著变化</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中国努力为全球化问题的解决贡献力量</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14</w:t>
      </w:r>
      <w:r w:rsidRPr="00254AF0">
        <w:rPr>
          <w:rFonts w:ascii="Times New Roman" w:eastAsia="宋体" w:hAnsi="Times New Roman" w:cs="Times New Roman"/>
        </w:rPr>
        <w:t>.</w:t>
      </w:r>
      <w:r w:rsidRPr="00254AF0">
        <w:rPr>
          <w:rFonts w:ascii="Times New Roman" w:eastAsia="宋体" w:hAnsi="宋体"/>
        </w:rPr>
        <w:t>有学者认为</w:t>
      </w:r>
      <w:r w:rsidRPr="00254AF0">
        <w:rPr>
          <w:rFonts w:ascii="Times New Roman" w:eastAsia="宋体" w:hAnsi="宋体"/>
        </w:rPr>
        <w:t>,</w:t>
      </w:r>
      <w:r w:rsidRPr="00254AF0">
        <w:rPr>
          <w:rFonts w:ascii="Times New Roman" w:eastAsia="宋体" w:hAnsi="宋体"/>
        </w:rPr>
        <w:t>服装是身体政治文化的重要组成部分</w:t>
      </w:r>
      <w:r w:rsidRPr="00254AF0">
        <w:rPr>
          <w:rFonts w:ascii="Times New Roman" w:eastAsia="宋体" w:hAnsi="宋体"/>
        </w:rPr>
        <w:t>,</w:t>
      </w:r>
      <w:r w:rsidRPr="00254AF0">
        <w:rPr>
          <w:rFonts w:ascii="Times New Roman" w:eastAsia="宋体" w:hAnsi="宋体"/>
        </w:rPr>
        <w:t>反映了历史与时代精神。政治制约着服装的发展</w:t>
      </w:r>
      <w:r w:rsidRPr="00254AF0">
        <w:rPr>
          <w:rFonts w:ascii="Times New Roman" w:eastAsia="宋体" w:hAnsi="宋体"/>
        </w:rPr>
        <w:t>,</w:t>
      </w:r>
      <w:r w:rsidRPr="00254AF0">
        <w:rPr>
          <w:rFonts w:ascii="Times New Roman" w:eastAsia="宋体" w:hAnsi="宋体"/>
        </w:rPr>
        <w:t>服装在一定程度上也体现了政治的发展。上述材料可以佐证</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宋体"/>
        </w:rPr>
        <w:t xml:space="preserve">中山装出现、旗袍改良　</w:t>
      </w:r>
      <w:r w:rsidRPr="00254AF0">
        <w:rPr>
          <w:rFonts w:ascii="宋体" w:eastAsia="宋体" w:hAnsi="宋体" w:cs="宋体" w:hint="eastAsia"/>
        </w:rPr>
        <w:t>②</w:t>
      </w:r>
      <w:r w:rsidRPr="00254AF0">
        <w:rPr>
          <w:rFonts w:ascii="Times New Roman" w:eastAsia="宋体" w:hAnsi="宋体"/>
        </w:rPr>
        <w:t xml:space="preserve">废止缠足成为社会风气　</w:t>
      </w:r>
      <w:r w:rsidRPr="00254AF0">
        <w:rPr>
          <w:rFonts w:ascii="宋体" w:eastAsia="宋体" w:hAnsi="宋体" w:cs="宋体" w:hint="eastAsia"/>
        </w:rPr>
        <w:t>③</w:t>
      </w:r>
      <w:r w:rsidRPr="00254AF0">
        <w:rPr>
          <w:rFonts w:ascii="Times New Roman" w:eastAsia="宋体" w:hAnsi="宋体"/>
        </w:rPr>
        <w:t>干部服、列宁装一</w:t>
      </w:r>
      <w:r>
        <w:rPr>
          <w:rFonts w:ascii="Times New Roman" w:eastAsia="宋体" w:hAnsi="宋体"/>
          <w:noProof/>
        </w:rPr>
        <w:drawing>
          <wp:inline distT="0" distB="0" distL="0" distR="0">
            <wp:extent cx="21590" cy="2032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20320"/>
                    </a:xfrm>
                    <a:prstGeom prst="rect">
                      <a:avLst/>
                    </a:prstGeom>
                  </pic:spPr>
                </pic:pic>
              </a:graphicData>
            </a:graphic>
          </wp:inline>
        </w:drawing>
      </w:r>
      <w:r w:rsidRPr="00254AF0">
        <w:rPr>
          <w:rFonts w:ascii="Times New Roman" w:eastAsia="宋体" w:hAnsi="宋体"/>
        </w:rPr>
        <w:t xml:space="preserve">度流行　</w:t>
      </w:r>
      <w:r w:rsidRPr="00254AF0">
        <w:rPr>
          <w:rFonts w:ascii="宋体" w:eastAsia="宋体" w:hAnsi="宋体" w:cs="宋体" w:hint="eastAsia"/>
        </w:rPr>
        <w:t>④</w:t>
      </w:r>
      <w:r w:rsidRPr="00254AF0">
        <w:rPr>
          <w:rFonts w:ascii="Times New Roman" w:eastAsia="宋体" w:hAnsi="宋体"/>
        </w:rPr>
        <w:t>喇叭裤、踩脚裤在女性中盛行起来</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①③</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①④</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②③</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③④</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15</w:t>
      </w:r>
      <w:r w:rsidRPr="00254AF0">
        <w:rPr>
          <w:rFonts w:ascii="Times New Roman" w:eastAsia="宋体" w:hAnsi="Times New Roman" w:cs="Times New Roman"/>
        </w:rPr>
        <w:t>.</w:t>
      </w:r>
      <w:r w:rsidRPr="00254AF0">
        <w:rPr>
          <w:rFonts w:ascii="Times New Roman" w:eastAsia="宋体" w:hAnsi="宋体"/>
        </w:rPr>
        <w:t>梭伦改革后</w:t>
      </w:r>
      <w:r w:rsidRPr="00254AF0">
        <w:rPr>
          <w:rFonts w:ascii="Times New Roman" w:eastAsia="宋体" w:hAnsi="宋体"/>
        </w:rPr>
        <w:t>,</w:t>
      </w:r>
      <w:r w:rsidRPr="00254AF0">
        <w:rPr>
          <w:rFonts w:ascii="Times New Roman" w:eastAsia="宋体" w:hAnsi="宋体"/>
        </w:rPr>
        <w:t>雅典第一、第二等级公民可任高级官职</w:t>
      </w:r>
      <w:r w:rsidRPr="00254AF0">
        <w:rPr>
          <w:rFonts w:ascii="Times New Roman" w:eastAsia="宋体" w:hAnsi="宋体"/>
        </w:rPr>
        <w:t>,</w:t>
      </w:r>
      <w:r w:rsidRPr="00254AF0">
        <w:rPr>
          <w:rFonts w:ascii="Times New Roman" w:eastAsia="宋体" w:hAnsi="宋体"/>
        </w:rPr>
        <w:t>第三等级可任低级官职。公职人员必须接受全体公民的监督。上述举措</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消除了贵族对政治的影响</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实践了轮流坐庄的直接民主原则</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促进了城邦政治局势的稳定</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体现了司法与行政机构的互相牵制</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16</w:t>
      </w:r>
      <w:r w:rsidRPr="00254AF0">
        <w:rPr>
          <w:rFonts w:ascii="Times New Roman" w:eastAsia="宋体" w:hAnsi="Times New Roman" w:cs="Times New Roman"/>
        </w:rPr>
        <w:t>.</w:t>
      </w:r>
      <w:r w:rsidRPr="00254AF0">
        <w:rPr>
          <w:rFonts w:ascii="Times New Roman" w:eastAsia="宋体" w:hAnsi="宋体"/>
        </w:rPr>
        <w:t>下面是北美洲伊斯帕尼奥拉岛</w:t>
      </w:r>
      <w:r w:rsidRPr="00254AF0">
        <w:rPr>
          <w:rFonts w:ascii="Times New Roman" w:eastAsia="宋体" w:hAnsi="宋体"/>
        </w:rPr>
        <w:t>(</w:t>
      </w:r>
      <w:r w:rsidRPr="00254AF0">
        <w:rPr>
          <w:rFonts w:ascii="Times New Roman" w:eastAsia="宋体" w:hAnsi="宋体"/>
        </w:rPr>
        <w:t>即海地岛</w:t>
      </w:r>
      <w:r w:rsidRPr="00254AF0">
        <w:rPr>
          <w:rFonts w:ascii="Times New Roman" w:eastAsia="宋体" w:hAnsi="宋体"/>
        </w:rPr>
        <w:t>)1493</w:t>
      </w:r>
      <w:r w:rsidRPr="00254AF0">
        <w:rPr>
          <w:rFonts w:ascii="Times New Roman" w:eastAsia="宋体" w:hAnsi="宋体"/>
        </w:rPr>
        <w:t>年和</w:t>
      </w:r>
      <w:r w:rsidRPr="00254AF0">
        <w:rPr>
          <w:rFonts w:ascii="Times New Roman" w:eastAsia="宋体" w:hAnsi="宋体"/>
        </w:rPr>
        <w:t>1570</w:t>
      </w:r>
      <w:r w:rsidRPr="00254AF0">
        <w:rPr>
          <w:rFonts w:ascii="Times New Roman" w:eastAsia="宋体" w:hAnsi="宋体"/>
        </w:rPr>
        <w:t>年人口变化图。导致这一变化的主要因素是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jc w:val="center"/>
        <w:rPr>
          <w:rFonts w:ascii="Times New Roman" w:eastAsia="宋体" w:hAnsi="宋体"/>
        </w:rPr>
      </w:pPr>
      <w:r w:rsidRPr="00254AF0">
        <w:rPr>
          <w:rFonts w:ascii="Times New Roman" w:eastAsia="宋体" w:hAnsi="宋体"/>
          <w:noProof/>
        </w:rPr>
        <w:lastRenderedPageBreak/>
        <w:drawing>
          <wp:inline distT="0" distB="0" distL="0" distR="0">
            <wp:extent cx="1738800" cy="1143720"/>
            <wp:effectExtent l="0" t="0" r="0" b="0"/>
            <wp:docPr id="123" name="A12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4.jpeg"/>
                    <pic:cNvPicPr/>
                  </pic:nvPicPr>
                  <pic:blipFill>
                    <a:blip r:embed="rId11" cstate="print"/>
                    <a:stretch>
                      <a:fillRect/>
                    </a:stretch>
                  </pic:blipFill>
                  <pic:spPr>
                    <a:xfrm>
                      <a:off x="0" y="0"/>
                      <a:ext cx="1738800" cy="1143720"/>
                    </a:xfrm>
                    <a:prstGeom prst="rect">
                      <a:avLst/>
                    </a:prstGeom>
                  </pic:spPr>
                </pic:pic>
              </a:graphicData>
            </a:graphic>
          </wp:inline>
        </w:drawing>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宋体"/>
        </w:rPr>
        <w:t xml:space="preserve">殖民者残酷的奴役剥削　</w:t>
      </w:r>
      <w:r w:rsidRPr="00254AF0">
        <w:rPr>
          <w:rFonts w:ascii="宋体" w:eastAsia="宋体" w:hAnsi="宋体" w:cs="宋体" w:hint="eastAsia"/>
        </w:rPr>
        <w:t>②</w:t>
      </w:r>
      <w:r w:rsidRPr="00254AF0">
        <w:rPr>
          <w:rFonts w:ascii="Times New Roman" w:eastAsia="宋体" w:hAnsi="宋体"/>
        </w:rPr>
        <w:t xml:space="preserve">传染性疾病的肆虐　</w:t>
      </w:r>
      <w:r w:rsidRPr="00254AF0">
        <w:rPr>
          <w:rFonts w:ascii="宋体" w:eastAsia="宋体" w:hAnsi="宋体" w:cs="宋体" w:hint="eastAsia"/>
        </w:rPr>
        <w:t>③</w:t>
      </w:r>
      <w:r w:rsidRPr="00254AF0">
        <w:rPr>
          <w:rFonts w:ascii="Times New Roman" w:eastAsia="宋体" w:hAnsi="宋体"/>
        </w:rPr>
        <w:t xml:space="preserve">大批土著被贩卖到欧洲　</w:t>
      </w:r>
      <w:r w:rsidRPr="00254AF0">
        <w:rPr>
          <w:rFonts w:ascii="宋体" w:eastAsia="宋体" w:hAnsi="宋体" w:cs="宋体" w:hint="eastAsia"/>
        </w:rPr>
        <w:t>④</w:t>
      </w:r>
      <w:r w:rsidRPr="00254AF0">
        <w:rPr>
          <w:rFonts w:ascii="Times New Roman" w:eastAsia="宋体" w:hAnsi="宋体"/>
        </w:rPr>
        <w:t>工业生产污染严重</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①②</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①②③</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②③</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①③④</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17</w:t>
      </w:r>
      <w:r w:rsidRPr="00254AF0">
        <w:rPr>
          <w:rFonts w:ascii="Times New Roman" w:eastAsia="宋体" w:hAnsi="Times New Roman" w:cs="Times New Roman"/>
        </w:rPr>
        <w:t>.“</w:t>
      </w:r>
      <w:r w:rsidRPr="00254AF0">
        <w:rPr>
          <w:rFonts w:ascii="Times New Roman" w:eastAsia="宋体" w:hAnsi="宋体"/>
        </w:rPr>
        <w:t>怎样找到某种形式的结合</w:t>
      </w:r>
      <w:r w:rsidRPr="00254AF0">
        <w:rPr>
          <w:rFonts w:ascii="Times New Roman" w:eastAsia="宋体" w:hAnsi="宋体"/>
        </w:rPr>
        <w:t>,</w:t>
      </w:r>
      <w:r w:rsidRPr="00254AF0">
        <w:rPr>
          <w:rFonts w:ascii="Times New Roman" w:eastAsia="宋体" w:hAnsi="宋体"/>
        </w:rPr>
        <w:t>使这种结合能够动用全部成员的集体力量来保护其结合者的人身和利益</w:t>
      </w:r>
      <w:r w:rsidRPr="00254AF0">
        <w:rPr>
          <w:rFonts w:ascii="Times New Roman" w:eastAsia="宋体" w:hAnsi="宋体"/>
        </w:rPr>
        <w:t>;</w:t>
      </w:r>
      <w:r w:rsidRPr="00254AF0">
        <w:rPr>
          <w:rFonts w:ascii="Times New Roman" w:eastAsia="宋体" w:hAnsi="宋体"/>
        </w:rPr>
        <w:t>而且在这种结合下</w:t>
      </w:r>
      <w:r w:rsidRPr="00254AF0">
        <w:rPr>
          <w:rFonts w:ascii="Times New Roman" w:eastAsia="宋体" w:hAnsi="宋体"/>
        </w:rPr>
        <w:t>,</w:t>
      </w:r>
      <w:r w:rsidRPr="00254AF0">
        <w:rPr>
          <w:rFonts w:ascii="Times New Roman" w:eastAsia="宋体" w:hAnsi="宋体"/>
        </w:rPr>
        <w:t>每个人在和别人结合的时候并不是使自己服从于其他的人</w:t>
      </w:r>
      <w:r w:rsidRPr="00254AF0">
        <w:rPr>
          <w:rFonts w:ascii="Times New Roman" w:eastAsia="宋体" w:hAnsi="宋体"/>
        </w:rPr>
        <w:t>,</w:t>
      </w:r>
      <w:r w:rsidRPr="00254AF0">
        <w:rPr>
          <w:rFonts w:ascii="Times New Roman" w:eastAsia="宋体" w:hAnsi="宋体"/>
        </w:rPr>
        <w:t>而是仅仅服从于他自己……</w:t>
      </w:r>
      <w:r w:rsidRPr="00254AF0">
        <w:rPr>
          <w:rFonts w:ascii="Times New Roman" w:eastAsia="宋体" w:hAnsi="Times New Roman" w:cs="Times New Roman"/>
        </w:rPr>
        <w:t>”</w:t>
      </w:r>
      <w:r w:rsidRPr="00254AF0">
        <w:rPr>
          <w:rFonts w:ascii="Times New Roman" w:eastAsia="宋体" w:hAnsi="宋体"/>
        </w:rPr>
        <w:t>卢梭认为</w:t>
      </w:r>
      <w:r w:rsidRPr="00254AF0">
        <w:rPr>
          <w:rFonts w:ascii="Times New Roman" w:eastAsia="宋体" w:hAnsi="Times New Roman" w:cs="Times New Roman"/>
        </w:rPr>
        <w:t>“</w:t>
      </w:r>
      <w:r w:rsidRPr="00254AF0">
        <w:rPr>
          <w:rFonts w:ascii="Times New Roman" w:eastAsia="宋体" w:hAnsi="宋体"/>
        </w:rPr>
        <w:t>结合</w:t>
      </w:r>
      <w:r w:rsidRPr="00254AF0">
        <w:rPr>
          <w:rFonts w:ascii="Times New Roman" w:eastAsia="宋体" w:hAnsi="Times New Roman" w:cs="Times New Roman"/>
        </w:rPr>
        <w:t>”</w:t>
      </w:r>
      <w:r w:rsidRPr="00254AF0">
        <w:rPr>
          <w:rFonts w:ascii="Times New Roman" w:eastAsia="宋体" w:hAnsi="宋体"/>
        </w:rPr>
        <w:t>的最好形式是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建立集权统治</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实施直接民主</w:t>
      </w:r>
      <w:r w:rsidRPr="00254AF0">
        <w:rPr>
          <w:rFonts w:ascii="Times New Roman" w:eastAsia="宋体" w:hAnsi="宋体"/>
        </w:rPr>
        <w:t xml:space="preserve"> </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实行三权分立</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订立社会契约</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18</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浙江宁波高三</w:t>
      </w:r>
      <w:r w:rsidRPr="00254AF0">
        <w:rPr>
          <w:rFonts w:ascii="Times New Roman" w:eastAsia="宋体" w:hAnsi="Times New Roman" w:cs="Times New Roman"/>
        </w:rPr>
        <w:t>“</w:t>
      </w:r>
      <w:r w:rsidRPr="00254AF0">
        <w:rPr>
          <w:rFonts w:ascii="Times New Roman" w:eastAsia="楷体" w:hAnsi="楷体"/>
        </w:rPr>
        <w:t>十校联考</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托克维尔在《论美国的民主》一书中写道</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美国不仅是一个共和国</w:t>
      </w:r>
      <w:r w:rsidRPr="00254AF0">
        <w:rPr>
          <w:rFonts w:ascii="Times New Roman" w:eastAsia="宋体" w:hAnsi="宋体"/>
        </w:rPr>
        <w:t>,</w:t>
      </w:r>
      <w:r w:rsidRPr="00254AF0">
        <w:rPr>
          <w:rFonts w:ascii="Times New Roman" w:eastAsia="宋体" w:hAnsi="宋体"/>
        </w:rPr>
        <w:t>而且是一个联邦。但是在美国</w:t>
      </w:r>
      <w:r w:rsidRPr="00254AF0">
        <w:rPr>
          <w:rFonts w:ascii="Times New Roman" w:eastAsia="宋体" w:hAnsi="宋体"/>
        </w:rPr>
        <w:t>,</w:t>
      </w:r>
      <w:r w:rsidRPr="00254AF0">
        <w:rPr>
          <w:rFonts w:ascii="Times New Roman" w:eastAsia="宋体" w:hAnsi="宋体"/>
        </w:rPr>
        <w:t>国家权威在某些方面甚至比当时欧洲一些君主专制大国还要集权。</w:t>
      </w:r>
      <w:r w:rsidRPr="00254AF0">
        <w:rPr>
          <w:rFonts w:ascii="Times New Roman" w:eastAsia="宋体" w:hAnsi="Times New Roman" w:cs="Times New Roman"/>
        </w:rPr>
        <w:t>”</w:t>
      </w:r>
      <w:r w:rsidRPr="00254AF0">
        <w:rPr>
          <w:rFonts w:ascii="Times New Roman" w:eastAsia="宋体" w:hAnsi="宋体"/>
        </w:rPr>
        <w:t>作者意在说明</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美国民主共和制度名存实亡</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美国政治制度存在巨大缺陷</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美国有效地加强了中央政府的权力</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美国与欧洲君主国家都有专制</w:t>
      </w:r>
    </w:p>
    <w:p w:rsidR="00B7261B" w:rsidRPr="00254AF0" w:rsidRDefault="003F0707" w:rsidP="00B7261B">
      <w:pPr>
        <w:tabs>
          <w:tab w:val="left" w:pos="1871"/>
          <w:tab w:val="left" w:pos="3407"/>
          <w:tab w:val="left" w:pos="4949"/>
          <w:tab w:val="left" w:pos="6599"/>
        </w:tabs>
      </w:pPr>
      <w:r w:rsidRPr="00254AF0">
        <w:rPr>
          <w:rFonts w:ascii="Times New Roman" w:eastAsia="宋体" w:hAnsi="Times New Roman"/>
          <w:b/>
        </w:rPr>
        <w:t>19</w:t>
      </w:r>
      <w:r w:rsidRPr="00254AF0">
        <w:rPr>
          <w:rFonts w:ascii="Times New Roman" w:eastAsia="宋体" w:hAnsi="Times New Roman" w:cs="Times New Roman"/>
        </w:rPr>
        <w:t>.</w:t>
      </w:r>
      <w:r w:rsidRPr="00254AF0">
        <w:rPr>
          <w:rFonts w:ascii="Times New Roman" w:eastAsia="宋体" w:hAnsi="宋体"/>
        </w:rPr>
        <w:t>观察</w:t>
      </w:r>
      <w:r w:rsidRPr="00254AF0">
        <w:rPr>
          <w:rFonts w:ascii="Times New Roman" w:eastAsia="宋体" w:hAnsi="宋体"/>
        </w:rPr>
        <w:t>19</w:t>
      </w:r>
      <w:r w:rsidRPr="00254AF0">
        <w:rPr>
          <w:rFonts w:ascii="Times New Roman" w:eastAsia="宋体" w:hAnsi="宋体"/>
        </w:rPr>
        <w:t>世纪欧洲经济贸</w:t>
      </w:r>
      <w:r>
        <w:rPr>
          <w:rFonts w:ascii="Times New Roman" w:eastAsia="宋体" w:hAnsi="宋体"/>
          <w:noProof/>
        </w:rPr>
        <w:drawing>
          <wp:inline distT="0" distB="0" distL="0" distR="0">
            <wp:extent cx="21590" cy="2159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21590"/>
                    </a:xfrm>
                    <a:prstGeom prst="rect">
                      <a:avLst/>
                    </a:prstGeom>
                  </pic:spPr>
                </pic:pic>
              </a:graphicData>
            </a:graphic>
          </wp:inline>
        </w:drawing>
      </w:r>
      <w:r w:rsidRPr="00254AF0">
        <w:rPr>
          <w:rFonts w:ascii="Times New Roman" w:eastAsia="宋体" w:hAnsi="宋体"/>
        </w:rPr>
        <w:t>易协议进程表。结合所学知识判断</w:t>
      </w:r>
      <w:r w:rsidRPr="00254AF0">
        <w:rPr>
          <w:rFonts w:ascii="Times New Roman" w:eastAsia="宋体" w:hAnsi="宋体"/>
        </w:rPr>
        <w:t>,</w:t>
      </w:r>
      <w:r w:rsidRPr="00254AF0">
        <w:rPr>
          <w:rFonts w:ascii="Times New Roman" w:eastAsia="宋体" w:hAnsi="宋体"/>
        </w:rPr>
        <w:t>下列表述正确的是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tbl>
      <w:tblPr>
        <w:tblW w:w="3783"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1866"/>
        <w:gridCol w:w="5015"/>
      </w:tblGrid>
      <w:tr w:rsidR="004D7C67" w:rsidTr="00B7261B">
        <w:trPr>
          <w:jc w:val="center"/>
        </w:trPr>
        <w:tc>
          <w:tcPr>
            <w:tcW w:w="1356"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b/>
              </w:rPr>
              <w:t>1824</w:t>
            </w:r>
            <w:r w:rsidRPr="00B7261B">
              <w:rPr>
                <w:rFonts w:ascii="Arial" w:eastAsia="黑体" w:hAnsi="黑体"/>
              </w:rPr>
              <w:t>年</w:t>
            </w:r>
          </w:p>
        </w:tc>
        <w:tc>
          <w:tcPr>
            <w:tcW w:w="3644" w:type="pct"/>
            <w:shd w:val="clear" w:color="auto" w:fill="auto"/>
            <w:tcMar>
              <w:left w:w="45" w:type="dxa"/>
              <w:right w:w="4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英普条约规定两国船只在彼此港口所征关税平等</w:t>
            </w:r>
          </w:p>
        </w:tc>
      </w:tr>
      <w:tr w:rsidR="004D7C67" w:rsidTr="00B7261B">
        <w:trPr>
          <w:jc w:val="center"/>
        </w:trPr>
        <w:tc>
          <w:tcPr>
            <w:tcW w:w="1356"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Arial" w:eastAsia="黑体" w:hAnsi="黑体"/>
              </w:rPr>
              <w:t>拿破仑三世时期</w:t>
            </w:r>
          </w:p>
        </w:tc>
        <w:tc>
          <w:tcPr>
            <w:tcW w:w="3644" w:type="pct"/>
            <w:shd w:val="clear" w:color="auto" w:fill="auto"/>
            <w:tcMar>
              <w:left w:w="45" w:type="dxa"/>
              <w:right w:w="4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法国奉行自由贸易原则</w:t>
            </w:r>
            <w:r w:rsidRPr="00B7261B">
              <w:rPr>
                <w:rFonts w:ascii="Times New Roman" w:eastAsia="宋体" w:hAnsi="宋体"/>
              </w:rPr>
              <w:t>,</w:t>
            </w:r>
            <w:r w:rsidRPr="00B7261B">
              <w:rPr>
                <w:rFonts w:ascii="Times New Roman" w:eastAsia="宋体" w:hAnsi="宋体"/>
              </w:rPr>
              <w:t>废除关税保护政策</w:t>
            </w:r>
          </w:p>
        </w:tc>
      </w:tr>
      <w:tr w:rsidR="004D7C67" w:rsidTr="00B7261B">
        <w:trPr>
          <w:jc w:val="center"/>
        </w:trPr>
        <w:tc>
          <w:tcPr>
            <w:tcW w:w="1356"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b/>
              </w:rPr>
              <w:t>1852</w:t>
            </w:r>
            <w:r w:rsidRPr="00B7261B">
              <w:rPr>
                <w:rFonts w:ascii="Arial" w:eastAsia="黑体" w:hAnsi="黑体"/>
              </w:rPr>
              <w:t>年</w:t>
            </w:r>
          </w:p>
        </w:tc>
        <w:tc>
          <w:tcPr>
            <w:tcW w:w="3644" w:type="pct"/>
            <w:shd w:val="clear" w:color="auto" w:fill="auto"/>
            <w:tcMar>
              <w:left w:w="45" w:type="dxa"/>
              <w:right w:w="4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英国议会发表原则声明</w:t>
            </w:r>
            <w:r w:rsidRPr="00B7261B">
              <w:rPr>
                <w:rFonts w:ascii="Times New Roman" w:eastAsia="宋体" w:hAnsi="宋体"/>
              </w:rPr>
              <w:t>,</w:t>
            </w:r>
            <w:r w:rsidRPr="00B7261B">
              <w:rPr>
                <w:rFonts w:ascii="Times New Roman" w:eastAsia="宋体" w:hAnsi="宋体"/>
              </w:rPr>
              <w:t>称自由贸易是英国的国策</w:t>
            </w:r>
          </w:p>
        </w:tc>
      </w:tr>
      <w:tr w:rsidR="004D7C67" w:rsidTr="00B7261B">
        <w:trPr>
          <w:jc w:val="center"/>
        </w:trPr>
        <w:tc>
          <w:tcPr>
            <w:tcW w:w="1356"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b/>
              </w:rPr>
              <w:t>1860</w:t>
            </w:r>
            <w:r w:rsidRPr="00B7261B">
              <w:rPr>
                <w:rFonts w:ascii="Arial" w:eastAsia="黑体" w:hAnsi="黑体"/>
              </w:rPr>
              <w:t>年</w:t>
            </w:r>
          </w:p>
        </w:tc>
        <w:tc>
          <w:tcPr>
            <w:tcW w:w="3644" w:type="pct"/>
            <w:shd w:val="clear" w:color="auto" w:fill="auto"/>
            <w:tcMar>
              <w:left w:w="45" w:type="dxa"/>
              <w:right w:w="4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法国与英国消除了两国的贸易壁垒</w:t>
            </w:r>
          </w:p>
        </w:tc>
      </w:tr>
      <w:tr w:rsidR="004D7C67" w:rsidTr="00B7261B">
        <w:trPr>
          <w:jc w:val="center"/>
        </w:trPr>
        <w:tc>
          <w:tcPr>
            <w:tcW w:w="1356"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w:t>
            </w:r>
          </w:p>
        </w:tc>
        <w:tc>
          <w:tcPr>
            <w:tcW w:w="3644" w:type="pct"/>
            <w:shd w:val="clear" w:color="auto" w:fill="auto"/>
            <w:tcMar>
              <w:left w:w="45" w:type="dxa"/>
              <w:right w:w="45"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法国与比利时、德国等欧洲国家签订自由贸易条约</w:t>
            </w:r>
          </w:p>
        </w:tc>
      </w:tr>
    </w:tbl>
    <w:p w:rsidR="00B7261B" w:rsidRPr="00254AF0" w:rsidRDefault="00DA3EF5" w:rsidP="00B7261B">
      <w:pPr>
        <w:tabs>
          <w:tab w:val="left" w:pos="1871"/>
          <w:tab w:val="left" w:pos="3407"/>
          <w:tab w:val="left" w:pos="4949"/>
          <w:tab w:val="left" w:pos="6599"/>
        </w:tabs>
        <w:jc w:val="center"/>
        <w:rPr>
          <w:rFonts w:ascii="Times New Roman" w:eastAsia="宋体" w:hAnsi="宋体"/>
        </w:rPr>
      </w:pP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欧洲各国通过这些贸易协议完成资本原始积累</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由于大部分欧洲国家加入</w:t>
      </w:r>
      <w:r w:rsidRPr="00254AF0">
        <w:rPr>
          <w:rFonts w:ascii="Times New Roman" w:eastAsia="宋体" w:hAnsi="宋体"/>
        </w:rPr>
        <w:t>,</w:t>
      </w:r>
      <w:r w:rsidRPr="00254AF0">
        <w:rPr>
          <w:rFonts w:ascii="Times New Roman" w:eastAsia="宋体" w:hAnsi="宋体"/>
        </w:rPr>
        <w:t>世界市场粗具规模</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工业革命使殖民地半殖民地国家成为西方的附庸</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资本主义国家遵循自由主义原则使世界市场逐渐成熟</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20</w:t>
      </w:r>
      <w:r w:rsidRPr="00254AF0">
        <w:rPr>
          <w:rFonts w:ascii="Times New Roman" w:eastAsia="宋体" w:hAnsi="Times New Roman" w:cs="Times New Roman"/>
        </w:rPr>
        <w:t>.“</w:t>
      </w:r>
      <w:r w:rsidRPr="00254AF0">
        <w:rPr>
          <w:rFonts w:ascii="Times New Roman" w:eastAsia="宋体" w:hAnsi="宋体"/>
        </w:rPr>
        <w:t>1837</w:t>
      </w:r>
      <w:r w:rsidRPr="00254AF0">
        <w:rPr>
          <w:rFonts w:ascii="Times New Roman" w:eastAsia="宋体" w:hAnsi="宋体"/>
        </w:rPr>
        <w:t>年‘伦敦工人协会’把一份要求普选权的请愿书呈送议会……从此拉开了争取工人选举权的序幕。</w:t>
      </w:r>
      <w:r w:rsidRPr="00254AF0">
        <w:rPr>
          <w:rFonts w:ascii="Times New Roman" w:eastAsia="宋体" w:hAnsi="Times New Roman" w:cs="Times New Roman"/>
        </w:rPr>
        <w:t>”</w:t>
      </w:r>
      <w:r w:rsidRPr="00254AF0">
        <w:rPr>
          <w:rFonts w:ascii="Times New Roman" w:eastAsia="宋体" w:hAnsi="宋体"/>
        </w:rPr>
        <w:t>上述材料反映的应是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西里西亚纺织工人起义</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里昂工人起义</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宪章运动</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十月革命</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21</w:t>
      </w:r>
      <w:r w:rsidRPr="00254AF0">
        <w:rPr>
          <w:rFonts w:ascii="Times New Roman" w:eastAsia="宋体" w:hAnsi="Times New Roman" w:cs="Times New Roman"/>
        </w:rPr>
        <w:t>.</w:t>
      </w:r>
      <w:r w:rsidRPr="00254AF0">
        <w:rPr>
          <w:rFonts w:ascii="Times New Roman" w:eastAsia="宋体" w:hAnsi="宋体"/>
        </w:rPr>
        <w:t>美国科幻片《星际穿越》讲述了一位宇航员为了年幼的女儿到太空去寻找适合人类居住的新行星的故事。在航行中他发现飞船上的一个小时相当于地球上的七年。他必须在与亲人重逢以及拯救人类未来之间做出抉择。这个故事构架基于的科学原理是</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牛顿运动三定律</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万有引力定律</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狭义相对论</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广义相对论</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22</w:t>
      </w:r>
      <w:r w:rsidRPr="00254AF0">
        <w:rPr>
          <w:rFonts w:ascii="Times New Roman" w:eastAsia="宋体" w:hAnsi="Times New Roman" w:cs="Times New Roman"/>
        </w:rPr>
        <w:t>.</w:t>
      </w:r>
      <w:r w:rsidRPr="00254AF0">
        <w:rPr>
          <w:rFonts w:ascii="Times New Roman" w:eastAsia="宋体" w:hAnsi="宋体"/>
        </w:rPr>
        <w:t>1929</w:t>
      </w:r>
      <w:r w:rsidRPr="00254AF0">
        <w:rPr>
          <w:rFonts w:ascii="Times New Roman" w:eastAsia="宋体" w:hAnsi="宋体"/>
        </w:rPr>
        <w:t>年</w:t>
      </w:r>
      <w:r w:rsidRPr="00254AF0">
        <w:rPr>
          <w:rFonts w:ascii="Times New Roman" w:eastAsia="宋体" w:hAnsi="宋体"/>
        </w:rPr>
        <w:t>10</w:t>
      </w:r>
      <w:r w:rsidRPr="00254AF0">
        <w:rPr>
          <w:rFonts w:ascii="Times New Roman" w:eastAsia="宋体" w:hAnsi="宋体"/>
        </w:rPr>
        <w:t>月</w:t>
      </w:r>
      <w:r w:rsidRPr="00254AF0">
        <w:rPr>
          <w:rFonts w:ascii="Times New Roman" w:eastAsia="宋体" w:hAnsi="宋体"/>
        </w:rPr>
        <w:t>24</w:t>
      </w:r>
      <w:r w:rsidRPr="00254AF0">
        <w:rPr>
          <w:rFonts w:ascii="Times New Roman" w:eastAsia="宋体" w:hAnsi="宋体"/>
        </w:rPr>
        <w:t>日</w:t>
      </w:r>
      <w:r w:rsidRPr="00254AF0">
        <w:rPr>
          <w:rFonts w:ascii="Times New Roman" w:eastAsia="宋体" w:hAnsi="宋体"/>
        </w:rPr>
        <w:t>,</w:t>
      </w:r>
      <w:r w:rsidRPr="00254AF0">
        <w:rPr>
          <w:rFonts w:ascii="Times New Roman" w:eastAsia="宋体" w:hAnsi="宋体"/>
        </w:rPr>
        <w:t>美国华尔街证券交易所出现抛售股票的狂潮</w:t>
      </w:r>
      <w:r w:rsidRPr="00254AF0">
        <w:rPr>
          <w:rFonts w:ascii="Times New Roman" w:eastAsia="宋体" w:hAnsi="宋体"/>
        </w:rPr>
        <w:t>,</w:t>
      </w:r>
      <w:r w:rsidRPr="00254AF0">
        <w:rPr>
          <w:rFonts w:ascii="Times New Roman" w:eastAsia="宋体" w:hAnsi="宋体"/>
        </w:rPr>
        <w:t>收盘时转手的股票达到</w:t>
      </w:r>
      <w:r w:rsidRPr="00254AF0">
        <w:rPr>
          <w:rFonts w:ascii="Times New Roman" w:eastAsia="宋体" w:hAnsi="宋体"/>
        </w:rPr>
        <w:t>1 300</w:t>
      </w:r>
      <w:r w:rsidRPr="00254AF0">
        <w:rPr>
          <w:rFonts w:ascii="Times New Roman" w:eastAsia="宋体" w:hAnsi="宋体"/>
        </w:rPr>
        <w:t>万股</w:t>
      </w:r>
      <w:r w:rsidRPr="00254AF0">
        <w:rPr>
          <w:rFonts w:ascii="Times New Roman" w:eastAsia="宋体" w:hAnsi="宋体"/>
        </w:rPr>
        <w:t>,</w:t>
      </w:r>
      <w:r w:rsidRPr="00254AF0">
        <w:rPr>
          <w:rFonts w:ascii="Times New Roman" w:eastAsia="宋体" w:hAnsi="宋体"/>
        </w:rPr>
        <w:t>创历史最高记录。资本主义发展史上最严重的一次世界性经济危机爆发了。其对世界的影响不包括</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资本主义各国大打关税战、市场战</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法西斯国家加强了对殖民地的侵略</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工人大批失业、劳资矛盾不断激化</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战争的阴云笼罩着整个世界</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lastRenderedPageBreak/>
        <w:t>23</w:t>
      </w:r>
      <w:r w:rsidRPr="00254AF0">
        <w:rPr>
          <w:rFonts w:ascii="Times New Roman" w:eastAsia="宋体" w:hAnsi="Times New Roman" w:cs="Times New Roman"/>
        </w:rPr>
        <w:t>.</w:t>
      </w:r>
      <w:r w:rsidRPr="00254AF0">
        <w:rPr>
          <w:rFonts w:ascii="Times New Roman" w:eastAsia="宋体" w:hAnsi="宋体"/>
        </w:rPr>
        <w:t>1942</w:t>
      </w:r>
      <w:r w:rsidRPr="00254AF0">
        <w:rPr>
          <w:rFonts w:ascii="Times New Roman" w:eastAsia="宋体" w:hAnsi="宋体"/>
        </w:rPr>
        <w:t>年</w:t>
      </w:r>
      <w:r w:rsidRPr="00254AF0">
        <w:rPr>
          <w:rFonts w:ascii="Times New Roman" w:eastAsia="宋体" w:hAnsi="宋体"/>
        </w:rPr>
        <w:t>10</w:t>
      </w:r>
      <w:r w:rsidRPr="00254AF0">
        <w:rPr>
          <w:rFonts w:ascii="Times New Roman" w:eastAsia="宋体" w:hAnsi="Times New Roman" w:cs="Times New Roman"/>
        </w:rPr>
        <w:t>—</w:t>
      </w:r>
      <w:r w:rsidRPr="00254AF0">
        <w:rPr>
          <w:rFonts w:ascii="Times New Roman" w:eastAsia="宋体" w:hAnsi="宋体"/>
        </w:rPr>
        <w:t>11</w:t>
      </w:r>
      <w:r w:rsidRPr="00254AF0">
        <w:rPr>
          <w:rFonts w:ascii="Times New Roman" w:eastAsia="宋体" w:hAnsi="宋体"/>
        </w:rPr>
        <w:t>月</w:t>
      </w:r>
      <w:r w:rsidRPr="00254AF0">
        <w:rPr>
          <w:rFonts w:ascii="Times New Roman" w:eastAsia="宋体" w:hAnsi="宋体"/>
        </w:rPr>
        <w:t>,</w:t>
      </w:r>
      <w:r w:rsidRPr="00254AF0">
        <w:rPr>
          <w:rFonts w:ascii="Times New Roman" w:eastAsia="宋体" w:hAnsi="宋体"/>
        </w:rPr>
        <w:t>第二次世界大战进行了一次重大战役</w:t>
      </w:r>
      <w:r w:rsidRPr="00254AF0">
        <w:rPr>
          <w:rFonts w:ascii="Times New Roman" w:eastAsia="宋体" w:hAnsi="宋体"/>
        </w:rPr>
        <w:t>,</w:t>
      </w:r>
      <w:r w:rsidRPr="00254AF0">
        <w:rPr>
          <w:rFonts w:ascii="Times New Roman" w:eastAsia="宋体" w:hAnsi="宋体"/>
        </w:rPr>
        <w:t>盟军在该战役中的获胜</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成为北非战场的转折点</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成为苏德战场的转折点</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使法西斯德国的侵略计划第一次未得逞</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导致法西斯德国</w:t>
      </w:r>
      <w:r w:rsidRPr="00254AF0">
        <w:rPr>
          <w:rFonts w:ascii="Times New Roman" w:eastAsia="宋体" w:hAnsi="Times New Roman" w:cs="Times New Roman"/>
        </w:rPr>
        <w:t>“</w:t>
      </w:r>
      <w:r w:rsidRPr="00254AF0">
        <w:rPr>
          <w:rFonts w:ascii="Times New Roman" w:eastAsia="宋体" w:hAnsi="宋体"/>
        </w:rPr>
        <w:t>闪电战</w:t>
      </w:r>
      <w:r w:rsidRPr="00254AF0">
        <w:rPr>
          <w:rFonts w:ascii="Times New Roman" w:eastAsia="宋体" w:hAnsi="Times New Roman" w:cs="Times New Roman"/>
        </w:rPr>
        <w:t>”</w:t>
      </w:r>
      <w:r w:rsidRPr="00254AF0">
        <w:rPr>
          <w:rFonts w:ascii="Times New Roman" w:eastAsia="宋体" w:hAnsi="宋体"/>
        </w:rPr>
        <w:t>的破产</w:t>
      </w:r>
    </w:p>
    <w:p w:rsidR="00B7261B" w:rsidRPr="00254AF0" w:rsidRDefault="003F0707" w:rsidP="00B7261B">
      <w:pPr>
        <w:tabs>
          <w:tab w:val="left" w:pos="1871"/>
          <w:tab w:val="left" w:pos="3407"/>
          <w:tab w:val="left" w:pos="4949"/>
          <w:tab w:val="left" w:pos="6599"/>
        </w:tabs>
        <w:rPr>
          <w:rFonts w:ascii="Times New Roman" w:eastAsia="宋体" w:hAnsi="宋体"/>
        </w:rPr>
      </w:pPr>
      <w:r w:rsidRPr="009910B7">
        <w:rPr>
          <w:rFonts w:ascii="Times New Roman" w:eastAsia="楷体" w:hAnsi="楷体"/>
          <w:color w:val="FFFFFF"/>
          <w:sz w:val="4"/>
        </w:rPr>
        <w:t>科网</w:t>
      </w:r>
      <w:r w:rsidRPr="009910B7">
        <w:rPr>
          <w:rFonts w:ascii="Times New Roman" w:eastAsia="楷体" w:hAnsi="楷体"/>
          <w:color w:val="FFFFFF"/>
          <w:sz w:val="4"/>
        </w:rPr>
        <w:t>ZXXK]</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24</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浙江名校协作体高三联考</w:t>
      </w:r>
      <w:r w:rsidRPr="00254AF0">
        <w:rPr>
          <w:rFonts w:ascii="Times New Roman" w:eastAsia="宋体" w:hAnsi="宋体"/>
        </w:rPr>
        <w:t>)</w:t>
      </w:r>
      <w:r w:rsidRPr="00254AF0">
        <w:rPr>
          <w:rFonts w:ascii="Times New Roman" w:eastAsia="宋体" w:hAnsi="宋体"/>
        </w:rPr>
        <w:t>《华沙条约》第四条规定</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如果在欧洲发生了任何国家或国家集团对一个或几个缔约国的进攻</w:t>
      </w:r>
      <w:r w:rsidRPr="00254AF0">
        <w:rPr>
          <w:rFonts w:ascii="Times New Roman" w:eastAsia="宋体" w:hAnsi="宋体"/>
        </w:rPr>
        <w:t>,</w:t>
      </w:r>
      <w:r w:rsidRPr="00254AF0">
        <w:rPr>
          <w:rFonts w:ascii="Times New Roman" w:eastAsia="宋体" w:hAnsi="宋体"/>
        </w:rPr>
        <w:t>每一缔约国应根据联合国宪章第五十一条行使单独或集体自卫的</w:t>
      </w:r>
      <w:r>
        <w:rPr>
          <w:rFonts w:ascii="Times New Roman" w:eastAsia="宋体" w:hAnsi="宋体"/>
          <w:noProof/>
        </w:rPr>
        <w:drawing>
          <wp:inline distT="0" distB="0" distL="0" distR="0">
            <wp:extent cx="17780" cy="1397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780" cy="13970"/>
                    </a:xfrm>
                    <a:prstGeom prst="rect">
                      <a:avLst/>
                    </a:prstGeom>
                  </pic:spPr>
                </pic:pic>
              </a:graphicData>
            </a:graphic>
          </wp:inline>
        </w:drawing>
      </w:r>
      <w:r w:rsidRPr="00254AF0">
        <w:rPr>
          <w:rFonts w:ascii="Times New Roman" w:eastAsia="宋体" w:hAnsi="宋体"/>
        </w:rPr>
        <w:t>权利</w:t>
      </w:r>
      <w:r w:rsidRPr="00254AF0">
        <w:rPr>
          <w:rFonts w:ascii="Times New Roman" w:eastAsia="宋体" w:hAnsi="宋体"/>
        </w:rPr>
        <w:t>,</w:t>
      </w:r>
      <w:r w:rsidRPr="00254AF0">
        <w:rPr>
          <w:rFonts w:ascii="Times New Roman" w:eastAsia="宋体" w:hAnsi="宋体"/>
        </w:rPr>
        <w:t>个别地或通过同其他缔约国的协议</w:t>
      </w:r>
      <w:r w:rsidRPr="00254AF0">
        <w:rPr>
          <w:rFonts w:ascii="Times New Roman" w:eastAsia="宋体" w:hAnsi="宋体"/>
        </w:rPr>
        <w:t>,</w:t>
      </w:r>
      <w:r w:rsidRPr="00254AF0">
        <w:rPr>
          <w:rFonts w:ascii="Times New Roman" w:eastAsia="宋体" w:hAnsi="宋体"/>
        </w:rPr>
        <w:t>以一切它认为必要的方式</w:t>
      </w:r>
      <w:r w:rsidRPr="00254AF0">
        <w:rPr>
          <w:rFonts w:ascii="Times New Roman" w:eastAsia="宋体" w:hAnsi="宋体"/>
        </w:rPr>
        <w:t>,</w:t>
      </w:r>
      <w:r w:rsidRPr="00254AF0">
        <w:rPr>
          <w:rFonts w:ascii="Times New Roman" w:eastAsia="宋体" w:hAnsi="宋体"/>
        </w:rPr>
        <w:t>包括使用武装部队</w:t>
      </w:r>
      <w:r w:rsidRPr="00254AF0">
        <w:rPr>
          <w:rFonts w:ascii="Times New Roman" w:eastAsia="宋体" w:hAnsi="宋体"/>
        </w:rPr>
        <w:t>,</w:t>
      </w:r>
      <w:r w:rsidRPr="00254AF0">
        <w:rPr>
          <w:rFonts w:ascii="Times New Roman" w:eastAsia="宋体" w:hAnsi="宋体"/>
        </w:rPr>
        <w:t>立即对遭受这种进攻的某一个国家或几个国家给予援助。</w:t>
      </w:r>
      <w:r w:rsidRPr="00254AF0">
        <w:rPr>
          <w:rFonts w:ascii="Times New Roman" w:eastAsia="宋体" w:hAnsi="Times New Roman" w:cs="Times New Roman"/>
        </w:rPr>
        <w:t>”</w:t>
      </w:r>
      <w:r w:rsidRPr="00254AF0">
        <w:rPr>
          <w:rFonts w:ascii="Times New Roman" w:eastAsia="宋体" w:hAnsi="宋体"/>
        </w:rPr>
        <w:t>据此分析</w:t>
      </w:r>
      <w:r w:rsidRPr="00254AF0">
        <w:rPr>
          <w:rFonts w:ascii="Times New Roman" w:eastAsia="宋体" w:hAnsi="宋体"/>
        </w:rPr>
        <w:t>,</w:t>
      </w:r>
      <w:r w:rsidRPr="00254AF0">
        <w:rPr>
          <w:rFonts w:ascii="Times New Roman" w:eastAsia="宋体" w:hAnsi="宋体"/>
        </w:rPr>
        <w:t>华约的成立</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造成德国分裂</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推动第三世界崛起</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加剧冷战程度</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加强世界多极化趋势</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25</w:t>
      </w:r>
      <w:r w:rsidRPr="00254AF0">
        <w:rPr>
          <w:rFonts w:ascii="Times New Roman" w:eastAsia="宋体" w:hAnsi="Times New Roman" w:cs="Times New Roman"/>
        </w:rPr>
        <w:t>.</w:t>
      </w:r>
      <w:r w:rsidRPr="00254AF0">
        <w:rPr>
          <w:rFonts w:ascii="Times New Roman" w:eastAsia="宋体" w:hAnsi="宋体"/>
        </w:rPr>
        <w:t>联邦德国第一任总理阿登纳</w:t>
      </w:r>
      <w:r w:rsidRPr="00254AF0">
        <w:rPr>
          <w:rFonts w:ascii="Times New Roman" w:eastAsia="宋体" w:hAnsi="宋体"/>
        </w:rPr>
        <w:t>,</w:t>
      </w:r>
      <w:r w:rsidRPr="00254AF0">
        <w:rPr>
          <w:rFonts w:ascii="Times New Roman" w:eastAsia="宋体" w:hAnsi="宋体"/>
        </w:rPr>
        <w:t>从</w:t>
      </w:r>
      <w:r w:rsidRPr="00254AF0">
        <w:rPr>
          <w:rFonts w:ascii="Times New Roman" w:eastAsia="宋体" w:hAnsi="宋体"/>
        </w:rPr>
        <w:t>1949</w:t>
      </w:r>
      <w:r w:rsidRPr="00254AF0">
        <w:rPr>
          <w:rFonts w:ascii="Times New Roman" w:eastAsia="宋体" w:hAnsi="宋体"/>
        </w:rPr>
        <w:t>年一直到</w:t>
      </w:r>
      <w:r w:rsidRPr="00254AF0">
        <w:rPr>
          <w:rFonts w:ascii="Times New Roman" w:eastAsia="宋体" w:hAnsi="宋体"/>
        </w:rPr>
        <w:t>1963</w:t>
      </w:r>
      <w:r w:rsidRPr="00254AF0">
        <w:rPr>
          <w:rFonts w:ascii="Times New Roman" w:eastAsia="宋体" w:hAnsi="宋体"/>
        </w:rPr>
        <w:t>年连续四届执政</w:t>
      </w:r>
      <w:r w:rsidRPr="00254AF0">
        <w:rPr>
          <w:rFonts w:ascii="Times New Roman" w:eastAsia="宋体" w:hAnsi="宋体"/>
        </w:rPr>
        <w:t>,</w:t>
      </w:r>
      <w:r w:rsidRPr="00254AF0">
        <w:rPr>
          <w:rFonts w:ascii="Times New Roman" w:eastAsia="宋体" w:hAnsi="宋体"/>
        </w:rPr>
        <w:t>形成一种</w:t>
      </w:r>
      <w:r w:rsidRPr="00254AF0">
        <w:rPr>
          <w:rFonts w:ascii="Times New Roman" w:eastAsia="宋体" w:hAnsi="Times New Roman" w:cs="Times New Roman"/>
        </w:rPr>
        <w:t>“</w:t>
      </w:r>
      <w:r w:rsidRPr="00254AF0">
        <w:rPr>
          <w:rFonts w:ascii="Times New Roman" w:eastAsia="宋体" w:hAnsi="宋体"/>
        </w:rPr>
        <w:t>强人政治</w:t>
      </w:r>
      <w:r w:rsidRPr="00254AF0">
        <w:rPr>
          <w:rFonts w:ascii="Times New Roman" w:eastAsia="宋体" w:hAnsi="Times New Roman" w:cs="Times New Roman"/>
        </w:rPr>
        <w:t>”</w:t>
      </w:r>
      <w:r w:rsidRPr="00254AF0">
        <w:rPr>
          <w:rFonts w:ascii="Times New Roman" w:eastAsia="宋体" w:hAnsi="宋体"/>
        </w:rPr>
        <w:t>和</w:t>
      </w:r>
      <w:r w:rsidRPr="00254AF0">
        <w:rPr>
          <w:rFonts w:ascii="Times New Roman" w:eastAsia="宋体" w:hAnsi="Times New Roman" w:cs="Times New Roman"/>
        </w:rPr>
        <w:t>“</w:t>
      </w:r>
      <w:r w:rsidRPr="00254AF0">
        <w:rPr>
          <w:rFonts w:ascii="Times New Roman" w:eastAsia="宋体" w:hAnsi="宋体"/>
        </w:rPr>
        <w:t>独断专行</w:t>
      </w:r>
      <w:r w:rsidRPr="00254AF0">
        <w:rPr>
          <w:rFonts w:ascii="Times New Roman" w:eastAsia="宋体" w:hAnsi="Times New Roman" w:cs="Times New Roman"/>
        </w:rPr>
        <w:t>”</w:t>
      </w:r>
      <w:r w:rsidRPr="00254AF0">
        <w:rPr>
          <w:rFonts w:ascii="Times New Roman" w:eastAsia="宋体" w:hAnsi="宋体"/>
        </w:rPr>
        <w:t>的作风。这一时期</w:t>
      </w:r>
      <w:r w:rsidRPr="00254AF0">
        <w:rPr>
          <w:rFonts w:ascii="Times New Roman" w:eastAsia="宋体" w:hAnsi="宋体"/>
        </w:rPr>
        <w:t>,</w:t>
      </w:r>
      <w:r w:rsidRPr="00254AF0">
        <w:rPr>
          <w:rFonts w:ascii="Times New Roman" w:eastAsia="宋体" w:hAnsi="宋体"/>
        </w:rPr>
        <w:t>他强力推进</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宋体"/>
        </w:rPr>
        <w:t xml:space="preserve">经济领域的大规模国有化改革　</w:t>
      </w:r>
      <w:r w:rsidRPr="00254AF0">
        <w:rPr>
          <w:rFonts w:ascii="宋体" w:eastAsia="宋体" w:hAnsi="宋体" w:cs="宋体" w:hint="eastAsia"/>
        </w:rPr>
        <w:t>②</w:t>
      </w:r>
      <w:r w:rsidRPr="00254AF0">
        <w:rPr>
          <w:rFonts w:ascii="Times New Roman" w:eastAsia="宋体" w:hAnsi="宋体"/>
        </w:rPr>
        <w:t xml:space="preserve">完善的社会保障制度的构建　</w:t>
      </w:r>
      <w:r w:rsidRPr="00254AF0">
        <w:rPr>
          <w:rFonts w:ascii="宋体" w:eastAsia="宋体" w:hAnsi="宋体" w:cs="宋体" w:hint="eastAsia"/>
        </w:rPr>
        <w:t>③</w:t>
      </w:r>
      <w:r w:rsidRPr="00254AF0">
        <w:rPr>
          <w:rFonts w:ascii="Times New Roman" w:eastAsia="宋体" w:hAnsi="宋体"/>
        </w:rPr>
        <w:t xml:space="preserve">《欧洲煤钢联盟条约》的签署　</w:t>
      </w:r>
      <w:r w:rsidRPr="00254AF0">
        <w:rPr>
          <w:rFonts w:ascii="宋体" w:eastAsia="宋体" w:hAnsi="宋体" w:cs="宋体" w:hint="eastAsia"/>
        </w:rPr>
        <w:t>④</w:t>
      </w:r>
      <w:r w:rsidRPr="00254AF0">
        <w:rPr>
          <w:rFonts w:ascii="Times New Roman" w:eastAsia="宋体" w:hAnsi="Times New Roman" w:cs="Times New Roman"/>
        </w:rPr>
        <w:t>“</w:t>
      </w:r>
      <w:r w:rsidRPr="00254AF0">
        <w:rPr>
          <w:rFonts w:ascii="Times New Roman" w:eastAsia="宋体" w:hAnsi="宋体"/>
        </w:rPr>
        <w:t>统制经济体制</w:t>
      </w:r>
      <w:r w:rsidRPr="00254AF0">
        <w:rPr>
          <w:rFonts w:ascii="Times New Roman" w:eastAsia="宋体" w:hAnsi="Times New Roman" w:cs="Times New Roman"/>
        </w:rPr>
        <w:t>”</w:t>
      </w:r>
      <w:r w:rsidRPr="00254AF0">
        <w:rPr>
          <w:rFonts w:ascii="Times New Roman" w:eastAsia="宋体" w:hAnsi="宋体"/>
        </w:rPr>
        <w:t>的建立</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①②</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②③</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①③</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②④</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26</w:t>
      </w:r>
      <w:r w:rsidRPr="00254AF0">
        <w:rPr>
          <w:rFonts w:ascii="Times New Roman" w:eastAsia="宋体" w:hAnsi="Times New Roman" w:cs="Times New Roman"/>
        </w:rPr>
        <w:t>.</w:t>
      </w:r>
      <w:r w:rsidRPr="00254AF0">
        <w:rPr>
          <w:rFonts w:ascii="Times New Roman" w:eastAsia="宋体" w:hAnsi="宋体"/>
        </w:rPr>
        <w:t>(2019</w:t>
      </w:r>
      <w:r w:rsidRPr="00254AF0">
        <w:rPr>
          <w:rFonts w:ascii="Times New Roman" w:eastAsia="宋体" w:hAnsi="Times New Roman" w:cs="Times New Roman"/>
        </w:rPr>
        <w:t>·</w:t>
      </w:r>
      <w:r w:rsidRPr="00254AF0">
        <w:rPr>
          <w:rFonts w:ascii="Times New Roman" w:eastAsia="楷体" w:hAnsi="楷体"/>
        </w:rPr>
        <w:t>浙江名校新高考研究联盟第一</w:t>
      </w:r>
      <w:r>
        <w:rPr>
          <w:rFonts w:ascii="Times New Roman" w:eastAsia="楷体" w:hAnsi="楷体"/>
          <w:noProof/>
        </w:rPr>
        <w:drawing>
          <wp:inline distT="0" distB="0" distL="0" distR="0">
            <wp:extent cx="12700" cy="1651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700" cy="16510"/>
                    </a:xfrm>
                    <a:prstGeom prst="rect">
                      <a:avLst/>
                    </a:prstGeom>
                  </pic:spPr>
                </pic:pic>
              </a:graphicData>
            </a:graphic>
          </wp:inline>
        </w:drawing>
      </w:r>
      <w:r w:rsidRPr="00254AF0">
        <w:rPr>
          <w:rFonts w:ascii="Times New Roman" w:eastAsia="楷体" w:hAnsi="楷体"/>
        </w:rPr>
        <w:t>次联考</w:t>
      </w:r>
      <w:r w:rsidRPr="00254AF0">
        <w:rPr>
          <w:rFonts w:ascii="Times New Roman" w:eastAsia="宋体" w:hAnsi="宋体"/>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梁启超在《中学历史研</w:t>
      </w:r>
      <w:r>
        <w:rPr>
          <w:rFonts w:ascii="Times New Roman" w:eastAsia="宋体" w:hAnsi="宋体"/>
          <w:noProof/>
        </w:rPr>
        <w:drawing>
          <wp:inline distT="0" distB="0" distL="0" distR="0">
            <wp:extent cx="13970" cy="2413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3970" cy="24130"/>
                    </a:xfrm>
                    <a:prstGeom prst="rect">
                      <a:avLst/>
                    </a:prstGeom>
                  </pic:spPr>
                </pic:pic>
              </a:graphicData>
            </a:graphic>
          </wp:inline>
        </w:drawing>
      </w:r>
      <w:r w:rsidRPr="00254AF0">
        <w:rPr>
          <w:rFonts w:ascii="Times New Roman" w:eastAsia="宋体" w:hAnsi="宋体"/>
        </w:rPr>
        <w:t>究法》</w:t>
      </w:r>
      <w:r w:rsidRPr="00254AF0">
        <w:rPr>
          <w:rFonts w:ascii="Times New Roman" w:eastAsia="宋体" w:hAnsi="Times New Roman" w:cs="Times New Roman"/>
        </w:rPr>
        <w:t>“</w:t>
      </w:r>
      <w:r w:rsidRPr="00254AF0">
        <w:rPr>
          <w:rFonts w:ascii="Times New Roman" w:eastAsia="宋体" w:hAnsi="宋体"/>
        </w:rPr>
        <w:t>史之改造</w:t>
      </w:r>
      <w:r w:rsidRPr="00254AF0">
        <w:rPr>
          <w:rFonts w:ascii="Times New Roman" w:eastAsia="宋体" w:hAnsi="Times New Roman" w:cs="Times New Roman"/>
        </w:rPr>
        <w:t>”</w:t>
      </w:r>
      <w:r w:rsidRPr="00254AF0">
        <w:rPr>
          <w:rFonts w:ascii="Times New Roman" w:eastAsia="宋体" w:hAnsi="宋体"/>
        </w:rPr>
        <w:t>一章中说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例如正史</w:t>
      </w:r>
      <w:r w:rsidRPr="00254AF0">
        <w:rPr>
          <w:rFonts w:ascii="Times New Roman" w:eastAsia="宋体" w:hAnsi="Times New Roman" w:cs="Times New Roman"/>
        </w:rPr>
        <w:t>——</w:t>
      </w:r>
      <w:r w:rsidRPr="00254AF0">
        <w:rPr>
          <w:rFonts w:ascii="Times New Roman" w:eastAsia="宋体" w:hAnsi="宋体"/>
        </w:rPr>
        <w:t>试以科学的眼光严密审查</w:t>
      </w:r>
      <w:r w:rsidRPr="00254AF0">
        <w:rPr>
          <w:rFonts w:ascii="Times New Roman" w:eastAsia="宋体" w:hAnsi="宋体"/>
        </w:rPr>
        <w:t>,</w:t>
      </w:r>
      <w:r w:rsidRPr="00254AF0">
        <w:rPr>
          <w:rFonts w:ascii="Times New Roman" w:eastAsia="宋体" w:hAnsi="宋体"/>
        </w:rPr>
        <w:t>则其中之误者伪者又不知凡几</w:t>
      </w:r>
      <w:r w:rsidRPr="00254AF0">
        <w:rPr>
          <w:rFonts w:ascii="Times New Roman" w:eastAsia="宋体" w:hAnsi="宋体"/>
        </w:rPr>
        <w:t>,</w:t>
      </w:r>
      <w:r w:rsidRPr="00254AF0">
        <w:rPr>
          <w:rFonts w:ascii="Times New Roman" w:eastAsia="宋体" w:hAnsi="宋体"/>
        </w:rPr>
        <w:t>吾侪今日对于此等史迹</w:t>
      </w:r>
      <w:r w:rsidRPr="00254AF0">
        <w:rPr>
          <w:rFonts w:ascii="Times New Roman" w:eastAsia="宋体" w:hAnsi="宋体"/>
        </w:rPr>
        <w:t>,</w:t>
      </w:r>
      <w:r w:rsidRPr="00254AF0">
        <w:rPr>
          <w:rFonts w:ascii="Times New Roman" w:eastAsia="宋体" w:hAnsi="宋体"/>
        </w:rPr>
        <w:t>殆有一大部分须为之重新估价</w:t>
      </w:r>
      <w:r w:rsidRPr="00254AF0">
        <w:rPr>
          <w:rFonts w:ascii="Times New Roman" w:eastAsia="宋体" w:hAnsi="宋体"/>
        </w:rPr>
        <w:t>,</w:t>
      </w:r>
      <w:r w:rsidRPr="00254AF0">
        <w:rPr>
          <w:rFonts w:ascii="Times New Roman" w:eastAsia="宋体" w:hAnsi="宋体"/>
        </w:rPr>
        <w:t>而不然者</w:t>
      </w:r>
      <w:r w:rsidRPr="00254AF0">
        <w:rPr>
          <w:rFonts w:ascii="Times New Roman" w:eastAsia="宋体" w:hAnsi="宋体"/>
        </w:rPr>
        <w:t>,</w:t>
      </w:r>
      <w:r w:rsidRPr="00254AF0">
        <w:rPr>
          <w:rFonts w:ascii="Times New Roman" w:eastAsia="宋体" w:hAnsi="宋体"/>
        </w:rPr>
        <w:t>则吾史乃立于虚幻的基础之上。</w:t>
      </w:r>
      <w:r w:rsidRPr="00254AF0">
        <w:rPr>
          <w:rFonts w:ascii="Times New Roman" w:eastAsia="宋体" w:hAnsi="Times New Roman" w:cs="Times New Roman"/>
        </w:rPr>
        <w:t>”</w:t>
      </w:r>
      <w:r w:rsidRPr="00254AF0">
        <w:rPr>
          <w:rFonts w:ascii="Times New Roman" w:eastAsia="宋体" w:hAnsi="宋体"/>
        </w:rPr>
        <w:t>他强调的是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以自然科学的方式研究历史</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要依照政治需要来选择历史</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利用正史记载重新估价史迹</w:t>
      </w:r>
      <w:r w:rsidRPr="009910B7">
        <w:rPr>
          <w:rFonts w:ascii="Times New Roman" w:eastAsia="宋体" w:hAnsi="宋体"/>
          <w:color w:val="FFFFFF"/>
          <w:sz w:val="4"/>
        </w:rPr>
        <w:t>[</w:t>
      </w:r>
      <w:r w:rsidRPr="009910B7">
        <w:rPr>
          <w:rFonts w:ascii="Times New Roman" w:eastAsia="宋体" w:hAnsi="宋体"/>
          <w:color w:val="FFFFFF"/>
          <w:sz w:val="4"/>
        </w:rPr>
        <w:t>来源</w:t>
      </w:r>
      <w:r w:rsidRPr="009910B7">
        <w:rPr>
          <w:rFonts w:ascii="Times New Roman" w:eastAsia="宋体" w:hAnsi="宋体"/>
          <w:color w:val="FFFFFF"/>
          <w:sz w:val="4"/>
        </w:rPr>
        <w:t>:Zxxk.Com]</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史家第一件道德莫过于真实</w:t>
      </w:r>
    </w:p>
    <w:p w:rsidR="00B7261B" w:rsidRPr="00254AF0" w:rsidRDefault="003F0707" w:rsidP="00B7261B">
      <w:pPr>
        <w:tabs>
          <w:tab w:val="left" w:pos="1871"/>
          <w:tab w:val="left" w:pos="3407"/>
          <w:tab w:val="left" w:pos="4949"/>
          <w:tab w:val="left" w:pos="6599"/>
        </w:tabs>
      </w:pPr>
      <w:r w:rsidRPr="00254AF0">
        <w:rPr>
          <w:rFonts w:ascii="Times New Roman" w:eastAsia="宋体" w:hAnsi="Times New Roman"/>
          <w:b/>
        </w:rPr>
        <w:t>27</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下列反映出的近代中国经济发展的特征主要是</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tbl>
      <w:tblPr>
        <w:tblW w:w="4533"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1235"/>
        <w:gridCol w:w="1071"/>
        <w:gridCol w:w="1071"/>
        <w:gridCol w:w="911"/>
        <w:gridCol w:w="3949"/>
      </w:tblGrid>
      <w:tr w:rsidR="004D7C67" w:rsidTr="00B7261B">
        <w:trPr>
          <w:jc w:val="center"/>
        </w:trPr>
        <w:tc>
          <w:tcPr>
            <w:tcW w:w="750" w:type="pct"/>
            <w:shd w:val="clear" w:color="auto" w:fill="auto"/>
            <w:tcMar>
              <w:left w:w="0" w:type="dxa"/>
              <w:right w:w="0" w:type="dxa"/>
            </w:tcMar>
            <w:vAlign w:val="center"/>
          </w:tcPr>
          <w:p w:rsidR="00B7261B" w:rsidRPr="00B7261B" w:rsidRDefault="00DA3EF5" w:rsidP="0052784F">
            <w:pPr>
              <w:tabs>
                <w:tab w:val="left" w:pos="1871"/>
                <w:tab w:val="left" w:pos="3407"/>
                <w:tab w:val="left" w:pos="4949"/>
                <w:tab w:val="left" w:pos="6599"/>
              </w:tabs>
            </w:pPr>
          </w:p>
        </w:tc>
        <w:tc>
          <w:tcPr>
            <w:tcW w:w="6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b/>
              </w:rPr>
              <w:t>1895</w:t>
            </w:r>
            <w:r w:rsidRPr="00B7261B">
              <w:rPr>
                <w:rFonts w:ascii="Arial" w:eastAsia="黑体" w:hAnsi="黑体"/>
              </w:rPr>
              <w:t>年</w:t>
            </w:r>
          </w:p>
        </w:tc>
        <w:tc>
          <w:tcPr>
            <w:tcW w:w="6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Times New Roman"/>
                <w:b/>
              </w:rPr>
              <w:t>1913</w:t>
            </w:r>
            <w:r w:rsidRPr="00B7261B">
              <w:rPr>
                <w:rFonts w:ascii="Arial" w:eastAsia="黑体" w:hAnsi="黑体"/>
              </w:rPr>
              <w:t>年</w:t>
            </w:r>
          </w:p>
        </w:tc>
        <w:tc>
          <w:tcPr>
            <w:tcW w:w="553"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Arial" w:eastAsia="黑体" w:hAnsi="黑体"/>
              </w:rPr>
              <w:t>增长</w:t>
            </w:r>
          </w:p>
        </w:tc>
        <w:tc>
          <w:tcPr>
            <w:tcW w:w="2397" w:type="pct"/>
            <w:shd w:val="clear" w:color="auto" w:fill="auto"/>
            <w:tcMar>
              <w:left w:w="36" w:type="dxa"/>
              <w:right w:w="36" w:type="dxa"/>
            </w:tcMar>
            <w:vAlign w:val="center"/>
          </w:tcPr>
          <w:p w:rsidR="00B7261B" w:rsidRPr="00B7261B" w:rsidRDefault="003F0707" w:rsidP="0052784F">
            <w:pPr>
              <w:tabs>
                <w:tab w:val="left" w:pos="1871"/>
                <w:tab w:val="left" w:pos="3407"/>
                <w:tab w:val="left" w:pos="4949"/>
                <w:tab w:val="left" w:pos="6599"/>
              </w:tabs>
            </w:pPr>
            <w:r w:rsidRPr="00B7261B">
              <w:rPr>
                <w:rFonts w:ascii="Arial" w:eastAsia="黑体" w:hAnsi="黑体"/>
              </w:rPr>
              <w:t>货物性质</w:t>
            </w:r>
          </w:p>
        </w:tc>
      </w:tr>
      <w:tr w:rsidR="004D7C67" w:rsidTr="00B7261B">
        <w:trPr>
          <w:jc w:val="center"/>
        </w:trPr>
        <w:tc>
          <w:tcPr>
            <w:tcW w:w="7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Arial" w:eastAsia="黑体" w:hAnsi="黑体"/>
              </w:rPr>
              <w:t>中国进口</w:t>
            </w:r>
          </w:p>
        </w:tc>
        <w:tc>
          <w:tcPr>
            <w:tcW w:w="6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1</w:t>
            </w:r>
            <w:r w:rsidRPr="00B7261B">
              <w:rPr>
                <w:rFonts w:ascii="Times New Roman" w:eastAsia="宋体" w:hAnsi="Times New Roman" w:cs="Times New Roman"/>
              </w:rPr>
              <w:t>.</w:t>
            </w:r>
            <w:r w:rsidRPr="00B7261B">
              <w:rPr>
                <w:rFonts w:ascii="Times New Roman" w:eastAsia="宋体" w:hAnsi="宋体"/>
              </w:rPr>
              <w:t>7</w:t>
            </w:r>
            <w:r w:rsidRPr="00B7261B">
              <w:rPr>
                <w:rFonts w:ascii="Times New Roman" w:eastAsia="宋体" w:hAnsi="宋体"/>
              </w:rPr>
              <w:t>亿</w:t>
            </w:r>
          </w:p>
        </w:tc>
        <w:tc>
          <w:tcPr>
            <w:tcW w:w="6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5</w:t>
            </w:r>
            <w:r w:rsidRPr="00B7261B">
              <w:rPr>
                <w:rFonts w:ascii="Times New Roman" w:eastAsia="宋体" w:hAnsi="Times New Roman" w:cs="Times New Roman"/>
              </w:rPr>
              <w:t>.</w:t>
            </w:r>
            <w:r w:rsidRPr="00B7261B">
              <w:rPr>
                <w:rFonts w:ascii="Times New Roman" w:eastAsia="宋体" w:hAnsi="宋体"/>
              </w:rPr>
              <w:t>7</w:t>
            </w:r>
            <w:r w:rsidRPr="00B7261B">
              <w:rPr>
                <w:rFonts w:ascii="Times New Roman" w:eastAsia="宋体" w:hAnsi="宋体"/>
              </w:rPr>
              <w:t>亿</w:t>
            </w:r>
          </w:p>
        </w:tc>
        <w:tc>
          <w:tcPr>
            <w:tcW w:w="553"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3</w:t>
            </w:r>
            <w:r w:rsidRPr="00B7261B">
              <w:rPr>
                <w:rFonts w:ascii="Times New Roman" w:eastAsia="宋体" w:hAnsi="Times New Roman" w:cs="Times New Roman"/>
              </w:rPr>
              <w:t>.</w:t>
            </w:r>
            <w:r w:rsidRPr="00B7261B">
              <w:rPr>
                <w:rFonts w:ascii="Times New Roman" w:eastAsia="宋体" w:hAnsi="宋体"/>
              </w:rPr>
              <w:t>3</w:t>
            </w:r>
            <w:r w:rsidRPr="00B7261B">
              <w:rPr>
                <w:rFonts w:ascii="Times New Roman" w:eastAsia="宋体" w:hAnsi="宋体"/>
              </w:rPr>
              <w:t>倍</w:t>
            </w:r>
          </w:p>
        </w:tc>
        <w:tc>
          <w:tcPr>
            <w:tcW w:w="2397" w:type="pct"/>
            <w:shd w:val="clear" w:color="auto" w:fill="auto"/>
            <w:tcMar>
              <w:left w:w="36" w:type="dxa"/>
              <w:right w:w="36"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生活消费品占</w:t>
            </w:r>
            <w:r w:rsidRPr="00B7261B">
              <w:rPr>
                <w:rFonts w:ascii="Times New Roman" w:eastAsia="宋体" w:hAnsi="宋体"/>
              </w:rPr>
              <w:t>85%,</w:t>
            </w:r>
            <w:r w:rsidRPr="00B7261B">
              <w:rPr>
                <w:rFonts w:ascii="Times New Roman" w:eastAsia="宋体" w:hAnsi="宋体"/>
              </w:rPr>
              <w:t>生产资料占</w:t>
            </w:r>
            <w:r w:rsidRPr="00B7261B">
              <w:rPr>
                <w:rFonts w:ascii="Times New Roman" w:eastAsia="宋体" w:hAnsi="宋体"/>
              </w:rPr>
              <w:t>15%</w:t>
            </w:r>
          </w:p>
        </w:tc>
      </w:tr>
      <w:tr w:rsidR="004D7C67" w:rsidTr="00B7261B">
        <w:trPr>
          <w:jc w:val="center"/>
        </w:trPr>
        <w:tc>
          <w:tcPr>
            <w:tcW w:w="7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Arial" w:eastAsia="黑体" w:hAnsi="黑体"/>
              </w:rPr>
              <w:t>中国出口</w:t>
            </w:r>
          </w:p>
        </w:tc>
        <w:tc>
          <w:tcPr>
            <w:tcW w:w="6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0</w:t>
            </w:r>
            <w:r w:rsidRPr="00B7261B">
              <w:rPr>
                <w:rFonts w:ascii="Times New Roman" w:eastAsia="宋体" w:hAnsi="Times New Roman" w:cs="Times New Roman"/>
              </w:rPr>
              <w:t>.</w:t>
            </w:r>
            <w:r w:rsidRPr="00B7261B">
              <w:rPr>
                <w:rFonts w:ascii="Times New Roman" w:eastAsia="宋体" w:hAnsi="宋体"/>
              </w:rPr>
              <w:t>28</w:t>
            </w:r>
            <w:r w:rsidRPr="00B7261B">
              <w:rPr>
                <w:rFonts w:ascii="Times New Roman" w:eastAsia="宋体" w:hAnsi="宋体"/>
              </w:rPr>
              <w:t>亿</w:t>
            </w:r>
          </w:p>
        </w:tc>
        <w:tc>
          <w:tcPr>
            <w:tcW w:w="650"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1</w:t>
            </w:r>
            <w:r w:rsidRPr="00B7261B">
              <w:rPr>
                <w:rFonts w:ascii="Times New Roman" w:eastAsia="宋体" w:hAnsi="Times New Roman" w:cs="Times New Roman"/>
              </w:rPr>
              <w:t>.</w:t>
            </w:r>
            <w:r w:rsidRPr="00B7261B">
              <w:rPr>
                <w:rFonts w:ascii="Times New Roman" w:eastAsia="宋体" w:hAnsi="宋体"/>
              </w:rPr>
              <w:t>66</w:t>
            </w:r>
            <w:r w:rsidRPr="00B7261B">
              <w:rPr>
                <w:rFonts w:ascii="Times New Roman" w:eastAsia="宋体" w:hAnsi="宋体"/>
              </w:rPr>
              <w:t>亿</w:t>
            </w:r>
          </w:p>
        </w:tc>
        <w:tc>
          <w:tcPr>
            <w:tcW w:w="553" w:type="pct"/>
            <w:shd w:val="clear" w:color="auto" w:fill="auto"/>
            <w:tcMar>
              <w:left w:w="0" w:type="dxa"/>
              <w:right w:w="0"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8</w:t>
            </w:r>
            <w:r w:rsidRPr="00B7261B">
              <w:rPr>
                <w:rFonts w:ascii="Times New Roman" w:eastAsia="宋体" w:hAnsi="宋体"/>
              </w:rPr>
              <w:t>倍</w:t>
            </w:r>
          </w:p>
        </w:tc>
        <w:tc>
          <w:tcPr>
            <w:tcW w:w="2397" w:type="pct"/>
            <w:shd w:val="clear" w:color="auto" w:fill="auto"/>
            <w:tcMar>
              <w:left w:w="36" w:type="dxa"/>
              <w:right w:w="36" w:type="dxa"/>
            </w:tcMar>
            <w:vAlign w:val="center"/>
          </w:tcPr>
          <w:p w:rsidR="00B7261B" w:rsidRPr="00B7261B" w:rsidRDefault="003F0707" w:rsidP="0052784F">
            <w:pPr>
              <w:tabs>
                <w:tab w:val="left" w:pos="1871"/>
                <w:tab w:val="left" w:pos="3407"/>
                <w:tab w:val="left" w:pos="4949"/>
                <w:tab w:val="left" w:pos="6599"/>
              </w:tabs>
            </w:pPr>
            <w:r w:rsidRPr="00B7261B">
              <w:rPr>
                <w:rFonts w:ascii="Times New Roman" w:eastAsia="宋体" w:hAnsi="宋体"/>
              </w:rPr>
              <w:t>农产品、手工业品占</w:t>
            </w:r>
            <w:r w:rsidRPr="00B7261B">
              <w:rPr>
                <w:rFonts w:ascii="Times New Roman" w:eastAsia="宋体" w:hAnsi="宋体"/>
              </w:rPr>
              <w:t>96%,</w:t>
            </w:r>
            <w:r w:rsidRPr="00B7261B">
              <w:rPr>
                <w:rFonts w:ascii="Times New Roman" w:eastAsia="宋体" w:hAnsi="宋体"/>
              </w:rPr>
              <w:t>工业品占</w:t>
            </w:r>
            <w:r w:rsidRPr="00B7261B">
              <w:rPr>
                <w:rFonts w:ascii="Times New Roman" w:eastAsia="宋体" w:hAnsi="宋体"/>
              </w:rPr>
              <w:t>4%</w:t>
            </w:r>
          </w:p>
        </w:tc>
      </w:tr>
    </w:tbl>
    <w:p w:rsidR="00B7261B" w:rsidRPr="00254AF0" w:rsidRDefault="00DA3EF5" w:rsidP="00B7261B">
      <w:pPr>
        <w:tabs>
          <w:tab w:val="left" w:pos="1871"/>
          <w:tab w:val="left" w:pos="3407"/>
          <w:tab w:val="left" w:pos="4949"/>
          <w:tab w:val="left" w:pos="6599"/>
        </w:tabs>
        <w:jc w:val="center"/>
        <w:rPr>
          <w:rFonts w:ascii="Times New Roman" w:eastAsia="宋体" w:hAnsi="宋体"/>
        </w:rPr>
      </w:pP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中国沦为列强的原料产地和商品市场</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中国民族工业两次发展都是外向型的</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中国民族工业的先天不足</w:t>
      </w:r>
      <w:r w:rsidRPr="00254AF0">
        <w:rPr>
          <w:rFonts w:ascii="Times New Roman" w:eastAsia="宋体" w:hAnsi="宋体"/>
        </w:rPr>
        <w:t>,</w:t>
      </w:r>
      <w:r w:rsidRPr="00254AF0">
        <w:rPr>
          <w:rFonts w:ascii="Times New Roman" w:eastAsia="宋体" w:hAnsi="宋体"/>
        </w:rPr>
        <w:t>后天畸形</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中国民族工业受到内外反动势力压制</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28</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月浙江宁波高三</w:t>
      </w:r>
      <w:r w:rsidRPr="00254AF0">
        <w:rPr>
          <w:rFonts w:ascii="Times New Roman" w:eastAsia="宋体" w:hAnsi="Times New Roman" w:cs="Times New Roman"/>
        </w:rPr>
        <w:t>“</w:t>
      </w:r>
      <w:r w:rsidRPr="00254AF0">
        <w:rPr>
          <w:rFonts w:ascii="Times New Roman" w:eastAsia="楷体" w:hAnsi="楷体"/>
        </w:rPr>
        <w:t>十校联考</w:t>
      </w:r>
      <w:r w:rsidRPr="00254AF0">
        <w:rPr>
          <w:rFonts w:ascii="Times New Roman" w:eastAsia="宋体" w:hAnsi="Times New Roman" w:cs="Times New Roman"/>
        </w:rPr>
        <w:t>”</w:t>
      </w:r>
      <w:r w:rsidRPr="00254AF0">
        <w:rPr>
          <w:rFonts w:ascii="Times New Roman" w:eastAsia="宋体" w:hAnsi="宋体"/>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近年来</w:t>
      </w:r>
      <w:r w:rsidRPr="00254AF0">
        <w:rPr>
          <w:rFonts w:ascii="Times New Roman" w:eastAsia="宋体" w:hAnsi="宋体"/>
        </w:rPr>
        <w:t>,</w:t>
      </w:r>
      <w:r w:rsidRPr="00254AF0">
        <w:rPr>
          <w:rFonts w:ascii="Times New Roman" w:eastAsia="宋体" w:hAnsi="宋体"/>
        </w:rPr>
        <w:t>美国迪士尼的《疯狂动物城》《奇幻森林》等电脑动画电影给中国观众带来一场场视</w:t>
      </w:r>
      <w:r>
        <w:rPr>
          <w:rFonts w:ascii="Times New Roman" w:eastAsia="宋体" w:hAnsi="宋体"/>
          <w:noProof/>
        </w:rPr>
        <w:drawing>
          <wp:inline distT="0" distB="0" distL="0" distR="0">
            <wp:extent cx="24130" cy="1651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4130" cy="16510"/>
                    </a:xfrm>
                    <a:prstGeom prst="rect">
                      <a:avLst/>
                    </a:prstGeom>
                  </pic:spPr>
                </pic:pic>
              </a:graphicData>
            </a:graphic>
          </wp:inline>
        </w:drawing>
      </w:r>
      <w:r w:rsidRPr="00254AF0">
        <w:rPr>
          <w:rFonts w:ascii="Times New Roman" w:eastAsia="宋体" w:hAnsi="宋体"/>
        </w:rPr>
        <w:t>觉盛宴</w:t>
      </w:r>
      <w:r w:rsidRPr="00254AF0">
        <w:rPr>
          <w:rFonts w:ascii="Times New Roman" w:eastAsia="宋体" w:hAnsi="宋体"/>
        </w:rPr>
        <w:t>,</w:t>
      </w:r>
      <w:r w:rsidRPr="00254AF0">
        <w:rPr>
          <w:rFonts w:ascii="Times New Roman" w:eastAsia="宋体" w:hAnsi="宋体"/>
        </w:rPr>
        <w:t>体现了信息技术与电影艺术结合的非凡效果。以下有关信息技术和电影艺术发展历程的说法</w:t>
      </w:r>
      <w:r w:rsidRPr="00254AF0">
        <w:rPr>
          <w:rFonts w:ascii="Times New Roman" w:eastAsia="宋体" w:hAnsi="宋体"/>
        </w:rPr>
        <w:t>,</w:t>
      </w:r>
      <w:r w:rsidRPr="00254AF0">
        <w:rPr>
          <w:rFonts w:ascii="Times New Roman" w:eastAsia="宋体" w:hAnsi="宋体"/>
        </w:rPr>
        <w:t>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电影艺术和电子计算机技术都诞生于美国</w:t>
      </w:r>
    </w:p>
    <w:p w:rsidR="00B7261B" w:rsidRPr="00254AF0" w:rsidRDefault="003F0707" w:rsidP="00B7261B">
      <w:pPr>
        <w:tabs>
          <w:tab w:val="left" w:pos="1871"/>
          <w:tab w:val="left" w:pos="3407"/>
          <w:tab w:val="left" w:pos="4949"/>
          <w:tab w:val="left" w:pos="6599"/>
        </w:tabs>
        <w:rPr>
          <w:rFonts w:ascii="Times New Roman" w:eastAsia="宋体" w:hAnsi="宋体"/>
        </w:rPr>
      </w:pPr>
      <w:r>
        <w:rPr>
          <w:rFonts w:ascii="Times New Roman" w:eastAsia="宋体" w:hAnsi="宋体"/>
          <w:noProof/>
        </w:rPr>
        <w:drawing>
          <wp:inline distT="0" distB="0" distL="0" distR="0">
            <wp:extent cx="21590" cy="1905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19050"/>
                    </a:xfrm>
                    <a:prstGeom prst="rect">
                      <a:avLst/>
                    </a:prstGeom>
                  </pic:spPr>
                </pic:pic>
              </a:graphicData>
            </a:graphic>
          </wp:inline>
        </w:drawing>
      </w: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电脑动画发展证明</w:t>
      </w:r>
      <w:r w:rsidRPr="00254AF0">
        <w:rPr>
          <w:rFonts w:ascii="Times New Roman" w:eastAsia="宋体" w:hAnsi="宋体"/>
        </w:rPr>
        <w:t>,</w:t>
      </w:r>
      <w:r w:rsidRPr="00254AF0">
        <w:rPr>
          <w:rFonts w:ascii="Times New Roman" w:eastAsia="宋体" w:hAnsi="宋体"/>
        </w:rPr>
        <w:t>人工智能可部分取代人类的创作劳动</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美国喜剧大师卓别林的影片擅长以幽默的语言打动观众</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电影艺术和电子计算机技术相结合产生了互联网技术</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29</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国际联盟的宗旨是制止战争、制止侵略</w:t>
      </w:r>
      <w:r w:rsidRPr="00254AF0">
        <w:rPr>
          <w:rFonts w:ascii="Times New Roman" w:eastAsia="宋体" w:hAnsi="宋体"/>
        </w:rPr>
        <w:t>,</w:t>
      </w:r>
      <w:r w:rsidRPr="00254AF0">
        <w:rPr>
          <w:rFonts w:ascii="Times New Roman" w:eastAsia="宋体" w:hAnsi="宋体"/>
        </w:rPr>
        <w:t>而事实上这一宗旨却成为空谈。从机制方面来看</w:t>
      </w:r>
      <w:r w:rsidRPr="00254AF0">
        <w:rPr>
          <w:rFonts w:ascii="Times New Roman" w:eastAsia="宋体" w:hAnsi="宋体"/>
        </w:rPr>
        <w:t>,</w:t>
      </w:r>
      <w:r w:rsidRPr="00254AF0">
        <w:rPr>
          <w:rFonts w:ascii="Times New Roman" w:eastAsia="宋体" w:hAnsi="宋体"/>
        </w:rPr>
        <w:t>主要是因为</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形成决议需</w:t>
      </w:r>
      <w:r w:rsidRPr="00254AF0">
        <w:rPr>
          <w:rFonts w:ascii="Times New Roman" w:eastAsia="宋体" w:hAnsi="Times New Roman" w:cs="Times New Roman"/>
        </w:rPr>
        <w:t>“</w:t>
      </w:r>
      <w:r w:rsidRPr="00254AF0">
        <w:rPr>
          <w:rFonts w:ascii="Times New Roman" w:eastAsia="宋体" w:hAnsi="宋体"/>
        </w:rPr>
        <w:t>全体一致</w:t>
      </w:r>
      <w:r w:rsidRPr="00254AF0">
        <w:rPr>
          <w:rFonts w:ascii="Times New Roman" w:eastAsia="宋体" w:hAnsi="Times New Roman" w:cs="Times New Roman"/>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国联行政院的权力过大</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吸收德国等战败国加入</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把苏俄排除在国联之外</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30</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右图是意大利的一处世界建筑文化遗产。下列对该遗产的表述</w:t>
      </w:r>
      <w:r w:rsidRPr="00254AF0">
        <w:rPr>
          <w:rFonts w:ascii="Times New Roman" w:eastAsia="宋体" w:hAnsi="宋体"/>
        </w:rPr>
        <w:t>,</w:t>
      </w:r>
      <w:r w:rsidRPr="00254AF0">
        <w:rPr>
          <w:rFonts w:ascii="Times New Roman" w:eastAsia="宋体" w:hAnsi="宋体"/>
        </w:rPr>
        <w:t>不正确的是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jc w:val="center"/>
        <w:rPr>
          <w:rFonts w:ascii="Times New Roman" w:eastAsia="宋体" w:hAnsi="宋体"/>
        </w:rPr>
      </w:pPr>
      <w:r w:rsidRPr="00254AF0">
        <w:rPr>
          <w:rFonts w:ascii="Times New Roman" w:eastAsia="宋体" w:hAnsi="宋体"/>
          <w:noProof/>
        </w:rPr>
        <w:lastRenderedPageBreak/>
        <w:drawing>
          <wp:inline distT="0" distB="0" distL="0" distR="0">
            <wp:extent cx="990720" cy="723240"/>
            <wp:effectExtent l="0" t="0" r="0" b="1270"/>
            <wp:docPr id="124" name="A12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5.jpeg"/>
                    <pic:cNvPicPr/>
                  </pic:nvPicPr>
                  <pic:blipFill>
                    <a:blip r:embed="rId16" cstate="print"/>
                    <a:stretch>
                      <a:fillRect/>
                    </a:stretch>
                  </pic:blipFill>
                  <pic:spPr>
                    <a:xfrm>
                      <a:off x="0" y="0"/>
                      <a:ext cx="990720" cy="723240"/>
                    </a:xfrm>
                    <a:prstGeom prst="rect">
                      <a:avLst/>
                    </a:prstGeom>
                  </pic:spPr>
                </pic:pic>
              </a:graphicData>
            </a:graphic>
          </wp:inline>
        </w:drawing>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大教堂的大圆顶是古罗马以来欧洲最大的圆顶</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洗礼堂大门用青铜浮雕装饰</w:t>
      </w:r>
      <w:r w:rsidRPr="00254AF0">
        <w:rPr>
          <w:rFonts w:ascii="Times New Roman" w:eastAsia="宋体" w:hAnsi="宋体"/>
        </w:rPr>
        <w:t>,</w:t>
      </w:r>
      <w:r w:rsidRPr="00254AF0">
        <w:rPr>
          <w:rFonts w:ascii="Times New Roman" w:eastAsia="宋体" w:hAnsi="宋体"/>
        </w:rPr>
        <w:t>被称为</w:t>
      </w:r>
      <w:r w:rsidRPr="00254AF0">
        <w:rPr>
          <w:rFonts w:ascii="Times New Roman" w:eastAsia="宋体" w:hAnsi="Times New Roman" w:cs="Times New Roman"/>
        </w:rPr>
        <w:t>“</w:t>
      </w:r>
      <w:r w:rsidRPr="00254AF0">
        <w:rPr>
          <w:rFonts w:ascii="Times New Roman" w:eastAsia="宋体" w:hAnsi="宋体"/>
        </w:rPr>
        <w:t>天堂之门</w:t>
      </w:r>
      <w:r w:rsidRPr="00254AF0">
        <w:rPr>
          <w:rFonts w:ascii="Times New Roman" w:eastAsia="宋体" w:hAnsi="Times New Roman" w:cs="Times New Roman"/>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大教堂的建造标志着意大利文艺复兴建筑的诞生</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大教堂内悬挂拉斐尔设计的挂毯</w:t>
      </w:r>
      <w:r w:rsidRPr="00254AF0">
        <w:rPr>
          <w:rFonts w:ascii="Times New Roman" w:eastAsia="宋体" w:hAnsi="宋体"/>
        </w:rPr>
        <w:t>,</w:t>
      </w:r>
      <w:r w:rsidRPr="00254AF0">
        <w:rPr>
          <w:rFonts w:ascii="Times New Roman" w:eastAsia="宋体" w:hAnsi="宋体"/>
        </w:rPr>
        <w:t>与壁画交相辉映</w:t>
      </w:r>
    </w:p>
    <w:p w:rsidR="00B7261B" w:rsidRPr="00254AF0" w:rsidRDefault="003F0707" w:rsidP="00B7261B">
      <w:pPr>
        <w:tabs>
          <w:tab w:val="left" w:pos="1871"/>
          <w:tab w:val="left" w:pos="3407"/>
          <w:tab w:val="left" w:pos="4949"/>
          <w:tab w:val="left" w:pos="6599"/>
        </w:tabs>
        <w:jc w:val="center"/>
        <w:rPr>
          <w:rFonts w:ascii="Times New Roman" w:eastAsia="宋体" w:hAnsi="宋体"/>
        </w:rPr>
      </w:pPr>
      <w:r w:rsidRPr="00254AF0">
        <w:rPr>
          <w:rFonts w:ascii="Arial" w:eastAsia="黑体" w:hAnsi="黑体"/>
          <w:sz w:val="32"/>
        </w:rPr>
        <w:t>第</w:t>
      </w:r>
      <w:r w:rsidRPr="00254AF0">
        <w:rPr>
          <w:rFonts w:ascii="宋体" w:eastAsia="宋体" w:hAnsi="宋体" w:cs="宋体" w:hint="eastAsia"/>
          <w:sz w:val="32"/>
        </w:rPr>
        <w:t>Ⅱ</w:t>
      </w:r>
      <w:r w:rsidRPr="00254AF0">
        <w:rPr>
          <w:rFonts w:ascii="Arial" w:eastAsia="黑体" w:hAnsi="黑体"/>
          <w:sz w:val="32"/>
        </w:rPr>
        <w:t>卷</w:t>
      </w:r>
      <w:r w:rsidRPr="00254AF0">
        <w:rPr>
          <w:rFonts w:ascii="Times New Roman" w:eastAsia="宋体" w:hAnsi="宋体"/>
          <w:sz w:val="32"/>
        </w:rPr>
        <w:t xml:space="preserve">　</w:t>
      </w:r>
      <w:r w:rsidRPr="00254AF0">
        <w:rPr>
          <w:rFonts w:ascii="Arial" w:eastAsia="黑体" w:hAnsi="黑体"/>
          <w:sz w:val="32"/>
        </w:rPr>
        <w:t>非选择题</w:t>
      </w:r>
      <w:r w:rsidRPr="00254AF0">
        <w:rPr>
          <w:rFonts w:ascii="Times New Roman" w:eastAsia="宋体" w:hAnsi="宋体"/>
          <w:sz w:val="32"/>
        </w:rPr>
        <w:t>(</w:t>
      </w:r>
      <w:r w:rsidRPr="00254AF0">
        <w:rPr>
          <w:rFonts w:ascii="Arial" w:eastAsia="黑体" w:hAnsi="黑体"/>
          <w:sz w:val="32"/>
        </w:rPr>
        <w:t>共</w:t>
      </w:r>
      <w:r w:rsidRPr="00254AF0">
        <w:rPr>
          <w:rFonts w:ascii="Times New Roman" w:eastAsia="宋体" w:hAnsi="Times New Roman"/>
          <w:b/>
          <w:sz w:val="32"/>
        </w:rPr>
        <w:t>40</w:t>
      </w:r>
      <w:r w:rsidRPr="00254AF0">
        <w:rPr>
          <w:rFonts w:ascii="Arial" w:eastAsia="黑体" w:hAnsi="黑体"/>
          <w:sz w:val="32"/>
        </w:rPr>
        <w:t>分</w:t>
      </w:r>
      <w:r w:rsidRPr="00254AF0">
        <w:rPr>
          <w:rFonts w:ascii="Times New Roman" w:eastAsia="宋体" w:hAnsi="宋体"/>
          <w:sz w:val="32"/>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sz w:val="24"/>
        </w:rPr>
        <w:t>二、非选择题</w:t>
      </w:r>
      <w:r w:rsidRPr="00254AF0">
        <w:rPr>
          <w:rFonts w:ascii="Times New Roman" w:eastAsia="宋体" w:hAnsi="宋体"/>
          <w:sz w:val="24"/>
        </w:rPr>
        <w:t>(</w:t>
      </w:r>
      <w:r w:rsidRPr="00254AF0">
        <w:rPr>
          <w:rFonts w:ascii="Times New Roman" w:eastAsia="楷体" w:hAnsi="楷体"/>
          <w:sz w:val="24"/>
        </w:rPr>
        <w:t>本大题共</w:t>
      </w:r>
      <w:r w:rsidRPr="00254AF0">
        <w:rPr>
          <w:rFonts w:ascii="Times New Roman" w:eastAsia="宋体" w:hAnsi="宋体"/>
          <w:sz w:val="24"/>
        </w:rPr>
        <w:t>4</w:t>
      </w:r>
      <w:r w:rsidRPr="00254AF0">
        <w:rPr>
          <w:rFonts w:ascii="Times New Roman" w:eastAsia="楷体" w:hAnsi="楷体"/>
          <w:sz w:val="24"/>
        </w:rPr>
        <w:t>小题</w:t>
      </w:r>
      <w:r w:rsidRPr="00254AF0">
        <w:rPr>
          <w:rFonts w:ascii="Times New Roman" w:eastAsia="宋体" w:hAnsi="宋体"/>
          <w:sz w:val="24"/>
        </w:rPr>
        <w:t>,</w:t>
      </w:r>
      <w:r w:rsidRPr="00254AF0">
        <w:rPr>
          <w:rFonts w:ascii="Times New Roman" w:eastAsia="楷体" w:hAnsi="楷体"/>
          <w:sz w:val="24"/>
        </w:rPr>
        <w:t>每小题</w:t>
      </w:r>
      <w:r w:rsidRPr="00254AF0">
        <w:rPr>
          <w:rFonts w:ascii="Times New Roman" w:eastAsia="宋体" w:hAnsi="宋体"/>
          <w:sz w:val="24"/>
        </w:rPr>
        <w:t>10</w:t>
      </w:r>
      <w:r w:rsidRPr="00254AF0">
        <w:rPr>
          <w:rFonts w:ascii="Times New Roman" w:eastAsia="楷体" w:hAnsi="楷体"/>
          <w:sz w:val="24"/>
        </w:rPr>
        <w:t>分</w:t>
      </w:r>
      <w:r w:rsidRPr="00254AF0">
        <w:rPr>
          <w:rFonts w:ascii="Times New Roman" w:eastAsia="宋体" w:hAnsi="宋体"/>
          <w:sz w:val="24"/>
        </w:rPr>
        <w:t>,</w:t>
      </w:r>
      <w:r w:rsidRPr="00254AF0">
        <w:rPr>
          <w:rFonts w:ascii="Times New Roman" w:eastAsia="楷体" w:hAnsi="楷体"/>
          <w:sz w:val="24"/>
        </w:rPr>
        <w:t>共</w:t>
      </w:r>
      <w:r w:rsidRPr="00254AF0">
        <w:rPr>
          <w:rFonts w:ascii="Times New Roman" w:eastAsia="宋体" w:hAnsi="宋体"/>
          <w:sz w:val="24"/>
        </w:rPr>
        <w:t>40</w:t>
      </w:r>
      <w:r w:rsidRPr="00254AF0">
        <w:rPr>
          <w:rFonts w:ascii="Times New Roman" w:eastAsia="楷体" w:hAnsi="楷体"/>
          <w:sz w:val="24"/>
        </w:rPr>
        <w:t>分</w:t>
      </w:r>
      <w:r w:rsidRPr="00254AF0">
        <w:rPr>
          <w:rFonts w:ascii="Times New Roman" w:eastAsia="宋体" w:hAnsi="宋体"/>
          <w:sz w:val="24"/>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31</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嘉兴基础测试</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材料一</w:t>
      </w:r>
      <w:r w:rsidRPr="00254AF0">
        <w:rPr>
          <w:rFonts w:ascii="Times New Roman" w:eastAsia="宋体" w:hAnsi="宋体"/>
        </w:rPr>
        <w:t xml:space="preserve">　</w:t>
      </w:r>
      <w:r w:rsidRPr="00254AF0">
        <w:rPr>
          <w:rFonts w:ascii="Times New Roman" w:eastAsia="楷体" w:hAnsi="楷体"/>
        </w:rPr>
        <w:t>市镇</w:t>
      </w:r>
      <w:r w:rsidRPr="00254AF0">
        <w:rPr>
          <w:rFonts w:ascii="Times New Roman" w:eastAsia="宋体" w:hAnsi="宋体"/>
        </w:rPr>
        <w:t>,</w:t>
      </w:r>
      <w:r w:rsidRPr="00254AF0">
        <w:rPr>
          <w:rFonts w:ascii="Times New Roman" w:eastAsia="楷体" w:hAnsi="楷体"/>
        </w:rPr>
        <w:t>亦称市集、墟、场</w:t>
      </w:r>
      <w:r w:rsidRPr="00254AF0">
        <w:rPr>
          <w:rFonts w:ascii="Times New Roman" w:eastAsia="宋体" w:hAnsi="宋体"/>
        </w:rPr>
        <w:t>,</w:t>
      </w:r>
      <w:r w:rsidRPr="00254AF0">
        <w:rPr>
          <w:rFonts w:ascii="Times New Roman" w:eastAsia="楷体" w:hAnsi="楷体"/>
        </w:rPr>
        <w:t>往往在多个村庄的中心地带。明正德年间松江府青浦县的朱家角</w:t>
      </w:r>
      <w:r w:rsidRPr="00254AF0">
        <w:rPr>
          <w:rFonts w:ascii="Times New Roman" w:eastAsia="宋体" w:hAnsi="Times New Roman" w:cs="Times New Roman"/>
        </w:rPr>
        <w:t>“</w:t>
      </w:r>
      <w:r w:rsidRPr="00254AF0">
        <w:rPr>
          <w:rFonts w:ascii="Times New Roman" w:eastAsia="楷体" w:hAnsi="楷体"/>
        </w:rPr>
        <w:t>商贾凑聚</w:t>
      </w:r>
      <w:r w:rsidRPr="00254AF0">
        <w:rPr>
          <w:rFonts w:ascii="Times New Roman" w:eastAsia="宋体" w:hAnsi="宋体"/>
        </w:rPr>
        <w:t>,</w:t>
      </w:r>
      <w:r w:rsidRPr="00254AF0">
        <w:rPr>
          <w:rFonts w:ascii="Times New Roman" w:eastAsia="楷体" w:hAnsi="楷体"/>
        </w:rPr>
        <w:t>贸易花布</w:t>
      </w:r>
      <w:r w:rsidRPr="00254AF0">
        <w:rPr>
          <w:rFonts w:ascii="Times New Roman" w:eastAsia="宋体" w:hAnsi="宋体"/>
        </w:rPr>
        <w:t>,</w:t>
      </w:r>
      <w:r w:rsidRPr="00254AF0">
        <w:rPr>
          <w:rFonts w:ascii="Times New Roman" w:eastAsia="楷体" w:hAnsi="楷体"/>
        </w:rPr>
        <w:t>为今巨镇</w:t>
      </w:r>
      <w:r w:rsidRPr="00254AF0">
        <w:rPr>
          <w:rFonts w:ascii="Times New Roman" w:eastAsia="宋体" w:hAnsi="Times New Roman" w:cs="Times New Roman"/>
        </w:rPr>
        <w:t>”</w:t>
      </w:r>
      <w:r w:rsidRPr="00254AF0">
        <w:rPr>
          <w:rFonts w:ascii="Times New Roman" w:eastAsia="楷体" w:hAnsi="楷体"/>
        </w:rPr>
        <w:t>。在江南地区</w:t>
      </w:r>
      <w:r w:rsidRPr="00254AF0">
        <w:rPr>
          <w:rFonts w:ascii="Times New Roman" w:eastAsia="宋体" w:hAnsi="宋体"/>
        </w:rPr>
        <w:t>,</w:t>
      </w:r>
      <w:r w:rsidRPr="00254AF0">
        <w:rPr>
          <w:rFonts w:ascii="Times New Roman" w:eastAsia="楷体" w:hAnsi="楷体"/>
        </w:rPr>
        <w:t>史载</w:t>
      </w:r>
      <w:r w:rsidRPr="00254AF0">
        <w:rPr>
          <w:rFonts w:ascii="Times New Roman" w:eastAsia="宋体" w:hAnsi="Times New Roman" w:cs="Times New Roman"/>
        </w:rPr>
        <w:t>“</w:t>
      </w:r>
      <w:r w:rsidRPr="00254AF0">
        <w:rPr>
          <w:rFonts w:ascii="Times New Roman" w:eastAsia="楷体" w:hAnsi="楷体"/>
        </w:rPr>
        <w:t>鬻诸双林镇</w:t>
      </w:r>
      <w:r w:rsidRPr="00254AF0">
        <w:rPr>
          <w:rFonts w:ascii="Times New Roman" w:eastAsia="宋体" w:hAnsi="宋体"/>
        </w:rPr>
        <w:t>,</w:t>
      </w:r>
      <w:r w:rsidRPr="00254AF0">
        <w:rPr>
          <w:rFonts w:ascii="Times New Roman" w:eastAsia="楷体" w:hAnsi="楷体"/>
        </w:rPr>
        <w:t>为包头纱之用</w:t>
      </w:r>
      <w:r w:rsidRPr="00254AF0">
        <w:rPr>
          <w:rFonts w:ascii="Times New Roman" w:eastAsia="宋体" w:hAnsi="Times New Roman" w:cs="Times New Roman"/>
        </w:rPr>
        <w:t>”</w:t>
      </w:r>
      <w:r w:rsidRPr="00254AF0">
        <w:rPr>
          <w:rFonts w:ascii="Times New Roman" w:eastAsia="楷体" w:hAnsi="楷体"/>
        </w:rPr>
        <w:t>。在</w:t>
      </w:r>
      <w:r w:rsidRPr="00254AF0">
        <w:rPr>
          <w:rFonts w:ascii="Times New Roman" w:eastAsia="宋体" w:hAnsi="宋体"/>
        </w:rPr>
        <w:t>17</w:t>
      </w:r>
      <w:r w:rsidRPr="00254AF0">
        <w:rPr>
          <w:rFonts w:ascii="Times New Roman" w:eastAsia="楷体" w:hAnsi="楷体"/>
        </w:rPr>
        <w:t>世纪</w:t>
      </w:r>
      <w:r w:rsidRPr="00254AF0">
        <w:rPr>
          <w:rFonts w:ascii="Times New Roman" w:eastAsia="宋体" w:hAnsi="宋体"/>
        </w:rPr>
        <w:t>,</w:t>
      </w:r>
      <w:r w:rsidRPr="00254AF0">
        <w:rPr>
          <w:rFonts w:ascii="Times New Roman" w:eastAsia="楷体" w:hAnsi="楷体"/>
        </w:rPr>
        <w:t>仅荷兰东印度公司就运出景德镇等中国瓷器</w:t>
      </w:r>
      <w:r w:rsidRPr="00254AF0">
        <w:rPr>
          <w:rFonts w:ascii="Times New Roman" w:eastAsia="宋体" w:hAnsi="宋体"/>
        </w:rPr>
        <w:t>1</w:t>
      </w:r>
      <w:r w:rsidRPr="00254AF0">
        <w:rPr>
          <w:rFonts w:ascii="Times New Roman" w:eastAsia="楷体" w:hAnsi="楷体"/>
        </w:rPr>
        <w:t xml:space="preserve"> </w:t>
      </w:r>
      <w:r w:rsidRPr="00254AF0">
        <w:rPr>
          <w:rFonts w:ascii="Times New Roman" w:eastAsia="宋体" w:hAnsi="宋体"/>
        </w:rPr>
        <w:t>600</w:t>
      </w:r>
      <w:r w:rsidRPr="00254AF0">
        <w:rPr>
          <w:rFonts w:ascii="Times New Roman" w:eastAsia="楷体" w:hAnsi="楷体"/>
        </w:rPr>
        <w:t>万件。制瓷业的发展不仅带来巨额的利润</w:t>
      </w:r>
      <w:r w:rsidRPr="00254AF0">
        <w:rPr>
          <w:rFonts w:ascii="Times New Roman" w:eastAsia="宋体" w:hAnsi="宋体"/>
        </w:rPr>
        <w:t>,</w:t>
      </w:r>
      <w:r w:rsidRPr="00254AF0">
        <w:rPr>
          <w:rFonts w:ascii="Times New Roman" w:eastAsia="楷体" w:hAnsi="楷体"/>
        </w:rPr>
        <w:t>也带来了更多的自由雇工。</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摘编自林家豪《明代工商业城镇的形成与经济发展的</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楷体" w:hAnsi="楷体"/>
        </w:rPr>
        <w:t>内在关系</w:t>
      </w:r>
      <w:r w:rsidRPr="00254AF0">
        <w:rPr>
          <w:rFonts w:ascii="Times New Roman" w:eastAsia="宋体" w:hAnsi="Times New Roman" w:cs="Times New Roman"/>
        </w:rPr>
        <w:t>——</w:t>
      </w:r>
      <w:r w:rsidRPr="00254AF0">
        <w:rPr>
          <w:rFonts w:ascii="Times New Roman" w:eastAsia="楷体" w:hAnsi="楷体"/>
        </w:rPr>
        <w:t>重点探讨江南地区的城镇发展》</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朱棣重视阁臣个人素质</w:t>
      </w:r>
      <w:r w:rsidRPr="00254AF0">
        <w:rPr>
          <w:rFonts w:ascii="Times New Roman" w:eastAsia="宋体" w:hAnsi="宋体"/>
        </w:rPr>
        <w:t>,</w:t>
      </w:r>
      <w:r w:rsidRPr="00254AF0">
        <w:rPr>
          <w:rFonts w:ascii="Times New Roman" w:eastAsia="楷体" w:hAnsi="楷体"/>
        </w:rPr>
        <w:t>阁臣的进退完全取决于明成祖朱棣对他们能力的认同。后设立制敕房、诰敕房等机构</w:t>
      </w:r>
      <w:r w:rsidRPr="00254AF0">
        <w:rPr>
          <w:rFonts w:ascii="Times New Roman" w:eastAsia="宋体" w:hAnsi="宋体"/>
        </w:rPr>
        <w:t>,</w:t>
      </w:r>
      <w:r w:rsidRPr="00254AF0">
        <w:rPr>
          <w:rFonts w:ascii="Times New Roman" w:eastAsia="楷体" w:hAnsi="楷体"/>
        </w:rPr>
        <w:t>完善内阁制度。宣宗时</w:t>
      </w:r>
      <w:r w:rsidRPr="00254AF0">
        <w:rPr>
          <w:rFonts w:ascii="Times New Roman" w:eastAsia="宋体" w:hAnsi="宋体"/>
        </w:rPr>
        <w:t>,</w:t>
      </w:r>
      <w:r w:rsidRPr="00254AF0">
        <w:rPr>
          <w:rFonts w:ascii="Times New Roman" w:eastAsia="楷体" w:hAnsi="楷体"/>
        </w:rPr>
        <w:t>以票拟批答的方式处理政务</w:t>
      </w:r>
      <w:r w:rsidRPr="00254AF0">
        <w:rPr>
          <w:rFonts w:ascii="Times New Roman" w:eastAsia="宋体" w:hAnsi="宋体"/>
        </w:rPr>
        <w:t>,</w:t>
      </w:r>
      <w:r w:rsidRPr="00254AF0">
        <w:rPr>
          <w:rFonts w:ascii="Times New Roman" w:eastAsia="楷体" w:hAnsi="楷体"/>
        </w:rPr>
        <w:t>加强了内阁的权力。但由于权力制衡的需要</w:t>
      </w:r>
      <w:r w:rsidRPr="00254AF0">
        <w:rPr>
          <w:rFonts w:ascii="Times New Roman" w:eastAsia="宋体" w:hAnsi="宋体"/>
        </w:rPr>
        <w:t>,</w:t>
      </w:r>
      <w:r w:rsidRPr="00254AF0">
        <w:rPr>
          <w:rFonts w:ascii="Times New Roman" w:eastAsia="楷体" w:hAnsi="楷体"/>
        </w:rPr>
        <w:t>宣宗培植宦官势力</w:t>
      </w:r>
      <w:r w:rsidRPr="00254AF0">
        <w:rPr>
          <w:rFonts w:ascii="Times New Roman" w:eastAsia="宋体" w:hAnsi="宋体"/>
        </w:rPr>
        <w:t>,</w:t>
      </w:r>
      <w:r w:rsidRPr="00254AF0">
        <w:rPr>
          <w:rFonts w:ascii="Times New Roman" w:eastAsia="楷体" w:hAnsi="楷体"/>
        </w:rPr>
        <w:t>赋予司礼监太监批红权。</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摘编自田维佳《明代内阁的发展演变与皇权的关系》</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根据材料一</w:t>
      </w:r>
      <w:r w:rsidRPr="00254AF0">
        <w:rPr>
          <w:rFonts w:ascii="Times New Roman" w:eastAsia="宋体" w:hAnsi="宋体"/>
        </w:rPr>
        <w:t>,</w:t>
      </w:r>
      <w:r w:rsidRPr="00254AF0">
        <w:rPr>
          <w:rFonts w:ascii="Times New Roman" w:eastAsia="宋体" w:hAnsi="宋体"/>
        </w:rPr>
        <w:t>概括明后期江南工商业市镇的特点。</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根据材料二</w:t>
      </w:r>
      <w:r w:rsidRPr="00254AF0">
        <w:rPr>
          <w:rFonts w:ascii="Times New Roman" w:eastAsia="宋体" w:hAnsi="宋体"/>
        </w:rPr>
        <w:t>,</w:t>
      </w:r>
      <w:r w:rsidRPr="00254AF0">
        <w:rPr>
          <w:rFonts w:ascii="Times New Roman" w:eastAsia="宋体" w:hAnsi="宋体"/>
        </w:rPr>
        <w:t>概述明代内阁的发展状况。综合材料一、材料二</w:t>
      </w:r>
      <w:r w:rsidRPr="00254AF0">
        <w:rPr>
          <w:rFonts w:ascii="Times New Roman" w:eastAsia="宋体" w:hAnsi="宋体"/>
        </w:rPr>
        <w:t>,</w:t>
      </w:r>
      <w:r w:rsidRPr="00254AF0">
        <w:rPr>
          <w:rFonts w:ascii="Times New Roman" w:eastAsia="宋体" w:hAnsi="宋体"/>
        </w:rPr>
        <w:t>指出明代后期社会变迁的新态势。</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32</w:t>
      </w:r>
      <w:r w:rsidRPr="00254AF0">
        <w:rPr>
          <w:rFonts w:ascii="Times New Roman" w:eastAsia="宋体" w:hAnsi="Times New Roman" w:cs="Times New Roman"/>
        </w:rPr>
        <w:t>.</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材料一</w:t>
      </w:r>
      <w:r w:rsidRPr="00254AF0">
        <w:rPr>
          <w:rFonts w:ascii="Times New Roman" w:eastAsia="宋体" w:hAnsi="宋体"/>
        </w:rPr>
        <w:t xml:space="preserve">　</w:t>
      </w:r>
      <w:r w:rsidRPr="00254AF0">
        <w:rPr>
          <w:rFonts w:ascii="Times New Roman" w:eastAsia="楷体" w:hAnsi="楷体"/>
        </w:rPr>
        <w:t>文艺复兴的发源地在意大利</w:t>
      </w:r>
      <w:r w:rsidRPr="00254AF0">
        <w:rPr>
          <w:rFonts w:ascii="Times New Roman" w:eastAsia="宋体" w:hAnsi="宋体"/>
        </w:rPr>
        <w:t>,</w:t>
      </w:r>
      <w:r w:rsidRPr="00254AF0">
        <w:rPr>
          <w:rFonts w:ascii="Times New Roman" w:eastAsia="楷体" w:hAnsi="楷体"/>
        </w:rPr>
        <w:t>意大利人</w:t>
      </w:r>
      <w:r w:rsidRPr="00254AF0">
        <w:rPr>
          <w:rFonts w:ascii="Times New Roman" w:eastAsia="宋体" w:hAnsi="宋体"/>
        </w:rPr>
        <w:t>,</w:t>
      </w:r>
      <w:r w:rsidRPr="00254AF0">
        <w:rPr>
          <w:rFonts w:ascii="Times New Roman" w:eastAsia="楷体" w:hAnsi="楷体"/>
        </w:rPr>
        <w:t>尤其是商人们产生一种欲望</w:t>
      </w:r>
      <w:r w:rsidRPr="00254AF0">
        <w:rPr>
          <w:rFonts w:ascii="Times New Roman" w:eastAsia="宋体" w:hAnsi="宋体"/>
        </w:rPr>
        <w:t>,</w:t>
      </w:r>
      <w:r w:rsidRPr="00254AF0">
        <w:rPr>
          <w:rFonts w:ascii="Times New Roman" w:eastAsia="楷体" w:hAnsi="楷体"/>
        </w:rPr>
        <w:t>即除了财富上的满足之外</w:t>
      </w:r>
      <w:r w:rsidRPr="00254AF0">
        <w:rPr>
          <w:rFonts w:ascii="Times New Roman" w:eastAsia="宋体" w:hAnsi="宋体"/>
        </w:rPr>
        <w:t>,</w:t>
      </w:r>
      <w:r w:rsidRPr="00254AF0">
        <w:rPr>
          <w:rFonts w:ascii="Times New Roman" w:eastAsia="楷体" w:hAnsi="楷体"/>
        </w:rPr>
        <w:t>会去追求另一种满足</w:t>
      </w:r>
      <w:r w:rsidRPr="00254AF0">
        <w:rPr>
          <w:rFonts w:ascii="Times New Roman" w:eastAsia="宋体" w:hAnsi="宋体"/>
        </w:rPr>
        <w:t>,</w:t>
      </w:r>
      <w:r w:rsidRPr="00254AF0">
        <w:rPr>
          <w:rFonts w:ascii="Times New Roman" w:eastAsia="楷体" w:hAnsi="楷体"/>
        </w:rPr>
        <w:t>即精神上的满足……意大利拥有古代罗马的一切</w:t>
      </w:r>
      <w:r w:rsidRPr="00254AF0">
        <w:rPr>
          <w:rFonts w:ascii="Times New Roman" w:eastAsia="宋体" w:hAnsi="宋体"/>
        </w:rPr>
        <w:t>,</w:t>
      </w:r>
      <w:r w:rsidRPr="00254AF0">
        <w:rPr>
          <w:rFonts w:ascii="Times New Roman" w:eastAsia="楷体" w:hAnsi="楷体"/>
        </w:rPr>
        <w:t>却唯独没有一样东西</w:t>
      </w:r>
      <w:r w:rsidRPr="00254AF0">
        <w:rPr>
          <w:rFonts w:ascii="Times New Roman" w:eastAsia="宋体" w:hAnsi="宋体"/>
        </w:rPr>
        <w:t>,</w:t>
      </w:r>
      <w:r w:rsidRPr="00254AF0">
        <w:rPr>
          <w:rFonts w:ascii="Times New Roman" w:eastAsia="楷体" w:hAnsi="楷体"/>
        </w:rPr>
        <w:t>那就是古罗马的文化</w:t>
      </w:r>
      <w:r w:rsidRPr="00254AF0">
        <w:rPr>
          <w:rFonts w:ascii="Times New Roman" w:eastAsia="宋体" w:hAnsi="Times New Roman" w:cs="Times New Roman"/>
        </w:rPr>
        <w:t>——</w:t>
      </w:r>
      <w:r w:rsidRPr="00254AF0">
        <w:rPr>
          <w:rFonts w:ascii="Times New Roman" w:eastAsia="楷体" w:hAnsi="楷体"/>
        </w:rPr>
        <w:t>没有它的雕塑、绘画、建筑、诗歌、哲学、戏剧等等</w:t>
      </w:r>
      <w:r w:rsidRPr="00254AF0">
        <w:rPr>
          <w:rFonts w:ascii="Times New Roman" w:eastAsia="宋体" w:hAnsi="宋体"/>
        </w:rPr>
        <w:t>!</w:t>
      </w:r>
      <w:r w:rsidRPr="00254AF0">
        <w:rPr>
          <w:rFonts w:ascii="Times New Roman" w:eastAsia="楷体" w:hAnsi="楷体"/>
        </w:rPr>
        <w:t>于是</w:t>
      </w:r>
      <w:r w:rsidRPr="00254AF0">
        <w:rPr>
          <w:rFonts w:ascii="Times New Roman" w:eastAsia="宋体" w:hAnsi="宋体"/>
        </w:rPr>
        <w:t>,</w:t>
      </w:r>
      <w:r w:rsidRPr="00254AF0">
        <w:rPr>
          <w:rFonts w:ascii="Times New Roman" w:eastAsia="楷体" w:hAnsi="楷体"/>
        </w:rPr>
        <w:t>人们开始追思古代的文化了</w:t>
      </w:r>
      <w:r w:rsidRPr="00254AF0">
        <w:rPr>
          <w:rFonts w:ascii="Times New Roman" w:eastAsia="宋体" w:hAnsi="宋体"/>
        </w:rPr>
        <w:t>,</w:t>
      </w:r>
      <w:r w:rsidRPr="00254AF0">
        <w:rPr>
          <w:rFonts w:ascii="Times New Roman" w:eastAsia="楷体" w:hAnsi="楷体"/>
        </w:rPr>
        <w:t>这样</w:t>
      </w:r>
      <w:r w:rsidRPr="00254AF0">
        <w:rPr>
          <w:rFonts w:ascii="Times New Roman" w:eastAsia="宋体" w:hAnsi="宋体"/>
        </w:rPr>
        <w:t>,</w:t>
      </w:r>
      <w:r w:rsidRPr="00254AF0">
        <w:rPr>
          <w:rFonts w:ascii="Times New Roman" w:eastAsia="楷体" w:hAnsi="楷体"/>
        </w:rPr>
        <w:t>就引发了意大利的文艺复兴。</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摘编自钱乘旦《西方那一块土</w:t>
      </w:r>
      <w:r w:rsidRPr="00254AF0">
        <w:rPr>
          <w:rFonts w:ascii="Times New Roman" w:eastAsia="宋体" w:hAnsi="宋体"/>
        </w:rPr>
        <w:t>:</w:t>
      </w:r>
      <w:r w:rsidRPr="00254AF0">
        <w:rPr>
          <w:rFonts w:ascii="Times New Roman" w:eastAsia="楷体" w:hAnsi="楷体"/>
        </w:rPr>
        <w:t>钱承旦讲西方文化通论》</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从历史上看</w:t>
      </w:r>
      <w:r w:rsidRPr="00254AF0">
        <w:rPr>
          <w:rFonts w:ascii="Times New Roman" w:eastAsia="宋体" w:hAnsi="宋体"/>
        </w:rPr>
        <w:t>,</w:t>
      </w:r>
      <w:r w:rsidRPr="00254AF0">
        <w:rPr>
          <w:rFonts w:ascii="Times New Roman" w:eastAsia="楷体" w:hAnsi="楷体"/>
        </w:rPr>
        <w:t>中国的文艺复兴曾有好几次。……</w:t>
      </w:r>
      <w:r w:rsidRPr="00254AF0">
        <w:rPr>
          <w:rFonts w:ascii="Times New Roman" w:eastAsia="宋体" w:hAnsi="宋体"/>
        </w:rPr>
        <w:t>11</w:t>
      </w:r>
      <w:r w:rsidRPr="00254AF0">
        <w:rPr>
          <w:rFonts w:ascii="Times New Roman" w:eastAsia="楷体" w:hAnsi="楷体"/>
        </w:rPr>
        <w:t>世纪的伟大改革运动</w:t>
      </w:r>
      <w:r w:rsidRPr="00254AF0">
        <w:rPr>
          <w:rFonts w:ascii="Times New Roman" w:eastAsia="宋体" w:hAnsi="宋体"/>
        </w:rPr>
        <w:t>,</w:t>
      </w:r>
      <w:r w:rsidRPr="00254AF0">
        <w:rPr>
          <w:rFonts w:ascii="Times New Roman" w:eastAsia="楷体" w:hAnsi="楷体"/>
        </w:rPr>
        <w:t>随后出现的强有力的新儒家的世俗哲学</w:t>
      </w:r>
      <w:r w:rsidRPr="00254AF0">
        <w:rPr>
          <w:rFonts w:ascii="Times New Roman" w:eastAsia="宋体" w:hAnsi="宋体"/>
        </w:rPr>
        <w:t>,</w:t>
      </w:r>
      <w:r w:rsidRPr="00254AF0">
        <w:rPr>
          <w:rFonts w:ascii="Times New Roman" w:eastAsia="楷体" w:hAnsi="楷体"/>
        </w:rPr>
        <w:t>逐渐压倒并最终取代中世纪宗教</w:t>
      </w:r>
      <w:r w:rsidRPr="00254AF0">
        <w:rPr>
          <w:rFonts w:ascii="Times New Roman" w:eastAsia="宋体" w:hAnsi="宋体"/>
        </w:rPr>
        <w:t>,</w:t>
      </w:r>
      <w:r w:rsidRPr="00254AF0">
        <w:rPr>
          <w:rFonts w:ascii="Times New Roman" w:eastAsia="楷体" w:hAnsi="楷体"/>
        </w:rPr>
        <w:t>宋代所有这些重要的发展变化</w:t>
      </w:r>
      <w:r w:rsidRPr="00254AF0">
        <w:rPr>
          <w:rFonts w:ascii="Times New Roman" w:eastAsia="宋体" w:hAnsi="宋体"/>
        </w:rPr>
        <w:t>,</w:t>
      </w:r>
      <w:r w:rsidRPr="00254AF0">
        <w:rPr>
          <w:rFonts w:ascii="Times New Roman" w:eastAsia="楷体" w:hAnsi="楷体"/>
        </w:rPr>
        <w:t>可称为第二次文艺复兴。……最后</w:t>
      </w:r>
      <w:r w:rsidRPr="00254AF0">
        <w:rPr>
          <w:rFonts w:ascii="Times New Roman" w:eastAsia="宋体" w:hAnsi="宋体"/>
        </w:rPr>
        <w:t>,17</w:t>
      </w:r>
      <w:r w:rsidRPr="00254AF0">
        <w:rPr>
          <w:rFonts w:ascii="Times New Roman" w:eastAsia="楷体" w:hAnsi="楷体"/>
        </w:rPr>
        <w:t>世纪对宋明理学的反叛</w:t>
      </w:r>
      <w:r w:rsidRPr="00254AF0">
        <w:rPr>
          <w:rFonts w:ascii="Times New Roman" w:eastAsia="宋体" w:hAnsi="宋体"/>
        </w:rPr>
        <w:t>,</w:t>
      </w:r>
      <w:r w:rsidRPr="00254AF0">
        <w:rPr>
          <w:rFonts w:ascii="Times New Roman" w:eastAsia="楷体" w:hAnsi="楷体"/>
        </w:rPr>
        <w:t>传统经学研究以语文学、历史学为进路</w:t>
      </w:r>
      <w:r w:rsidRPr="00254AF0">
        <w:rPr>
          <w:rFonts w:ascii="Times New Roman" w:eastAsia="宋体" w:hAnsi="宋体"/>
        </w:rPr>
        <w:t>,</w:t>
      </w:r>
      <w:r w:rsidRPr="00254AF0">
        <w:rPr>
          <w:rFonts w:ascii="Times New Roman" w:eastAsia="楷体" w:hAnsi="楷体"/>
        </w:rPr>
        <w:t>严格强调考证的重要性的新方法</w:t>
      </w:r>
      <w:r w:rsidRPr="00254AF0">
        <w:rPr>
          <w:rFonts w:ascii="Times New Roman" w:eastAsia="宋体" w:hAnsi="宋体"/>
        </w:rPr>
        <w:t>,</w:t>
      </w:r>
      <w:r w:rsidRPr="00254AF0">
        <w:rPr>
          <w:rFonts w:ascii="Times New Roman" w:eastAsia="楷体" w:hAnsi="楷体"/>
        </w:rPr>
        <w:t>在最近</w:t>
      </w:r>
      <w:r w:rsidRPr="00254AF0">
        <w:rPr>
          <w:rFonts w:ascii="Times New Roman" w:eastAsia="宋体" w:hAnsi="宋体"/>
        </w:rPr>
        <w:t>300</w:t>
      </w:r>
      <w:r w:rsidRPr="00254AF0">
        <w:rPr>
          <w:rFonts w:ascii="Times New Roman" w:eastAsia="楷体" w:hAnsi="楷体"/>
        </w:rPr>
        <w:t>年来的产生和发展</w:t>
      </w:r>
      <w:r w:rsidRPr="00254AF0">
        <w:rPr>
          <w:rFonts w:ascii="Times New Roman" w:eastAsia="宋体" w:hAnsi="宋体"/>
        </w:rPr>
        <w:t>,</w:t>
      </w:r>
      <w:r w:rsidRPr="00254AF0">
        <w:rPr>
          <w:rFonts w:ascii="Times New Roman" w:eastAsia="楷体" w:hAnsi="楷体"/>
        </w:rPr>
        <w:t>这些可称作第四次文艺复兴。</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摘编自胡适《中国的文艺复兴》</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根据材料一</w:t>
      </w:r>
      <w:r w:rsidRPr="00254AF0">
        <w:rPr>
          <w:rFonts w:ascii="Times New Roman" w:eastAsia="宋体" w:hAnsi="宋体"/>
        </w:rPr>
        <w:t>,</w:t>
      </w:r>
      <w:r w:rsidRPr="00254AF0">
        <w:rPr>
          <w:rFonts w:ascii="Times New Roman" w:eastAsia="宋体" w:hAnsi="宋体"/>
        </w:rPr>
        <w:t>指出文艺复兴首先兴起于意大利的有利条件</w:t>
      </w:r>
      <w:r w:rsidRPr="00254AF0">
        <w:rPr>
          <w:rFonts w:ascii="Times New Roman" w:eastAsia="宋体" w:hAnsi="宋体"/>
        </w:rPr>
        <w:t>,</w:t>
      </w:r>
      <w:r w:rsidRPr="00254AF0">
        <w:rPr>
          <w:rFonts w:ascii="Times New Roman" w:eastAsia="宋体" w:hAnsi="宋体"/>
        </w:rPr>
        <w:t>并概述</w:t>
      </w:r>
      <w:r w:rsidRPr="00254AF0">
        <w:rPr>
          <w:rFonts w:ascii="Times New Roman" w:eastAsia="宋体" w:hAnsi="Times New Roman" w:cs="Times New Roman"/>
        </w:rPr>
        <w:t>“</w:t>
      </w:r>
      <w:r w:rsidRPr="00254AF0">
        <w:rPr>
          <w:rFonts w:ascii="Times New Roman" w:eastAsia="宋体" w:hAnsi="宋体"/>
        </w:rPr>
        <w:t>精神上的满足</w:t>
      </w:r>
      <w:r w:rsidRPr="00254AF0">
        <w:rPr>
          <w:rFonts w:ascii="Times New Roman" w:eastAsia="宋体" w:hAnsi="Times New Roman" w:cs="Times New Roman"/>
        </w:rPr>
        <w:t>”</w:t>
      </w:r>
      <w:r w:rsidRPr="00254AF0">
        <w:rPr>
          <w:rFonts w:ascii="Times New Roman" w:eastAsia="宋体" w:hAnsi="宋体"/>
        </w:rPr>
        <w:t>的深刻内涵。</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根据材料二</w:t>
      </w:r>
      <w:r w:rsidRPr="00254AF0">
        <w:rPr>
          <w:rFonts w:ascii="Times New Roman" w:eastAsia="宋体" w:hAnsi="宋体"/>
        </w:rPr>
        <w:t>,</w:t>
      </w:r>
      <w:r w:rsidRPr="00254AF0">
        <w:rPr>
          <w:rFonts w:ascii="Times New Roman" w:eastAsia="宋体" w:hAnsi="宋体"/>
        </w:rPr>
        <w:t>指出胡适把</w:t>
      </w:r>
      <w:r w:rsidRPr="00254AF0">
        <w:rPr>
          <w:rFonts w:ascii="Times New Roman" w:eastAsia="宋体" w:hAnsi="Times New Roman" w:cs="Times New Roman"/>
        </w:rPr>
        <w:t>“</w:t>
      </w:r>
      <w:r w:rsidRPr="00254AF0">
        <w:rPr>
          <w:rFonts w:ascii="Times New Roman" w:eastAsia="宋体" w:hAnsi="宋体"/>
        </w:rPr>
        <w:t>宋代所有这些重要的发展变化</w:t>
      </w:r>
      <w:r w:rsidRPr="00254AF0">
        <w:rPr>
          <w:rFonts w:ascii="Times New Roman" w:eastAsia="宋体" w:hAnsi="Times New Roman" w:cs="Times New Roman"/>
        </w:rPr>
        <w:t>”</w:t>
      </w:r>
      <w:r w:rsidRPr="00254AF0">
        <w:rPr>
          <w:rFonts w:ascii="Times New Roman" w:eastAsia="宋体" w:hAnsi="宋体"/>
        </w:rPr>
        <w:t>称为中国</w:t>
      </w:r>
      <w:r w:rsidRPr="00254AF0">
        <w:rPr>
          <w:rFonts w:ascii="Times New Roman" w:eastAsia="宋体" w:hAnsi="Times New Roman" w:cs="Times New Roman"/>
        </w:rPr>
        <w:t>“</w:t>
      </w:r>
      <w:r w:rsidRPr="00254AF0">
        <w:rPr>
          <w:rFonts w:ascii="Times New Roman" w:eastAsia="宋体" w:hAnsi="宋体"/>
        </w:rPr>
        <w:t>文艺复兴</w:t>
      </w:r>
      <w:r w:rsidRPr="00254AF0">
        <w:rPr>
          <w:rFonts w:ascii="Times New Roman" w:eastAsia="宋体" w:hAnsi="Times New Roman" w:cs="Times New Roman"/>
        </w:rPr>
        <w:t>”</w:t>
      </w:r>
      <w:r w:rsidRPr="00254AF0">
        <w:rPr>
          <w:rFonts w:ascii="Times New Roman" w:eastAsia="宋体" w:hAnsi="宋体"/>
        </w:rPr>
        <w:t>的主要理由。写出</w:t>
      </w:r>
      <w:r w:rsidRPr="00254AF0">
        <w:rPr>
          <w:rFonts w:ascii="Times New Roman" w:eastAsia="宋体" w:hAnsi="Times New Roman" w:cs="Times New Roman"/>
        </w:rPr>
        <w:t>“</w:t>
      </w:r>
      <w:r w:rsidRPr="00254AF0">
        <w:rPr>
          <w:rFonts w:ascii="Times New Roman" w:eastAsia="宋体" w:hAnsi="宋体"/>
        </w:rPr>
        <w:t>17</w:t>
      </w:r>
      <w:r w:rsidRPr="00254AF0">
        <w:rPr>
          <w:rFonts w:ascii="Times New Roman" w:eastAsia="宋体" w:hAnsi="宋体"/>
        </w:rPr>
        <w:t>世纪对宋明理学的反叛</w:t>
      </w:r>
      <w:r w:rsidRPr="00254AF0">
        <w:rPr>
          <w:rFonts w:ascii="Times New Roman" w:eastAsia="宋体" w:hAnsi="Times New Roman" w:cs="Times New Roman"/>
        </w:rPr>
        <w:t>”</w:t>
      </w:r>
      <w:r w:rsidRPr="00254AF0">
        <w:rPr>
          <w:rFonts w:ascii="Times New Roman" w:eastAsia="宋体" w:hAnsi="宋体"/>
        </w:rPr>
        <w:t>中的三位重要人物</w:t>
      </w:r>
      <w:r w:rsidRPr="00254AF0">
        <w:rPr>
          <w:rFonts w:ascii="Times New Roman" w:eastAsia="宋体" w:hAnsi="宋体"/>
        </w:rPr>
        <w:t>,</w:t>
      </w:r>
      <w:r w:rsidRPr="00254AF0">
        <w:rPr>
          <w:rFonts w:ascii="Times New Roman" w:eastAsia="宋体" w:hAnsi="宋体"/>
        </w:rPr>
        <w:t>并用一句话概括他们的共同观点。</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33</w:t>
      </w:r>
      <w:r w:rsidRPr="00254AF0">
        <w:rPr>
          <w:rFonts w:ascii="Times New Roman" w:eastAsia="宋体" w:hAnsi="Times New Roman" w:cs="Times New Roman"/>
        </w:rPr>
        <w:t>.</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材料一</w:t>
      </w:r>
      <w:r w:rsidRPr="00254AF0">
        <w:rPr>
          <w:rFonts w:ascii="Times New Roman" w:eastAsia="宋体" w:hAnsi="宋体"/>
        </w:rPr>
        <w:t xml:space="preserve">　</w:t>
      </w:r>
    </w:p>
    <w:p w:rsidR="00B7261B" w:rsidRPr="00254AF0" w:rsidRDefault="003F0707" w:rsidP="00B7261B">
      <w:pPr>
        <w:tabs>
          <w:tab w:val="left" w:pos="1871"/>
          <w:tab w:val="left" w:pos="3407"/>
          <w:tab w:val="left" w:pos="4949"/>
          <w:tab w:val="left" w:pos="6599"/>
        </w:tabs>
        <w:ind w:firstLineChars="200" w:firstLine="420"/>
        <w:rPr>
          <w:rFonts w:ascii="Times New Roman" w:eastAsia="宋体" w:hAnsi="宋体"/>
        </w:rPr>
      </w:pPr>
      <w:r w:rsidRPr="00254AF0">
        <w:rPr>
          <w:rFonts w:ascii="Times New Roman" w:eastAsia="楷体" w:hAnsi="楷体"/>
        </w:rPr>
        <w:t>秦皇扫六合</w:t>
      </w:r>
      <w:r w:rsidRPr="00254AF0">
        <w:rPr>
          <w:rFonts w:ascii="Times New Roman" w:eastAsia="宋体" w:hAnsi="宋体"/>
        </w:rPr>
        <w:t>,</w:t>
      </w:r>
      <w:r w:rsidRPr="00254AF0">
        <w:rPr>
          <w:rFonts w:ascii="Times New Roman" w:eastAsia="楷体" w:hAnsi="楷体"/>
        </w:rPr>
        <w:t>虎视何雄哉</w:t>
      </w:r>
      <w:r w:rsidRPr="00254AF0">
        <w:rPr>
          <w:rFonts w:ascii="Times New Roman" w:eastAsia="宋体" w:hAnsi="宋体"/>
        </w:rPr>
        <w:t>!</w:t>
      </w:r>
      <w:r w:rsidRPr="00254AF0">
        <w:rPr>
          <w:rFonts w:ascii="Times New Roman" w:eastAsia="楷体" w:hAnsi="楷体"/>
        </w:rPr>
        <w:t>飞剑决浮云</w:t>
      </w:r>
      <w:r w:rsidRPr="00254AF0">
        <w:rPr>
          <w:rFonts w:ascii="Times New Roman" w:eastAsia="宋体" w:hAnsi="宋体"/>
        </w:rPr>
        <w:t>,</w:t>
      </w:r>
      <w:r w:rsidRPr="00254AF0">
        <w:rPr>
          <w:rFonts w:ascii="Times New Roman" w:eastAsia="楷体" w:hAnsi="楷体"/>
        </w:rPr>
        <w:t>诸侯尽西来。</w:t>
      </w:r>
    </w:p>
    <w:p w:rsidR="00B7261B" w:rsidRPr="00254AF0" w:rsidRDefault="003F0707" w:rsidP="00B7261B">
      <w:pPr>
        <w:tabs>
          <w:tab w:val="left" w:pos="1871"/>
          <w:tab w:val="left" w:pos="3407"/>
          <w:tab w:val="left" w:pos="4949"/>
          <w:tab w:val="left" w:pos="6599"/>
        </w:tabs>
        <w:ind w:firstLineChars="200" w:firstLine="420"/>
        <w:rPr>
          <w:rFonts w:ascii="Times New Roman" w:eastAsia="宋体" w:hAnsi="宋体"/>
        </w:rPr>
      </w:pPr>
      <w:r w:rsidRPr="00254AF0">
        <w:rPr>
          <w:rFonts w:ascii="Times New Roman" w:eastAsia="楷体" w:hAnsi="楷体"/>
        </w:rPr>
        <w:t>明断自天启</w:t>
      </w:r>
      <w:r w:rsidRPr="00254AF0">
        <w:rPr>
          <w:rFonts w:ascii="Times New Roman" w:eastAsia="宋体" w:hAnsi="宋体"/>
        </w:rPr>
        <w:t>,</w:t>
      </w:r>
      <w:r w:rsidRPr="00254AF0">
        <w:rPr>
          <w:rFonts w:ascii="Times New Roman" w:eastAsia="楷体" w:hAnsi="楷体"/>
        </w:rPr>
        <w:t>大略驾群才。收兵铸金人</w:t>
      </w:r>
      <w:r w:rsidRPr="00254AF0">
        <w:rPr>
          <w:rFonts w:ascii="Times New Roman" w:eastAsia="宋体" w:hAnsi="宋体"/>
        </w:rPr>
        <w:t>,</w:t>
      </w:r>
      <w:r w:rsidRPr="00254AF0">
        <w:rPr>
          <w:rFonts w:ascii="Times New Roman" w:eastAsia="楷体" w:hAnsi="楷体"/>
        </w:rPr>
        <w:t>函谷正东开。</w:t>
      </w:r>
    </w:p>
    <w:p w:rsidR="00B7261B" w:rsidRPr="00254AF0" w:rsidRDefault="003F0707" w:rsidP="00B7261B">
      <w:pPr>
        <w:tabs>
          <w:tab w:val="left" w:pos="1871"/>
          <w:tab w:val="left" w:pos="3407"/>
          <w:tab w:val="left" w:pos="4949"/>
          <w:tab w:val="left" w:pos="6599"/>
        </w:tabs>
        <w:ind w:firstLineChars="200" w:firstLine="420"/>
        <w:rPr>
          <w:rFonts w:ascii="Times New Roman" w:eastAsia="宋体" w:hAnsi="宋体"/>
        </w:rPr>
      </w:pPr>
      <w:r w:rsidRPr="00254AF0">
        <w:rPr>
          <w:rFonts w:ascii="Times New Roman" w:eastAsia="楷体" w:hAnsi="楷体"/>
        </w:rPr>
        <w:t>铭功会稽岭</w:t>
      </w:r>
      <w:r w:rsidRPr="00254AF0">
        <w:rPr>
          <w:rFonts w:ascii="Times New Roman" w:eastAsia="宋体" w:hAnsi="宋体"/>
        </w:rPr>
        <w:t>,</w:t>
      </w:r>
      <w:r w:rsidRPr="00254AF0">
        <w:rPr>
          <w:rFonts w:ascii="Times New Roman" w:eastAsia="楷体" w:hAnsi="楷体"/>
        </w:rPr>
        <w:t>骋望琅琊台。刑徒七十万</w:t>
      </w:r>
      <w:r w:rsidRPr="00254AF0">
        <w:rPr>
          <w:rFonts w:ascii="Times New Roman" w:eastAsia="宋体" w:hAnsi="宋体"/>
        </w:rPr>
        <w:t>,</w:t>
      </w:r>
      <w:r w:rsidRPr="00254AF0">
        <w:rPr>
          <w:rFonts w:ascii="Times New Roman" w:eastAsia="楷体" w:hAnsi="楷体"/>
        </w:rPr>
        <w:t>起土骊山隈。</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《全唐诗》</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秦始皇历来是一位充满争议的帝王。</w:t>
      </w:r>
      <w:r w:rsidRPr="00254AF0">
        <w:rPr>
          <w:rFonts w:ascii="宋体" w:eastAsia="宋体" w:hAnsi="宋体" w:cs="宋体" w:hint="eastAsia"/>
        </w:rPr>
        <w:t>①</w:t>
      </w:r>
      <w:r w:rsidRPr="00254AF0">
        <w:rPr>
          <w:rFonts w:ascii="Times New Roman" w:eastAsia="楷体" w:hAnsi="楷体"/>
        </w:rPr>
        <w:t>汉代贾谊评价</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楷体" w:hAnsi="楷体"/>
        </w:rPr>
        <w:t>秦王……废王道</w:t>
      </w:r>
      <w:r w:rsidRPr="00254AF0">
        <w:rPr>
          <w:rFonts w:ascii="Times New Roman" w:eastAsia="宋体" w:hAnsi="宋体"/>
        </w:rPr>
        <w:t>,</w:t>
      </w:r>
      <w:r w:rsidRPr="00254AF0">
        <w:rPr>
          <w:rFonts w:ascii="Times New Roman" w:eastAsia="楷体" w:hAnsi="楷体"/>
        </w:rPr>
        <w:t>立私权</w:t>
      </w:r>
      <w:r w:rsidRPr="00254AF0">
        <w:rPr>
          <w:rFonts w:ascii="Times New Roman" w:eastAsia="宋体" w:hAnsi="宋体"/>
        </w:rPr>
        <w:t>,</w:t>
      </w:r>
      <w:r w:rsidRPr="00254AF0">
        <w:rPr>
          <w:rFonts w:ascii="Times New Roman" w:eastAsia="楷体" w:hAnsi="楷体"/>
        </w:rPr>
        <w:t>禁文书而酷刑法</w:t>
      </w:r>
      <w:r w:rsidRPr="00254AF0">
        <w:rPr>
          <w:rFonts w:ascii="Times New Roman" w:eastAsia="宋体" w:hAnsi="宋体"/>
        </w:rPr>
        <w:t>,</w:t>
      </w:r>
      <w:r w:rsidRPr="00254AF0">
        <w:rPr>
          <w:rFonts w:ascii="Times New Roman" w:eastAsia="楷体" w:hAnsi="楷体"/>
        </w:rPr>
        <w:t>先诈力而后仁义</w:t>
      </w:r>
      <w:r w:rsidRPr="00254AF0">
        <w:rPr>
          <w:rFonts w:ascii="Times New Roman" w:eastAsia="宋体" w:hAnsi="宋体"/>
        </w:rPr>
        <w:t>,</w:t>
      </w:r>
      <w:r w:rsidRPr="00254AF0">
        <w:rPr>
          <w:rFonts w:ascii="Times New Roman" w:eastAsia="楷体" w:hAnsi="楷体"/>
        </w:rPr>
        <w:t>以暴虐为天下始。</w:t>
      </w:r>
      <w:r w:rsidRPr="00254AF0">
        <w:rPr>
          <w:rFonts w:ascii="Times New Roman" w:eastAsia="宋体" w:hAnsi="Times New Roman" w:cs="Times New Roman"/>
        </w:rPr>
        <w:t>”</w:t>
      </w:r>
      <w:r w:rsidRPr="00254AF0">
        <w:rPr>
          <w:rFonts w:ascii="宋体" w:eastAsia="宋体" w:hAnsi="宋体" w:cs="宋体" w:hint="eastAsia"/>
        </w:rPr>
        <w:t>②</w:t>
      </w:r>
      <w:r w:rsidRPr="00254AF0">
        <w:rPr>
          <w:rFonts w:ascii="Times New Roman" w:eastAsia="楷体" w:hAnsi="楷体"/>
        </w:rPr>
        <w:t>李贽评价</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楷体" w:hAnsi="楷体"/>
        </w:rPr>
        <w:t>始皇帝</w:t>
      </w:r>
      <w:r w:rsidRPr="00254AF0">
        <w:rPr>
          <w:rFonts w:ascii="Times New Roman" w:eastAsia="宋体" w:hAnsi="宋体"/>
        </w:rPr>
        <w:t>,</w:t>
      </w:r>
      <w:r w:rsidRPr="00254AF0">
        <w:rPr>
          <w:rFonts w:ascii="Times New Roman" w:eastAsia="楷体" w:hAnsi="楷体"/>
        </w:rPr>
        <w:t>自是千古一帝也……李斯相之</w:t>
      </w:r>
      <w:r w:rsidRPr="00254AF0">
        <w:rPr>
          <w:rFonts w:ascii="Times New Roman" w:eastAsia="宋体" w:hAnsi="宋体"/>
        </w:rPr>
        <w:t>,</w:t>
      </w:r>
      <w:r w:rsidRPr="00254AF0">
        <w:rPr>
          <w:rFonts w:ascii="Times New Roman" w:eastAsia="楷体" w:hAnsi="楷体"/>
        </w:rPr>
        <w:t>天崩地坼</w:t>
      </w:r>
      <w:r w:rsidRPr="00254AF0">
        <w:rPr>
          <w:rFonts w:ascii="Times New Roman" w:eastAsia="宋体" w:hAnsi="宋体"/>
        </w:rPr>
        <w:t>,</w:t>
      </w:r>
      <w:r w:rsidRPr="00254AF0">
        <w:rPr>
          <w:rFonts w:ascii="Times New Roman" w:eastAsia="楷体" w:hAnsi="楷体"/>
        </w:rPr>
        <w:t>掀翻一个世界。</w:t>
      </w:r>
      <w:r w:rsidRPr="00254AF0">
        <w:rPr>
          <w:rFonts w:ascii="Times New Roman" w:eastAsia="宋体" w:hAnsi="Times New Roman" w:cs="Times New Roman"/>
        </w:rPr>
        <w:t>”</w:t>
      </w:r>
      <w:r w:rsidRPr="00254AF0">
        <w:rPr>
          <w:rFonts w:ascii="宋体" w:eastAsia="宋体" w:hAnsi="宋体" w:cs="宋体" w:hint="eastAsia"/>
        </w:rPr>
        <w:t>③</w:t>
      </w:r>
      <w:r w:rsidRPr="00254AF0">
        <w:rPr>
          <w:rFonts w:ascii="Times New Roman" w:eastAsia="楷体" w:hAnsi="楷体"/>
        </w:rPr>
        <w:t>唐大宗则说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楷体" w:hAnsi="楷体"/>
        </w:rPr>
        <w:t>近代平一天下</w:t>
      </w:r>
      <w:r w:rsidRPr="00254AF0">
        <w:rPr>
          <w:rFonts w:ascii="Times New Roman" w:eastAsia="宋体" w:hAnsi="宋体"/>
        </w:rPr>
        <w:t>,</w:t>
      </w:r>
      <w:r w:rsidRPr="00254AF0">
        <w:rPr>
          <w:rFonts w:ascii="Times New Roman" w:eastAsia="楷体" w:hAnsi="楷体"/>
        </w:rPr>
        <w:t>拓定边方者</w:t>
      </w:r>
      <w:r w:rsidRPr="00254AF0">
        <w:rPr>
          <w:rFonts w:ascii="Times New Roman" w:eastAsia="宋体" w:hAnsi="宋体"/>
        </w:rPr>
        <w:t>,</w:t>
      </w:r>
      <w:r w:rsidRPr="00254AF0">
        <w:rPr>
          <w:rFonts w:ascii="Times New Roman" w:eastAsia="楷体" w:hAnsi="楷体"/>
        </w:rPr>
        <w:t>唯秦皇、汉武。始皇暴虐</w:t>
      </w:r>
      <w:r w:rsidRPr="00254AF0">
        <w:rPr>
          <w:rFonts w:ascii="Times New Roman" w:eastAsia="宋体" w:hAnsi="宋体"/>
        </w:rPr>
        <w:t>,</w:t>
      </w:r>
      <w:r w:rsidRPr="00254AF0">
        <w:rPr>
          <w:rFonts w:ascii="Times New Roman" w:eastAsia="楷体" w:hAnsi="楷体"/>
        </w:rPr>
        <w:t>至子而亡。</w:t>
      </w:r>
      <w:r w:rsidRPr="00254AF0">
        <w:rPr>
          <w:rFonts w:ascii="Times New Roman" w:eastAsia="宋体" w:hAnsi="Times New Roman" w:cs="Times New Roman"/>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lastRenderedPageBreak/>
        <w:t>(1)</w:t>
      </w:r>
      <w:r w:rsidRPr="00254AF0">
        <w:rPr>
          <w:rFonts w:ascii="Times New Roman" w:eastAsia="宋体" w:hAnsi="宋体"/>
        </w:rPr>
        <w:t>阅读材料一</w:t>
      </w:r>
      <w:r w:rsidRPr="00254AF0">
        <w:rPr>
          <w:rFonts w:ascii="Times New Roman" w:eastAsia="宋体" w:hAnsi="宋体"/>
        </w:rPr>
        <w:t>,</w:t>
      </w:r>
      <w:r w:rsidRPr="00254AF0">
        <w:rPr>
          <w:rFonts w:ascii="Times New Roman" w:eastAsia="宋体" w:hAnsi="宋体"/>
        </w:rPr>
        <w:t>结合所学知识</w:t>
      </w:r>
      <w:r w:rsidRPr="00254AF0">
        <w:rPr>
          <w:rFonts w:ascii="Times New Roman" w:eastAsia="宋体" w:hAnsi="宋体"/>
        </w:rPr>
        <w:t>,</w:t>
      </w:r>
      <w:r w:rsidRPr="00254AF0">
        <w:rPr>
          <w:rFonts w:ascii="Times New Roman" w:eastAsia="宋体" w:hAnsi="宋体"/>
        </w:rPr>
        <w:t>指出秦始皇为巩固北部边防采取的措施</w:t>
      </w:r>
      <w:r w:rsidRPr="00254AF0">
        <w:rPr>
          <w:rFonts w:ascii="Times New Roman" w:eastAsia="宋体" w:hAnsi="宋体"/>
        </w:rPr>
        <w:t>,</w:t>
      </w:r>
      <w:r w:rsidRPr="00254AF0">
        <w:rPr>
          <w:rFonts w:ascii="Times New Roman" w:eastAsia="宋体" w:hAnsi="宋体"/>
        </w:rPr>
        <w:t>请简述</w:t>
      </w:r>
      <w:r w:rsidRPr="00254AF0">
        <w:rPr>
          <w:rFonts w:ascii="Times New Roman" w:eastAsia="宋体" w:hAnsi="Times New Roman" w:cs="Times New Roman"/>
        </w:rPr>
        <w:t>“</w:t>
      </w:r>
      <w:r w:rsidRPr="00254AF0">
        <w:rPr>
          <w:rFonts w:ascii="Times New Roman" w:eastAsia="宋体" w:hAnsi="宋体"/>
        </w:rPr>
        <w:t>秦皇扫六合</w:t>
      </w:r>
      <w:r w:rsidRPr="00254AF0">
        <w:rPr>
          <w:rFonts w:ascii="Times New Roman" w:eastAsia="宋体" w:hAnsi="Times New Roman" w:cs="Times New Roman"/>
        </w:rPr>
        <w:t>”</w:t>
      </w:r>
      <w:r w:rsidRPr="00254AF0">
        <w:rPr>
          <w:rFonts w:ascii="Times New Roman" w:eastAsia="宋体" w:hAnsi="宋体"/>
        </w:rPr>
        <w:t>的积极意义。</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阅读材料二</w:t>
      </w:r>
      <w:r w:rsidRPr="00254AF0">
        <w:rPr>
          <w:rFonts w:ascii="Times New Roman" w:eastAsia="宋体" w:hAnsi="宋体"/>
        </w:rPr>
        <w:t>,</w:t>
      </w:r>
      <w:r w:rsidRPr="00254AF0">
        <w:rPr>
          <w:rFonts w:ascii="Times New Roman" w:eastAsia="宋体" w:hAnsi="宋体"/>
        </w:rPr>
        <w:t>结合所学知识</w:t>
      </w:r>
      <w:r w:rsidRPr="00254AF0">
        <w:rPr>
          <w:rFonts w:ascii="Times New Roman" w:eastAsia="宋体" w:hAnsi="宋体"/>
        </w:rPr>
        <w:t>,</w:t>
      </w:r>
      <w:r w:rsidRPr="00254AF0">
        <w:rPr>
          <w:rFonts w:ascii="Times New Roman" w:eastAsia="宋体" w:hAnsi="宋体"/>
        </w:rPr>
        <w:t>请您选择对秦始皇的其中一种评价简要说明</w:t>
      </w:r>
      <w:r w:rsidRPr="00254AF0">
        <w:rPr>
          <w:rFonts w:ascii="Times New Roman" w:eastAsia="宋体" w:hAnsi="宋体"/>
        </w:rPr>
        <w:t>(</w:t>
      </w:r>
      <w:r w:rsidRPr="00254AF0">
        <w:rPr>
          <w:rFonts w:ascii="Times New Roman" w:eastAsia="宋体" w:hAnsi="宋体"/>
        </w:rPr>
        <w:t>只列观点</w:t>
      </w:r>
      <w:r w:rsidRPr="00254AF0">
        <w:rPr>
          <w:rFonts w:ascii="Times New Roman" w:eastAsia="宋体" w:hAnsi="宋体"/>
        </w:rPr>
        <w:t>,</w:t>
      </w:r>
      <w:r w:rsidRPr="00254AF0">
        <w:rPr>
          <w:rFonts w:ascii="Times New Roman" w:eastAsia="宋体" w:hAnsi="宋体"/>
        </w:rPr>
        <w:t>不加阐述不得分</w:t>
      </w:r>
      <w:r w:rsidRPr="00254AF0">
        <w:rPr>
          <w:rFonts w:ascii="Times New Roman" w:eastAsia="宋体" w:hAnsi="宋体"/>
        </w:rPr>
        <w:t>)</w:t>
      </w:r>
      <w:r w:rsidRPr="00254AF0">
        <w:rPr>
          <w:rFonts w:ascii="Times New Roman" w:eastAsia="宋体" w:hAnsi="宋体"/>
        </w:rPr>
        <w:t>。</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34</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浙江宁波高三</w:t>
      </w:r>
      <w:r w:rsidRPr="00254AF0">
        <w:rPr>
          <w:rFonts w:ascii="Times New Roman" w:eastAsia="宋体" w:hAnsi="Times New Roman" w:cs="Times New Roman"/>
        </w:rPr>
        <w:t>“</w:t>
      </w:r>
      <w:r w:rsidRPr="00254AF0">
        <w:rPr>
          <w:rFonts w:ascii="Times New Roman" w:eastAsia="楷体" w:hAnsi="楷体"/>
        </w:rPr>
        <w:t>十校联考</w:t>
      </w:r>
      <w:r w:rsidRPr="00254AF0">
        <w:rPr>
          <w:rFonts w:ascii="Times New Roman" w:eastAsia="宋体" w:hAnsi="Times New Roman" w:cs="Times New Roman"/>
        </w:rPr>
        <w:t>”</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材料一</w:t>
      </w:r>
      <w:r w:rsidRPr="00254AF0">
        <w:rPr>
          <w:rFonts w:ascii="Times New Roman" w:eastAsia="宋体" w:hAnsi="宋体"/>
        </w:rPr>
        <w:t xml:space="preserve">　</w:t>
      </w:r>
      <w:r w:rsidRPr="00254AF0">
        <w:rPr>
          <w:rFonts w:ascii="Times New Roman" w:eastAsia="楷体" w:hAnsi="楷体"/>
        </w:rPr>
        <w:t>目前全世界最伟大的木构件建筑宫殿群</w:t>
      </w:r>
      <w:r w:rsidRPr="00254AF0">
        <w:rPr>
          <w:rFonts w:ascii="Times New Roman" w:eastAsia="宋体" w:hAnsi="Times New Roman" w:cs="Times New Roman"/>
        </w:rPr>
        <w:t>——</w:t>
      </w:r>
      <w:r w:rsidRPr="00254AF0">
        <w:rPr>
          <w:rFonts w:ascii="Times New Roman" w:eastAsia="楷体" w:hAnsi="楷体"/>
        </w:rPr>
        <w:t>北京的紫禁城在十四年内</w:t>
      </w:r>
      <w:r w:rsidRPr="00254AF0">
        <w:rPr>
          <w:rFonts w:ascii="Times New Roman" w:eastAsia="宋体" w:hAnsi="宋体"/>
        </w:rPr>
        <w:t>(1406</w:t>
      </w:r>
      <w:r w:rsidRPr="00254AF0">
        <w:rPr>
          <w:rFonts w:ascii="Times New Roman" w:eastAsia="宋体" w:hAnsi="Times New Roman" w:cs="Times New Roman"/>
        </w:rPr>
        <w:t>—</w:t>
      </w:r>
      <w:r w:rsidRPr="00254AF0">
        <w:rPr>
          <w:rFonts w:ascii="Times New Roman" w:eastAsia="宋体" w:hAnsi="宋体"/>
        </w:rPr>
        <w:t>1420</w:t>
      </w:r>
      <w:r w:rsidRPr="00254AF0">
        <w:rPr>
          <w:rFonts w:ascii="Times New Roman" w:eastAsia="楷体" w:hAnsi="楷体"/>
        </w:rPr>
        <w:t>年</w:t>
      </w:r>
      <w:r w:rsidRPr="00254AF0">
        <w:rPr>
          <w:rFonts w:ascii="Times New Roman" w:eastAsia="宋体" w:hAnsi="宋体"/>
        </w:rPr>
        <w:t>)</w:t>
      </w:r>
      <w:r w:rsidRPr="00254AF0">
        <w:rPr>
          <w:rFonts w:ascii="Times New Roman" w:eastAsia="楷体" w:hAnsi="楷体"/>
        </w:rPr>
        <w:t>竣工。明朝初期只用了四年完成改建北京城、太庙的工程与总数</w:t>
      </w:r>
      <w:r w:rsidRPr="00254AF0">
        <w:rPr>
          <w:rFonts w:ascii="Times New Roman" w:eastAsia="宋体" w:hAnsi="宋体"/>
        </w:rPr>
        <w:t>8</w:t>
      </w:r>
      <w:r w:rsidRPr="00254AF0">
        <w:rPr>
          <w:rFonts w:ascii="Times New Roman" w:eastAsia="楷体" w:hAnsi="楷体"/>
        </w:rPr>
        <w:t xml:space="preserve"> </w:t>
      </w:r>
      <w:r w:rsidRPr="00254AF0">
        <w:rPr>
          <w:rFonts w:ascii="Times New Roman" w:eastAsia="宋体" w:hAnsi="宋体"/>
        </w:rPr>
        <w:t>350</w:t>
      </w:r>
      <w:r w:rsidRPr="00254AF0">
        <w:rPr>
          <w:rFonts w:ascii="Times New Roman" w:eastAsia="楷体" w:hAnsi="楷体"/>
        </w:rPr>
        <w:t>间房屋的十五个官邸。</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赵广超《不只中国木建筑》</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以速度而论</w:t>
      </w:r>
      <w:r w:rsidRPr="00254AF0">
        <w:rPr>
          <w:rFonts w:ascii="Times New Roman" w:eastAsia="宋体" w:hAnsi="宋体"/>
        </w:rPr>
        <w:t>,</w:t>
      </w:r>
      <w:r w:rsidRPr="00254AF0">
        <w:rPr>
          <w:rFonts w:ascii="Times New Roman" w:eastAsia="楷体" w:hAnsi="楷体"/>
        </w:rPr>
        <w:t>西方的大教堂工程实在缓慢得厉害。不过</w:t>
      </w:r>
      <w:r w:rsidRPr="00254AF0">
        <w:rPr>
          <w:rFonts w:ascii="Times New Roman" w:eastAsia="宋体" w:hAnsi="宋体"/>
        </w:rPr>
        <w:t>,</w:t>
      </w:r>
      <w:r w:rsidRPr="00254AF0">
        <w:rPr>
          <w:rFonts w:ascii="Times New Roman" w:eastAsia="楷体" w:hAnsi="楷体"/>
        </w:rPr>
        <w:t>我们当然要知道</w:t>
      </w:r>
      <w:r w:rsidRPr="00254AF0">
        <w:rPr>
          <w:rFonts w:ascii="Times New Roman" w:eastAsia="宋体" w:hAnsi="宋体"/>
        </w:rPr>
        <w:t>,</w:t>
      </w:r>
      <w:r w:rsidRPr="00254AF0">
        <w:rPr>
          <w:rFonts w:ascii="Times New Roman" w:eastAsia="楷体" w:hAnsi="楷体"/>
        </w:rPr>
        <w:t>紫禁城是一个散布在</w:t>
      </w:r>
      <w:r w:rsidRPr="00254AF0">
        <w:rPr>
          <w:rFonts w:ascii="Times New Roman" w:eastAsia="宋体" w:hAnsi="宋体"/>
        </w:rPr>
        <w:t>72</w:t>
      </w:r>
      <w:r w:rsidRPr="00254AF0">
        <w:rPr>
          <w:rFonts w:ascii="Times New Roman" w:eastAsia="楷体" w:hAnsi="楷体"/>
        </w:rPr>
        <w:t>万平方米的宫殿群</w:t>
      </w:r>
      <w:r w:rsidRPr="00254AF0">
        <w:rPr>
          <w:rFonts w:ascii="Times New Roman" w:eastAsia="宋体" w:hAnsi="宋体"/>
        </w:rPr>
        <w:t>,</w:t>
      </w:r>
      <w:r w:rsidRPr="00254AF0">
        <w:rPr>
          <w:rFonts w:ascii="Times New Roman" w:eastAsia="楷体" w:hAnsi="楷体"/>
        </w:rPr>
        <w:t>可以同时动员接近</w:t>
      </w:r>
      <w:r w:rsidRPr="00254AF0">
        <w:rPr>
          <w:rFonts w:ascii="Times New Roman" w:eastAsia="宋体" w:hAnsi="宋体"/>
        </w:rPr>
        <w:t>30</w:t>
      </w:r>
      <w:r w:rsidRPr="00254AF0">
        <w:rPr>
          <w:rFonts w:ascii="Times New Roman" w:eastAsia="楷体" w:hAnsi="楷体"/>
        </w:rPr>
        <w:t>万人</w:t>
      </w:r>
      <w:r w:rsidRPr="00254AF0">
        <w:rPr>
          <w:rFonts w:ascii="Times New Roman" w:eastAsia="宋体" w:hAnsi="宋体"/>
        </w:rPr>
        <w:t>,</w:t>
      </w:r>
      <w:r w:rsidRPr="00254AF0">
        <w:rPr>
          <w:rFonts w:ascii="Times New Roman" w:eastAsia="楷体" w:hAnsi="楷体"/>
        </w:rPr>
        <w:t>全部工程几乎都是同一时间分头并进</w:t>
      </w:r>
      <w:r w:rsidRPr="00254AF0">
        <w:rPr>
          <w:rFonts w:ascii="Times New Roman" w:eastAsia="宋体" w:hAnsi="宋体"/>
        </w:rPr>
        <w:t>;</w:t>
      </w:r>
      <w:r w:rsidRPr="00254AF0">
        <w:rPr>
          <w:rFonts w:ascii="Times New Roman" w:eastAsia="楷体" w:hAnsi="楷体"/>
        </w:rPr>
        <w:t>而圣彼得大教堂则是用了大部分时间来考虑如何支撑直径</w:t>
      </w:r>
      <w:r w:rsidRPr="00254AF0">
        <w:rPr>
          <w:rFonts w:ascii="Times New Roman" w:eastAsia="宋体" w:hAnsi="宋体"/>
        </w:rPr>
        <w:t>42</w:t>
      </w:r>
      <w:r w:rsidRPr="00254AF0">
        <w:rPr>
          <w:rFonts w:ascii="Times New Roman" w:eastAsia="楷体" w:hAnsi="楷体"/>
        </w:rPr>
        <w:t>米、高达</w:t>
      </w:r>
      <w:r w:rsidRPr="00254AF0">
        <w:rPr>
          <w:rFonts w:ascii="Times New Roman" w:eastAsia="宋体" w:hAnsi="宋体"/>
        </w:rPr>
        <w:t>138</w:t>
      </w:r>
      <w:r w:rsidRPr="00254AF0">
        <w:rPr>
          <w:rFonts w:ascii="Times New Roman" w:eastAsia="楷体" w:hAnsi="楷体"/>
        </w:rPr>
        <w:t>米的教堂穹顶。形式不同</w:t>
      </w:r>
      <w:r w:rsidRPr="00254AF0">
        <w:rPr>
          <w:rFonts w:ascii="Times New Roman" w:eastAsia="宋体" w:hAnsi="宋体"/>
        </w:rPr>
        <w:t>,</w:t>
      </w:r>
      <w:r w:rsidRPr="00254AF0">
        <w:rPr>
          <w:rFonts w:ascii="Times New Roman" w:eastAsia="楷体" w:hAnsi="楷体"/>
        </w:rPr>
        <w:t>材料不同</w:t>
      </w:r>
      <w:r w:rsidRPr="00254AF0">
        <w:rPr>
          <w:rFonts w:ascii="Times New Roman" w:eastAsia="宋体" w:hAnsi="宋体"/>
        </w:rPr>
        <w:t>,</w:t>
      </w:r>
      <w:r w:rsidRPr="00254AF0">
        <w:rPr>
          <w:rFonts w:ascii="Times New Roman" w:eastAsia="楷体" w:hAnsi="楷体"/>
        </w:rPr>
        <w:t>成就也就各有千秋。</w:t>
      </w:r>
    </w:p>
    <w:p w:rsidR="00B7261B" w:rsidRPr="00254AF0" w:rsidRDefault="003F0707" w:rsidP="00B7261B">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赵广超《不只中国木建筑》</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根据材料并结合所学知识</w:t>
      </w:r>
      <w:r w:rsidRPr="00254AF0">
        <w:rPr>
          <w:rFonts w:ascii="Times New Roman" w:eastAsia="宋体" w:hAnsi="宋体"/>
        </w:rPr>
        <w:t>,</w:t>
      </w:r>
      <w:r w:rsidRPr="00254AF0">
        <w:rPr>
          <w:rFonts w:ascii="Times New Roman" w:eastAsia="宋体" w:hAnsi="宋体"/>
        </w:rPr>
        <w:t>指出该宫殿群中规模最大的宫殿的名称。结合所学知识</w:t>
      </w:r>
      <w:r w:rsidRPr="00254AF0">
        <w:rPr>
          <w:rFonts w:ascii="Times New Roman" w:eastAsia="宋体" w:hAnsi="宋体"/>
        </w:rPr>
        <w:t>,</w:t>
      </w:r>
      <w:r w:rsidRPr="00254AF0">
        <w:rPr>
          <w:rFonts w:ascii="Times New Roman" w:eastAsia="宋体" w:hAnsi="宋体"/>
        </w:rPr>
        <w:t>从屋顶形制和屋顶装饰来说明该殿的地位。</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B7261B" w:rsidRPr="00254AF0" w:rsidRDefault="003F0707" w:rsidP="00B7261B">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根据材料并结合所学知识</w:t>
      </w:r>
      <w:r w:rsidRPr="00254AF0">
        <w:rPr>
          <w:rFonts w:ascii="Times New Roman" w:eastAsia="宋体" w:hAnsi="宋体"/>
        </w:rPr>
        <w:t>,</w:t>
      </w:r>
      <w:r w:rsidRPr="00254AF0">
        <w:rPr>
          <w:rFonts w:ascii="Times New Roman" w:eastAsia="宋体" w:hAnsi="宋体"/>
        </w:rPr>
        <w:t>指出设计者如何解决支撑圣彼得大教堂穹顶的难题。结合所学知识</w:t>
      </w:r>
      <w:r w:rsidRPr="00254AF0">
        <w:rPr>
          <w:rFonts w:ascii="Times New Roman" w:eastAsia="宋体" w:hAnsi="宋体"/>
        </w:rPr>
        <w:t>,</w:t>
      </w:r>
      <w:r w:rsidRPr="00254AF0">
        <w:rPr>
          <w:rFonts w:ascii="Times New Roman" w:eastAsia="宋体" w:hAnsi="宋体"/>
        </w:rPr>
        <w:t>分析大教堂的修建对</w:t>
      </w:r>
      <w:r w:rsidRPr="00254AF0">
        <w:rPr>
          <w:rFonts w:ascii="Times New Roman" w:eastAsia="宋体" w:hAnsi="宋体"/>
        </w:rPr>
        <w:t>16</w:t>
      </w:r>
      <w:r w:rsidRPr="00254AF0">
        <w:rPr>
          <w:rFonts w:ascii="Times New Roman" w:eastAsia="宋体" w:hAnsi="宋体"/>
        </w:rPr>
        <w:t>世纪的欧洲历史产生的影响。</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677986" w:rsidRPr="00B7261B" w:rsidRDefault="00DA3EF5" w:rsidP="00B7261B">
      <w:pPr>
        <w:tabs>
          <w:tab w:val="left" w:pos="1871"/>
          <w:tab w:val="left" w:pos="3407"/>
          <w:tab w:val="left" w:pos="4949"/>
          <w:tab w:val="left" w:pos="6599"/>
        </w:tabs>
        <w:ind w:firstLineChars="200" w:firstLine="420"/>
        <w:rPr>
          <w:rFonts w:ascii="Times New Roman" w:eastAsia="宋体" w:hAnsi="宋体"/>
        </w:rPr>
      </w:pPr>
    </w:p>
    <w:sectPr w:rsidR="00677986" w:rsidRPr="00B7261B" w:rsidSect="00850C6D">
      <w:headerReference w:type="default" r:id="rId17"/>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F5" w:rsidRDefault="00DA3EF5" w:rsidP="004D7C67">
      <w:r>
        <w:separator/>
      </w:r>
    </w:p>
  </w:endnote>
  <w:endnote w:type="continuationSeparator" w:id="0">
    <w:p w:rsidR="00DA3EF5" w:rsidRDefault="00DA3EF5" w:rsidP="004D7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EU-BZ-S92">
    <w:altName w:val="Arial Unicode MS"/>
    <w:charset w:val="86"/>
    <w:family w:val="script"/>
    <w:pitch w:val="variable"/>
    <w:sig w:usb0="00000000" w:usb1="AB1E0800" w:usb2="000A005E" w:usb3="00000000" w:csb0="003C0041" w:csb1="00000000"/>
  </w:font>
  <w:font w:name="方正书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F5" w:rsidRDefault="00DA3EF5" w:rsidP="004D7C67">
      <w:r>
        <w:separator/>
      </w:r>
    </w:p>
  </w:footnote>
  <w:footnote w:type="continuationSeparator" w:id="0">
    <w:p w:rsidR="00DA3EF5" w:rsidRDefault="00DA3EF5" w:rsidP="004D7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6D" w:rsidRPr="009910B7" w:rsidRDefault="003F0707" w:rsidP="009910B7">
    <w:pPr>
      <w:pStyle w:val="a6"/>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5732145" cy="8598535"/>
          <wp:effectExtent l="0" t="0" r="1905" b="0"/>
          <wp:wrapNone/>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2145" cy="85985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F2BF9A"/>
    <w:lvl w:ilvl="0">
      <w:start w:val="1"/>
      <w:numFmt w:val="decimal"/>
      <w:lvlText w:val="%1."/>
      <w:lvlJc w:val="left"/>
      <w:pPr>
        <w:tabs>
          <w:tab w:val="num" w:pos="1800"/>
        </w:tabs>
        <w:ind w:left="1800" w:hanging="360"/>
      </w:pPr>
    </w:lvl>
  </w:abstractNum>
  <w:abstractNum w:abstractNumId="1">
    <w:nsid w:val="FFFFFF7D"/>
    <w:multiLevelType w:val="singleLevel"/>
    <w:tmpl w:val="256A9B3A"/>
    <w:lvl w:ilvl="0">
      <w:start w:val="1"/>
      <w:numFmt w:val="decimal"/>
      <w:lvlText w:val="%1."/>
      <w:lvlJc w:val="left"/>
      <w:pPr>
        <w:tabs>
          <w:tab w:val="num" w:pos="1440"/>
        </w:tabs>
        <w:ind w:left="1440" w:hanging="360"/>
      </w:pPr>
    </w:lvl>
  </w:abstractNum>
  <w:abstractNum w:abstractNumId="2">
    <w:nsid w:val="FFFFFF7E"/>
    <w:multiLevelType w:val="singleLevel"/>
    <w:tmpl w:val="0D0E4C64"/>
    <w:lvl w:ilvl="0">
      <w:start w:val="1"/>
      <w:numFmt w:val="decimal"/>
      <w:lvlText w:val="%1."/>
      <w:lvlJc w:val="left"/>
      <w:pPr>
        <w:tabs>
          <w:tab w:val="num" w:pos="1080"/>
        </w:tabs>
        <w:ind w:left="1080" w:hanging="360"/>
      </w:pPr>
    </w:lvl>
  </w:abstractNum>
  <w:abstractNum w:abstractNumId="3">
    <w:nsid w:val="FFFFFF7F"/>
    <w:multiLevelType w:val="singleLevel"/>
    <w:tmpl w:val="B2B8E226"/>
    <w:lvl w:ilvl="0">
      <w:start w:val="1"/>
      <w:numFmt w:val="decimal"/>
      <w:lvlText w:val="%1."/>
      <w:lvlJc w:val="left"/>
      <w:pPr>
        <w:tabs>
          <w:tab w:val="num" w:pos="720"/>
        </w:tabs>
        <w:ind w:left="720" w:hanging="360"/>
      </w:pPr>
    </w:lvl>
  </w:abstractNum>
  <w:abstractNum w:abstractNumId="4">
    <w:nsid w:val="FFFFFF80"/>
    <w:multiLevelType w:val="singleLevel"/>
    <w:tmpl w:val="FD101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1EEF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28A8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920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4E07FE"/>
    <w:lvl w:ilvl="0">
      <w:start w:val="1"/>
      <w:numFmt w:val="decimal"/>
      <w:lvlText w:val="%1."/>
      <w:lvlJc w:val="left"/>
      <w:pPr>
        <w:tabs>
          <w:tab w:val="num" w:pos="360"/>
        </w:tabs>
        <w:ind w:left="360" w:hanging="360"/>
      </w:pPr>
    </w:lvl>
  </w:abstractNum>
  <w:abstractNum w:abstractNumId="9">
    <w:nsid w:val="FFFFFF89"/>
    <w:multiLevelType w:val="singleLevel"/>
    <w:tmpl w:val="C32ACE18"/>
    <w:lvl w:ilvl="0">
      <w:start w:val="1"/>
      <w:numFmt w:val="bullet"/>
      <w:lvlText w:val=""/>
      <w:lvlJc w:val="left"/>
      <w:pPr>
        <w:tabs>
          <w:tab w:val="num" w:pos="360"/>
        </w:tabs>
        <w:ind w:left="360" w:hanging="360"/>
      </w:pPr>
      <w:rPr>
        <w:rFonts w:ascii="Symbol" w:hAnsi="Symbol" w:hint="default"/>
      </w:rPr>
    </w:lvl>
  </w:abstractNum>
  <w:abstractNum w:abstractNumId="10">
    <w:nsid w:val="14B76D87"/>
    <w:multiLevelType w:val="hybridMultilevel"/>
    <w:tmpl w:val="D2967F0C"/>
    <w:lvl w:ilvl="0" w:tplc="FF90DEDC">
      <w:start w:val="2"/>
      <w:numFmt w:val="decimal"/>
      <w:lvlText w:val="(%1)"/>
      <w:lvlJc w:val="left"/>
      <w:pPr>
        <w:tabs>
          <w:tab w:val="num" w:pos="555"/>
        </w:tabs>
        <w:ind w:left="555" w:hanging="555"/>
      </w:pPr>
      <w:rPr>
        <w:rFonts w:hint="default"/>
      </w:rPr>
    </w:lvl>
    <w:lvl w:ilvl="1" w:tplc="21B227B6" w:tentative="1">
      <w:start w:val="1"/>
      <w:numFmt w:val="lowerLetter"/>
      <w:lvlText w:val="%2)"/>
      <w:lvlJc w:val="left"/>
      <w:pPr>
        <w:tabs>
          <w:tab w:val="num" w:pos="840"/>
        </w:tabs>
        <w:ind w:left="840" w:hanging="420"/>
      </w:pPr>
    </w:lvl>
    <w:lvl w:ilvl="2" w:tplc="EC32EC8E" w:tentative="1">
      <w:start w:val="1"/>
      <w:numFmt w:val="lowerRoman"/>
      <w:lvlText w:val="%3."/>
      <w:lvlJc w:val="right"/>
      <w:pPr>
        <w:tabs>
          <w:tab w:val="num" w:pos="1260"/>
        </w:tabs>
        <w:ind w:left="1260" w:hanging="420"/>
      </w:pPr>
    </w:lvl>
    <w:lvl w:ilvl="3" w:tplc="C9D80D78" w:tentative="1">
      <w:start w:val="1"/>
      <w:numFmt w:val="decimal"/>
      <w:lvlText w:val="%4."/>
      <w:lvlJc w:val="left"/>
      <w:pPr>
        <w:tabs>
          <w:tab w:val="num" w:pos="1680"/>
        </w:tabs>
        <w:ind w:left="1680" w:hanging="420"/>
      </w:pPr>
    </w:lvl>
    <w:lvl w:ilvl="4" w:tplc="0C7A1112" w:tentative="1">
      <w:start w:val="1"/>
      <w:numFmt w:val="lowerLetter"/>
      <w:lvlText w:val="%5)"/>
      <w:lvlJc w:val="left"/>
      <w:pPr>
        <w:tabs>
          <w:tab w:val="num" w:pos="2100"/>
        </w:tabs>
        <w:ind w:left="2100" w:hanging="420"/>
      </w:pPr>
    </w:lvl>
    <w:lvl w:ilvl="5" w:tplc="5360F0D4" w:tentative="1">
      <w:start w:val="1"/>
      <w:numFmt w:val="lowerRoman"/>
      <w:lvlText w:val="%6."/>
      <w:lvlJc w:val="right"/>
      <w:pPr>
        <w:tabs>
          <w:tab w:val="num" w:pos="2520"/>
        </w:tabs>
        <w:ind w:left="2520" w:hanging="420"/>
      </w:pPr>
    </w:lvl>
    <w:lvl w:ilvl="6" w:tplc="7D80FC76" w:tentative="1">
      <w:start w:val="1"/>
      <w:numFmt w:val="decimal"/>
      <w:lvlText w:val="%7."/>
      <w:lvlJc w:val="left"/>
      <w:pPr>
        <w:tabs>
          <w:tab w:val="num" w:pos="2940"/>
        </w:tabs>
        <w:ind w:left="2940" w:hanging="420"/>
      </w:pPr>
    </w:lvl>
    <w:lvl w:ilvl="7" w:tplc="C290A4E0" w:tentative="1">
      <w:start w:val="1"/>
      <w:numFmt w:val="lowerLetter"/>
      <w:lvlText w:val="%8)"/>
      <w:lvlJc w:val="left"/>
      <w:pPr>
        <w:tabs>
          <w:tab w:val="num" w:pos="3360"/>
        </w:tabs>
        <w:ind w:left="3360" w:hanging="420"/>
      </w:pPr>
    </w:lvl>
    <w:lvl w:ilvl="8" w:tplc="96CED90E" w:tentative="1">
      <w:start w:val="1"/>
      <w:numFmt w:val="lowerRoman"/>
      <w:lvlText w:val="%9."/>
      <w:lvlJc w:val="right"/>
      <w:pPr>
        <w:tabs>
          <w:tab w:val="num" w:pos="3780"/>
        </w:tabs>
        <w:ind w:left="3780" w:hanging="420"/>
      </w:pPr>
    </w:lvl>
  </w:abstractNum>
  <w:abstractNum w:abstractNumId="11">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4341C"/>
    <w:multiLevelType w:val="hybridMultilevel"/>
    <w:tmpl w:val="BCB04414"/>
    <w:lvl w:ilvl="0" w:tplc="6E3A12C8">
      <w:start w:val="1"/>
      <w:numFmt w:val="bullet"/>
      <w:lvlText w:val=""/>
      <w:lvlJc w:val="left"/>
      <w:pPr>
        <w:ind w:left="720" w:hanging="360"/>
      </w:pPr>
      <w:rPr>
        <w:rFonts w:ascii="Symbol" w:hAnsi="Symbol" w:hint="default"/>
      </w:rPr>
    </w:lvl>
    <w:lvl w:ilvl="1" w:tplc="F79A9846" w:tentative="1">
      <w:start w:val="1"/>
      <w:numFmt w:val="bullet"/>
      <w:lvlText w:val="o"/>
      <w:lvlJc w:val="left"/>
      <w:pPr>
        <w:ind w:left="1440" w:hanging="360"/>
      </w:pPr>
      <w:rPr>
        <w:rFonts w:ascii="Courier New" w:hAnsi="Courier New" w:cs="Courier New" w:hint="default"/>
      </w:rPr>
    </w:lvl>
    <w:lvl w:ilvl="2" w:tplc="601A3D74" w:tentative="1">
      <w:start w:val="1"/>
      <w:numFmt w:val="bullet"/>
      <w:lvlText w:val=""/>
      <w:lvlJc w:val="left"/>
      <w:pPr>
        <w:ind w:left="2160" w:hanging="360"/>
      </w:pPr>
      <w:rPr>
        <w:rFonts w:ascii="Wingdings" w:hAnsi="Wingdings" w:hint="default"/>
      </w:rPr>
    </w:lvl>
    <w:lvl w:ilvl="3" w:tplc="D892D948" w:tentative="1">
      <w:start w:val="1"/>
      <w:numFmt w:val="bullet"/>
      <w:lvlText w:val=""/>
      <w:lvlJc w:val="left"/>
      <w:pPr>
        <w:ind w:left="2880" w:hanging="360"/>
      </w:pPr>
      <w:rPr>
        <w:rFonts w:ascii="Symbol" w:hAnsi="Symbol" w:hint="default"/>
      </w:rPr>
    </w:lvl>
    <w:lvl w:ilvl="4" w:tplc="51C214DE" w:tentative="1">
      <w:start w:val="1"/>
      <w:numFmt w:val="bullet"/>
      <w:lvlText w:val="o"/>
      <w:lvlJc w:val="left"/>
      <w:pPr>
        <w:ind w:left="3600" w:hanging="360"/>
      </w:pPr>
      <w:rPr>
        <w:rFonts w:ascii="Courier New" w:hAnsi="Courier New" w:cs="Courier New" w:hint="default"/>
      </w:rPr>
    </w:lvl>
    <w:lvl w:ilvl="5" w:tplc="0C184A20" w:tentative="1">
      <w:start w:val="1"/>
      <w:numFmt w:val="bullet"/>
      <w:lvlText w:val=""/>
      <w:lvlJc w:val="left"/>
      <w:pPr>
        <w:ind w:left="4320" w:hanging="360"/>
      </w:pPr>
      <w:rPr>
        <w:rFonts w:ascii="Wingdings" w:hAnsi="Wingdings" w:hint="default"/>
      </w:rPr>
    </w:lvl>
    <w:lvl w:ilvl="6" w:tplc="17E4EBF6" w:tentative="1">
      <w:start w:val="1"/>
      <w:numFmt w:val="bullet"/>
      <w:lvlText w:val=""/>
      <w:lvlJc w:val="left"/>
      <w:pPr>
        <w:ind w:left="5040" w:hanging="360"/>
      </w:pPr>
      <w:rPr>
        <w:rFonts w:ascii="Symbol" w:hAnsi="Symbol" w:hint="default"/>
      </w:rPr>
    </w:lvl>
    <w:lvl w:ilvl="7" w:tplc="BA503E2E" w:tentative="1">
      <w:start w:val="1"/>
      <w:numFmt w:val="bullet"/>
      <w:lvlText w:val="o"/>
      <w:lvlJc w:val="left"/>
      <w:pPr>
        <w:ind w:left="5760" w:hanging="360"/>
      </w:pPr>
      <w:rPr>
        <w:rFonts w:ascii="Courier New" w:hAnsi="Courier New" w:cs="Courier New" w:hint="default"/>
      </w:rPr>
    </w:lvl>
    <w:lvl w:ilvl="8" w:tplc="B5004324" w:tentative="1">
      <w:start w:val="1"/>
      <w:numFmt w:val="bullet"/>
      <w:lvlText w:val=""/>
      <w:lvlJc w:val="left"/>
      <w:pPr>
        <w:ind w:left="6480" w:hanging="360"/>
      </w:pPr>
      <w:rPr>
        <w:rFonts w:ascii="Wingdings" w:hAnsi="Wingdings" w:hint="default"/>
      </w:rPr>
    </w:lvl>
  </w:abstractNum>
  <w:abstractNum w:abstractNumId="13">
    <w:nsid w:val="4C760FE0"/>
    <w:multiLevelType w:val="hybridMultilevel"/>
    <w:tmpl w:val="FDB84096"/>
    <w:lvl w:ilvl="0" w:tplc="B8423AF8">
      <w:start w:val="1"/>
      <w:numFmt w:val="decimalEnclosedCircle"/>
      <w:lvlText w:val="%1"/>
      <w:lvlJc w:val="left"/>
      <w:pPr>
        <w:tabs>
          <w:tab w:val="num" w:pos="585"/>
        </w:tabs>
        <w:ind w:left="585" w:hanging="360"/>
      </w:pPr>
      <w:rPr>
        <w:rFonts w:hint="default"/>
      </w:rPr>
    </w:lvl>
    <w:lvl w:ilvl="1" w:tplc="B854046C" w:tentative="1">
      <w:start w:val="1"/>
      <w:numFmt w:val="lowerLetter"/>
      <w:lvlText w:val="%2)"/>
      <w:lvlJc w:val="left"/>
      <w:pPr>
        <w:tabs>
          <w:tab w:val="num" w:pos="1065"/>
        </w:tabs>
        <w:ind w:left="1065" w:hanging="420"/>
      </w:pPr>
    </w:lvl>
    <w:lvl w:ilvl="2" w:tplc="0546973C" w:tentative="1">
      <w:start w:val="1"/>
      <w:numFmt w:val="lowerRoman"/>
      <w:lvlText w:val="%3."/>
      <w:lvlJc w:val="right"/>
      <w:pPr>
        <w:tabs>
          <w:tab w:val="num" w:pos="1485"/>
        </w:tabs>
        <w:ind w:left="1485" w:hanging="420"/>
      </w:pPr>
    </w:lvl>
    <w:lvl w:ilvl="3" w:tplc="741E0A52" w:tentative="1">
      <w:start w:val="1"/>
      <w:numFmt w:val="decimal"/>
      <w:lvlText w:val="%4."/>
      <w:lvlJc w:val="left"/>
      <w:pPr>
        <w:tabs>
          <w:tab w:val="num" w:pos="1905"/>
        </w:tabs>
        <w:ind w:left="1905" w:hanging="420"/>
      </w:pPr>
    </w:lvl>
    <w:lvl w:ilvl="4" w:tplc="616E3046" w:tentative="1">
      <w:start w:val="1"/>
      <w:numFmt w:val="lowerLetter"/>
      <w:lvlText w:val="%5)"/>
      <w:lvlJc w:val="left"/>
      <w:pPr>
        <w:tabs>
          <w:tab w:val="num" w:pos="2325"/>
        </w:tabs>
        <w:ind w:left="2325" w:hanging="420"/>
      </w:pPr>
    </w:lvl>
    <w:lvl w:ilvl="5" w:tplc="538CB9C0" w:tentative="1">
      <w:start w:val="1"/>
      <w:numFmt w:val="lowerRoman"/>
      <w:lvlText w:val="%6."/>
      <w:lvlJc w:val="right"/>
      <w:pPr>
        <w:tabs>
          <w:tab w:val="num" w:pos="2745"/>
        </w:tabs>
        <w:ind w:left="2745" w:hanging="420"/>
      </w:pPr>
    </w:lvl>
    <w:lvl w:ilvl="6" w:tplc="8C96BDC0" w:tentative="1">
      <w:start w:val="1"/>
      <w:numFmt w:val="decimal"/>
      <w:lvlText w:val="%7."/>
      <w:lvlJc w:val="left"/>
      <w:pPr>
        <w:tabs>
          <w:tab w:val="num" w:pos="3165"/>
        </w:tabs>
        <w:ind w:left="3165" w:hanging="420"/>
      </w:pPr>
    </w:lvl>
    <w:lvl w:ilvl="7" w:tplc="0DF49F44" w:tentative="1">
      <w:start w:val="1"/>
      <w:numFmt w:val="lowerLetter"/>
      <w:lvlText w:val="%8)"/>
      <w:lvlJc w:val="left"/>
      <w:pPr>
        <w:tabs>
          <w:tab w:val="num" w:pos="3585"/>
        </w:tabs>
        <w:ind w:left="3585" w:hanging="420"/>
      </w:pPr>
    </w:lvl>
    <w:lvl w:ilvl="8" w:tplc="9080F0F0" w:tentative="1">
      <w:start w:val="1"/>
      <w:numFmt w:val="lowerRoman"/>
      <w:lvlText w:val="%9."/>
      <w:lvlJc w:val="right"/>
      <w:pPr>
        <w:tabs>
          <w:tab w:val="num" w:pos="4005"/>
        </w:tabs>
        <w:ind w:left="4005" w:hanging="420"/>
      </w:pPr>
    </w:lvl>
  </w:abstractNum>
  <w:abstractNum w:abstractNumId="14">
    <w:nsid w:val="54476B24"/>
    <w:multiLevelType w:val="multilevel"/>
    <w:tmpl w:val="4F865790"/>
    <w:styleLink w:val="MyBulletList"/>
    <w:lvl w:ilvl="0">
      <w:start w:val="1"/>
      <w:numFmt w:val="bullet"/>
      <w:pStyle w:val="a"/>
      <w:lvlText w:val=""/>
      <w:lvlJc w:val="left"/>
      <w:pPr>
        <w:tabs>
          <w:tab w:val="num" w:pos="360"/>
        </w:tabs>
        <w:ind w:left="720" w:hanging="360"/>
      </w:pPr>
      <w:rPr>
        <w:rFonts w:ascii="Symbol" w:hAnsi="Symbol" w:hint="default"/>
        <w:color w:val="auto"/>
      </w:rPr>
    </w:lvl>
    <w:lvl w:ilvl="1">
      <w:start w:val="1"/>
      <w:numFmt w:val="bullet"/>
      <w:pStyle w:val="2"/>
      <w:lvlText w:val="o"/>
      <w:lvlJc w:val="left"/>
      <w:pPr>
        <w:tabs>
          <w:tab w:val="num" w:pos="720"/>
        </w:tabs>
        <w:ind w:left="1080" w:hanging="360"/>
      </w:pPr>
      <w:rPr>
        <w:rFonts w:ascii="Courier New" w:hAnsi="Courier New" w:hint="default"/>
      </w:rPr>
    </w:lvl>
    <w:lvl w:ilvl="2">
      <w:start w:val="1"/>
      <w:numFmt w:val="bullet"/>
      <w:pStyle w:val="3"/>
      <w:lvlText w:val=""/>
      <w:lvlJc w:val="left"/>
      <w:pPr>
        <w:tabs>
          <w:tab w:val="num" w:pos="1080"/>
        </w:tabs>
        <w:ind w:left="1440" w:hanging="360"/>
      </w:pPr>
      <w:rPr>
        <w:rFonts w:ascii="Wingdings" w:hAnsi="Wingdings" w:hint="default"/>
      </w:rPr>
    </w:lvl>
    <w:lvl w:ilvl="3">
      <w:start w:val="1"/>
      <w:numFmt w:val="bullet"/>
      <w:pStyle w:val="4"/>
      <w:lvlText w:val=""/>
      <w:lvlJc w:val="left"/>
      <w:pPr>
        <w:tabs>
          <w:tab w:val="num" w:pos="1440"/>
        </w:tabs>
        <w:ind w:left="1800" w:hanging="360"/>
      </w:pPr>
      <w:rPr>
        <w:rFonts w:ascii="Wingdings" w:hAnsi="Wingdings" w:hint="default"/>
      </w:rPr>
    </w:lvl>
    <w:lvl w:ilvl="4">
      <w:start w:val="1"/>
      <w:numFmt w:val="bullet"/>
      <w:pStyle w:val="5"/>
      <w:lvlText w:val=""/>
      <w:lvlJc w:val="left"/>
      <w:pPr>
        <w:tabs>
          <w:tab w:val="num" w:pos="1800"/>
        </w:tabs>
        <w:ind w:left="2160" w:hanging="360"/>
      </w:pPr>
      <w:rPr>
        <w:rFonts w:ascii="Wingdings" w:hAnsi="Wingdings" w:hint="default"/>
      </w:rPr>
    </w:lvl>
    <w:lvl w:ilvl="5">
      <w:start w:val="1"/>
      <w:numFmt w:val="none"/>
      <w:lvlText w:val=""/>
      <w:lvlJc w:val="left"/>
      <w:pPr>
        <w:tabs>
          <w:tab w:val="num" w:pos="2160"/>
        </w:tabs>
        <w:ind w:left="2520" w:hanging="360"/>
      </w:pPr>
      <w:rPr>
        <w:rFonts w:hint="default"/>
      </w:rPr>
    </w:lvl>
    <w:lvl w:ilvl="6">
      <w:start w:val="1"/>
      <w:numFmt w:val="none"/>
      <w:lvlText w:val="%7"/>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5">
    <w:nsid w:val="5B81295A"/>
    <w:multiLevelType w:val="hybridMultilevel"/>
    <w:tmpl w:val="0BF4086E"/>
    <w:lvl w:ilvl="0" w:tplc="F1085BB2">
      <w:start w:val="1"/>
      <w:numFmt w:val="decimalEnclosedCircle"/>
      <w:lvlText w:val="%1"/>
      <w:lvlJc w:val="left"/>
      <w:pPr>
        <w:tabs>
          <w:tab w:val="num" w:pos="360"/>
        </w:tabs>
        <w:ind w:left="360" w:hanging="360"/>
      </w:pPr>
      <w:rPr>
        <w:rFonts w:hint="default"/>
      </w:rPr>
    </w:lvl>
    <w:lvl w:ilvl="1" w:tplc="2A24069A" w:tentative="1">
      <w:start w:val="1"/>
      <w:numFmt w:val="lowerLetter"/>
      <w:lvlText w:val="%2)"/>
      <w:lvlJc w:val="left"/>
      <w:pPr>
        <w:tabs>
          <w:tab w:val="num" w:pos="840"/>
        </w:tabs>
        <w:ind w:left="840" w:hanging="420"/>
      </w:pPr>
    </w:lvl>
    <w:lvl w:ilvl="2" w:tplc="8376C8FA" w:tentative="1">
      <w:start w:val="1"/>
      <w:numFmt w:val="lowerRoman"/>
      <w:lvlText w:val="%3."/>
      <w:lvlJc w:val="right"/>
      <w:pPr>
        <w:tabs>
          <w:tab w:val="num" w:pos="1260"/>
        </w:tabs>
        <w:ind w:left="1260" w:hanging="420"/>
      </w:pPr>
    </w:lvl>
    <w:lvl w:ilvl="3" w:tplc="B114D830" w:tentative="1">
      <w:start w:val="1"/>
      <w:numFmt w:val="decimal"/>
      <w:lvlText w:val="%4."/>
      <w:lvlJc w:val="left"/>
      <w:pPr>
        <w:tabs>
          <w:tab w:val="num" w:pos="1680"/>
        </w:tabs>
        <w:ind w:left="1680" w:hanging="420"/>
      </w:pPr>
    </w:lvl>
    <w:lvl w:ilvl="4" w:tplc="3CDC4348" w:tentative="1">
      <w:start w:val="1"/>
      <w:numFmt w:val="lowerLetter"/>
      <w:lvlText w:val="%5)"/>
      <w:lvlJc w:val="left"/>
      <w:pPr>
        <w:tabs>
          <w:tab w:val="num" w:pos="2100"/>
        </w:tabs>
        <w:ind w:left="2100" w:hanging="420"/>
      </w:pPr>
    </w:lvl>
    <w:lvl w:ilvl="5" w:tplc="A9D4B44A" w:tentative="1">
      <w:start w:val="1"/>
      <w:numFmt w:val="lowerRoman"/>
      <w:lvlText w:val="%6."/>
      <w:lvlJc w:val="right"/>
      <w:pPr>
        <w:tabs>
          <w:tab w:val="num" w:pos="2520"/>
        </w:tabs>
        <w:ind w:left="2520" w:hanging="420"/>
      </w:pPr>
    </w:lvl>
    <w:lvl w:ilvl="6" w:tplc="14B4865E" w:tentative="1">
      <w:start w:val="1"/>
      <w:numFmt w:val="decimal"/>
      <w:lvlText w:val="%7."/>
      <w:lvlJc w:val="left"/>
      <w:pPr>
        <w:tabs>
          <w:tab w:val="num" w:pos="2940"/>
        </w:tabs>
        <w:ind w:left="2940" w:hanging="420"/>
      </w:pPr>
    </w:lvl>
    <w:lvl w:ilvl="7" w:tplc="43D22828" w:tentative="1">
      <w:start w:val="1"/>
      <w:numFmt w:val="lowerLetter"/>
      <w:lvlText w:val="%8)"/>
      <w:lvlJc w:val="left"/>
      <w:pPr>
        <w:tabs>
          <w:tab w:val="num" w:pos="3360"/>
        </w:tabs>
        <w:ind w:left="3360" w:hanging="420"/>
      </w:pPr>
    </w:lvl>
    <w:lvl w:ilvl="8" w:tplc="D068E146" w:tentative="1">
      <w:start w:val="1"/>
      <w:numFmt w:val="lowerRoman"/>
      <w:lvlText w:val="%9."/>
      <w:lvlJc w:val="right"/>
      <w:pPr>
        <w:tabs>
          <w:tab w:val="num" w:pos="3780"/>
        </w:tabs>
        <w:ind w:left="3780" w:hanging="420"/>
      </w:pPr>
    </w:lvl>
  </w:abstractNum>
  <w:abstractNum w:abstractNumId="16">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89E23E4"/>
    <w:multiLevelType w:val="hybridMultilevel"/>
    <w:tmpl w:val="409E6D24"/>
    <w:lvl w:ilvl="0" w:tplc="23A267DE">
      <w:start w:val="1"/>
      <w:numFmt w:val="bullet"/>
      <w:lvlText w:val=""/>
      <w:lvlJc w:val="left"/>
      <w:pPr>
        <w:ind w:left="720" w:hanging="360"/>
      </w:pPr>
      <w:rPr>
        <w:rFonts w:ascii="Symbol" w:hAnsi="Symbol" w:hint="default"/>
      </w:rPr>
    </w:lvl>
    <w:lvl w:ilvl="1" w:tplc="29E8330E" w:tentative="1">
      <w:start w:val="1"/>
      <w:numFmt w:val="bullet"/>
      <w:lvlText w:val="o"/>
      <w:lvlJc w:val="left"/>
      <w:pPr>
        <w:ind w:left="1440" w:hanging="360"/>
      </w:pPr>
      <w:rPr>
        <w:rFonts w:ascii="Courier New" w:hAnsi="Courier New" w:cs="Courier New" w:hint="default"/>
      </w:rPr>
    </w:lvl>
    <w:lvl w:ilvl="2" w:tplc="24A065DE" w:tentative="1">
      <w:start w:val="1"/>
      <w:numFmt w:val="bullet"/>
      <w:lvlText w:val=""/>
      <w:lvlJc w:val="left"/>
      <w:pPr>
        <w:ind w:left="2160" w:hanging="360"/>
      </w:pPr>
      <w:rPr>
        <w:rFonts w:ascii="Wingdings" w:hAnsi="Wingdings" w:hint="default"/>
      </w:rPr>
    </w:lvl>
    <w:lvl w:ilvl="3" w:tplc="51323EC6" w:tentative="1">
      <w:start w:val="1"/>
      <w:numFmt w:val="bullet"/>
      <w:lvlText w:val=""/>
      <w:lvlJc w:val="left"/>
      <w:pPr>
        <w:ind w:left="2880" w:hanging="360"/>
      </w:pPr>
      <w:rPr>
        <w:rFonts w:ascii="Symbol" w:hAnsi="Symbol" w:hint="default"/>
      </w:rPr>
    </w:lvl>
    <w:lvl w:ilvl="4" w:tplc="983E010A" w:tentative="1">
      <w:start w:val="1"/>
      <w:numFmt w:val="bullet"/>
      <w:lvlText w:val="o"/>
      <w:lvlJc w:val="left"/>
      <w:pPr>
        <w:ind w:left="3600" w:hanging="360"/>
      </w:pPr>
      <w:rPr>
        <w:rFonts w:ascii="Courier New" w:hAnsi="Courier New" w:cs="Courier New" w:hint="default"/>
      </w:rPr>
    </w:lvl>
    <w:lvl w:ilvl="5" w:tplc="5ED0CCC4" w:tentative="1">
      <w:start w:val="1"/>
      <w:numFmt w:val="bullet"/>
      <w:lvlText w:val=""/>
      <w:lvlJc w:val="left"/>
      <w:pPr>
        <w:ind w:left="4320" w:hanging="360"/>
      </w:pPr>
      <w:rPr>
        <w:rFonts w:ascii="Wingdings" w:hAnsi="Wingdings" w:hint="default"/>
      </w:rPr>
    </w:lvl>
    <w:lvl w:ilvl="6" w:tplc="0CAC65EC" w:tentative="1">
      <w:start w:val="1"/>
      <w:numFmt w:val="bullet"/>
      <w:lvlText w:val=""/>
      <w:lvlJc w:val="left"/>
      <w:pPr>
        <w:ind w:left="5040" w:hanging="360"/>
      </w:pPr>
      <w:rPr>
        <w:rFonts w:ascii="Symbol" w:hAnsi="Symbol" w:hint="default"/>
      </w:rPr>
    </w:lvl>
    <w:lvl w:ilvl="7" w:tplc="7D36259E" w:tentative="1">
      <w:start w:val="1"/>
      <w:numFmt w:val="bullet"/>
      <w:lvlText w:val="o"/>
      <w:lvlJc w:val="left"/>
      <w:pPr>
        <w:ind w:left="5760" w:hanging="360"/>
      </w:pPr>
      <w:rPr>
        <w:rFonts w:ascii="Courier New" w:hAnsi="Courier New" w:cs="Courier New" w:hint="default"/>
      </w:rPr>
    </w:lvl>
    <w:lvl w:ilvl="8" w:tplc="94A030F8"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4"/>
  </w:num>
  <w:num w:numId="4">
    <w:abstractNumId w:val="7"/>
  </w:num>
  <w:num w:numId="5">
    <w:abstractNumId w:val="14"/>
  </w:num>
  <w:num w:numId="6">
    <w:abstractNumId w:val="6"/>
  </w:num>
  <w:num w:numId="7">
    <w:abstractNumId w:val="14"/>
  </w:num>
  <w:num w:numId="8">
    <w:abstractNumId w:val="5"/>
  </w:num>
  <w:num w:numId="9">
    <w:abstractNumId w:val="14"/>
  </w:num>
  <w:num w:numId="10">
    <w:abstractNumId w:val="4"/>
  </w:num>
  <w:num w:numId="11">
    <w:abstractNumId w:val="14"/>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0"/>
  </w:num>
  <w:num w:numId="35">
    <w:abstractNumId w:val="15"/>
  </w:num>
  <w:num w:numId="36">
    <w:abstractNumId w:val="17"/>
  </w:num>
  <w:num w:numId="37">
    <w:abstractNumId w:val="11"/>
  </w:num>
  <w:num w:numId="38">
    <w:abstractNumId w:val="16"/>
  </w:num>
  <w:num w:numId="39">
    <w:abstractNumId w:val="1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1021"/>
  <w:defaultTabStop w:val="720"/>
  <w:drawingGridHorizontalSpacing w:val="144"/>
  <w:drawingGridVerticalSpacing w:val="144"/>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ulTrailSpace/>
    <w:useFELayout/>
  </w:compat>
  <w:rsids>
    <w:rsidRoot w:val="004D7C67"/>
    <w:rsid w:val="00187A0E"/>
    <w:rsid w:val="003F0707"/>
    <w:rsid w:val="004D7C67"/>
    <w:rsid w:val="007C2234"/>
    <w:rsid w:val="008314AB"/>
    <w:rsid w:val="00DA3EF5"/>
    <w:rsid w:val="00FE4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uiPriority="4"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iPriority="1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261B"/>
    <w:rPr>
      <w:rFonts w:ascii="NEU-BZ-S92" w:eastAsia="方正书宋_GBK" w:hAnsi="NEU-BZ-S92" w:cstheme="minorBidi"/>
      <w:color w:val="000000"/>
      <w:sz w:val="21"/>
      <w:szCs w:val="22"/>
    </w:rPr>
  </w:style>
  <w:style w:type="paragraph" w:styleId="1">
    <w:name w:val="heading 1"/>
    <w:basedOn w:val="a0"/>
    <w:next w:val="a0"/>
    <w:link w:val="1Char"/>
    <w:qFormat/>
    <w:rsid w:val="0032613B"/>
    <w:pPr>
      <w:keepNext/>
      <w:spacing w:before="240" w:after="60"/>
      <w:outlineLvl w:val="0"/>
    </w:pPr>
    <w:rPr>
      <w:rFonts w:ascii="Arial" w:eastAsia="Times New Roman" w:hAnsi="Arial"/>
      <w:b/>
      <w:bCs/>
      <w:kern w:val="32"/>
      <w:sz w:val="32"/>
      <w:szCs w:val="32"/>
    </w:rPr>
  </w:style>
  <w:style w:type="paragraph" w:styleId="20">
    <w:name w:val="heading 2"/>
    <w:basedOn w:val="a0"/>
    <w:next w:val="a0"/>
    <w:link w:val="2Char"/>
    <w:uiPriority w:val="9"/>
    <w:qFormat/>
    <w:rsid w:val="0032613B"/>
    <w:pPr>
      <w:keepNext/>
      <w:spacing w:before="240" w:after="60"/>
      <w:outlineLvl w:val="1"/>
    </w:pPr>
    <w:rPr>
      <w:rFonts w:ascii="Arial" w:eastAsia="Times New Roman" w:hAnsi="Arial"/>
      <w:b/>
      <w:bCs/>
      <w:i/>
      <w:iCs/>
      <w:sz w:val="28"/>
      <w:szCs w:val="28"/>
    </w:rPr>
  </w:style>
  <w:style w:type="paragraph" w:styleId="30">
    <w:name w:val="heading 3"/>
    <w:basedOn w:val="a0"/>
    <w:next w:val="a0"/>
    <w:link w:val="3Char"/>
    <w:uiPriority w:val="9"/>
    <w:qFormat/>
    <w:rsid w:val="0032613B"/>
    <w:pPr>
      <w:keepNext/>
      <w:spacing w:before="240" w:after="60"/>
      <w:outlineLvl w:val="2"/>
    </w:pPr>
    <w:rPr>
      <w:rFonts w:ascii="Arial" w:eastAsia="Times New Roman" w:hAnsi="Arial"/>
      <w:b/>
      <w:bCs/>
      <w:sz w:val="26"/>
      <w:szCs w:val="26"/>
    </w:rPr>
  </w:style>
  <w:style w:type="paragraph" w:styleId="40">
    <w:name w:val="heading 4"/>
    <w:basedOn w:val="a0"/>
    <w:next w:val="a0"/>
    <w:link w:val="4Char"/>
    <w:qFormat/>
    <w:rsid w:val="00FC7416"/>
    <w:pPr>
      <w:keepNext/>
      <w:keepLines/>
      <w:spacing w:before="200"/>
      <w:outlineLvl w:val="3"/>
    </w:pPr>
    <w:rPr>
      <w:rFonts w:ascii="Arial" w:eastAsia="Times New Roman" w:hAnsi="Arial"/>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1"/>
    <w:qFormat/>
    <w:rsid w:val="0032613B"/>
    <w:pPr>
      <w:spacing w:after="180"/>
    </w:pPr>
  </w:style>
  <w:style w:type="paragraph" w:styleId="a5">
    <w:name w:val="footer"/>
    <w:basedOn w:val="a0"/>
    <w:link w:val="Char0"/>
    <w:uiPriority w:val="99"/>
    <w:unhideWhenUsed/>
    <w:rsid w:val="00114B76"/>
    <w:pPr>
      <w:tabs>
        <w:tab w:val="center" w:pos="4680"/>
        <w:tab w:val="right" w:pos="9360"/>
      </w:tabs>
    </w:pPr>
  </w:style>
  <w:style w:type="paragraph" w:styleId="a6">
    <w:name w:val="header"/>
    <w:basedOn w:val="a0"/>
    <w:link w:val="Char1"/>
    <w:uiPriority w:val="99"/>
    <w:unhideWhenUsed/>
    <w:rsid w:val="00114B76"/>
    <w:pPr>
      <w:tabs>
        <w:tab w:val="center" w:pos="4680"/>
        <w:tab w:val="right" w:pos="9360"/>
      </w:tabs>
    </w:pPr>
  </w:style>
  <w:style w:type="character" w:styleId="a7">
    <w:name w:val="annotation reference"/>
    <w:semiHidden/>
    <w:unhideWhenUsed/>
    <w:rsid w:val="00114B76"/>
    <w:rPr>
      <w:vanish/>
      <w:sz w:val="16"/>
      <w:szCs w:val="16"/>
    </w:rPr>
  </w:style>
  <w:style w:type="numbering" w:customStyle="1" w:styleId="MyBulletList">
    <w:name w:val="My Bullet List"/>
    <w:basedOn w:val="a3"/>
    <w:uiPriority w:val="99"/>
    <w:rsid w:val="00114B76"/>
    <w:pPr>
      <w:numPr>
        <w:numId w:val="1"/>
      </w:numPr>
    </w:pPr>
  </w:style>
  <w:style w:type="paragraph" w:styleId="a">
    <w:name w:val="List Bullet"/>
    <w:basedOn w:val="a0"/>
    <w:uiPriority w:val="4"/>
    <w:qFormat/>
    <w:rsid w:val="0032613B"/>
    <w:pPr>
      <w:numPr>
        <w:numId w:val="32"/>
      </w:numPr>
      <w:spacing w:after="180"/>
    </w:pPr>
  </w:style>
  <w:style w:type="paragraph" w:styleId="2">
    <w:name w:val="List Bullet 2"/>
    <w:basedOn w:val="a0"/>
    <w:uiPriority w:val="99"/>
    <w:rsid w:val="00114B76"/>
    <w:pPr>
      <w:numPr>
        <w:ilvl w:val="1"/>
        <w:numId w:val="32"/>
      </w:numPr>
      <w:contextualSpacing/>
    </w:pPr>
  </w:style>
  <w:style w:type="paragraph" w:styleId="3">
    <w:name w:val="List Bullet 3"/>
    <w:basedOn w:val="a0"/>
    <w:uiPriority w:val="99"/>
    <w:rsid w:val="00114B76"/>
    <w:pPr>
      <w:numPr>
        <w:ilvl w:val="2"/>
        <w:numId w:val="32"/>
      </w:numPr>
      <w:contextualSpacing/>
    </w:pPr>
  </w:style>
  <w:style w:type="paragraph" w:styleId="4">
    <w:name w:val="List Bullet 4"/>
    <w:basedOn w:val="a0"/>
    <w:uiPriority w:val="99"/>
    <w:rsid w:val="00114B76"/>
    <w:pPr>
      <w:numPr>
        <w:ilvl w:val="3"/>
        <w:numId w:val="32"/>
      </w:numPr>
      <w:contextualSpacing/>
    </w:pPr>
  </w:style>
  <w:style w:type="paragraph" w:styleId="5">
    <w:name w:val="List Bullet 5"/>
    <w:basedOn w:val="a0"/>
    <w:uiPriority w:val="99"/>
    <w:rsid w:val="00114B76"/>
    <w:pPr>
      <w:numPr>
        <w:ilvl w:val="4"/>
        <w:numId w:val="32"/>
      </w:numPr>
      <w:contextualSpacing/>
    </w:pPr>
  </w:style>
  <w:style w:type="character" w:customStyle="1" w:styleId="1Char">
    <w:name w:val="标题 1 Char"/>
    <w:link w:val="1"/>
    <w:uiPriority w:val="9"/>
    <w:rsid w:val="0032613B"/>
    <w:rPr>
      <w:rFonts w:ascii="Arial" w:eastAsia="Times New Roman" w:hAnsi="Arial" w:cs="Times New Roman"/>
      <w:b/>
      <w:bCs/>
      <w:kern w:val="32"/>
      <w:sz w:val="32"/>
      <w:szCs w:val="32"/>
    </w:rPr>
  </w:style>
  <w:style w:type="character" w:customStyle="1" w:styleId="2Char">
    <w:name w:val="标题 2 Char"/>
    <w:link w:val="20"/>
    <w:uiPriority w:val="9"/>
    <w:rsid w:val="0032613B"/>
    <w:rPr>
      <w:rFonts w:ascii="Arial" w:eastAsia="Times New Roman" w:hAnsi="Arial" w:cs="Times New Roman"/>
      <w:b/>
      <w:bCs/>
      <w:i/>
      <w:iCs/>
      <w:sz w:val="28"/>
      <w:szCs w:val="28"/>
    </w:rPr>
  </w:style>
  <w:style w:type="character" w:customStyle="1" w:styleId="3Char">
    <w:name w:val="标题 3 Char"/>
    <w:link w:val="30"/>
    <w:uiPriority w:val="9"/>
    <w:rsid w:val="0032613B"/>
    <w:rPr>
      <w:rFonts w:ascii="Arial" w:eastAsia="Times New Roman" w:hAnsi="Arial" w:cs="Times New Roman"/>
      <w:b/>
      <w:bCs/>
      <w:sz w:val="26"/>
      <w:szCs w:val="26"/>
    </w:rPr>
  </w:style>
  <w:style w:type="paragraph" w:styleId="a8">
    <w:name w:val="Title"/>
    <w:basedOn w:val="a0"/>
    <w:next w:val="a0"/>
    <w:link w:val="Char2"/>
    <w:uiPriority w:val="10"/>
    <w:qFormat/>
    <w:rsid w:val="0032613B"/>
    <w:pPr>
      <w:spacing w:before="240" w:after="60"/>
      <w:jc w:val="center"/>
      <w:outlineLvl w:val="0"/>
    </w:pPr>
    <w:rPr>
      <w:rFonts w:ascii="Arial" w:eastAsia="Times New Roman" w:hAnsi="Arial"/>
      <w:b/>
      <w:bCs/>
      <w:kern w:val="28"/>
      <w:sz w:val="32"/>
      <w:szCs w:val="32"/>
    </w:rPr>
  </w:style>
  <w:style w:type="character" w:customStyle="1" w:styleId="Char2">
    <w:name w:val="标题 Char"/>
    <w:link w:val="a8"/>
    <w:uiPriority w:val="10"/>
    <w:rsid w:val="0032613B"/>
    <w:rPr>
      <w:rFonts w:ascii="Arial" w:eastAsia="Times New Roman" w:hAnsi="Arial" w:cs="Times New Roman"/>
      <w:b/>
      <w:bCs/>
      <w:kern w:val="28"/>
      <w:sz w:val="32"/>
      <w:szCs w:val="32"/>
    </w:rPr>
  </w:style>
  <w:style w:type="character" w:customStyle="1" w:styleId="Char">
    <w:name w:val="正文文本 Char"/>
    <w:basedOn w:val="a1"/>
    <w:link w:val="a4"/>
    <w:uiPriority w:val="1"/>
    <w:rsid w:val="0032613B"/>
  </w:style>
  <w:style w:type="character" w:styleId="a9">
    <w:name w:val="Strong"/>
    <w:uiPriority w:val="12"/>
    <w:qFormat/>
    <w:rsid w:val="0032613B"/>
    <w:rPr>
      <w:b/>
      <w:bCs/>
    </w:rPr>
  </w:style>
  <w:style w:type="character" w:styleId="aa">
    <w:name w:val="Emphasis"/>
    <w:uiPriority w:val="20"/>
    <w:qFormat/>
    <w:rsid w:val="0032613B"/>
    <w:rPr>
      <w:rFonts w:ascii="Times New Roman" w:hAnsi="Times New Roman"/>
      <w:b/>
      <w:i/>
      <w:iCs/>
    </w:rPr>
  </w:style>
  <w:style w:type="paragraph" w:styleId="ab">
    <w:name w:val="Quote"/>
    <w:basedOn w:val="a0"/>
    <w:next w:val="a0"/>
    <w:link w:val="Char3"/>
    <w:uiPriority w:val="29"/>
    <w:qFormat/>
    <w:rsid w:val="0032613B"/>
    <w:rPr>
      <w:i/>
    </w:rPr>
  </w:style>
  <w:style w:type="character" w:customStyle="1" w:styleId="Char3">
    <w:name w:val="引用 Char"/>
    <w:link w:val="ab"/>
    <w:uiPriority w:val="29"/>
    <w:rsid w:val="0032613B"/>
    <w:rPr>
      <w:i/>
      <w:sz w:val="24"/>
      <w:szCs w:val="24"/>
    </w:rPr>
  </w:style>
  <w:style w:type="character" w:customStyle="1" w:styleId="4Char">
    <w:name w:val="标题 4 Char"/>
    <w:link w:val="40"/>
    <w:semiHidden/>
    <w:rsid w:val="00FC7416"/>
    <w:rPr>
      <w:rFonts w:ascii="Arial" w:eastAsia="Times New Roman" w:hAnsi="Arial" w:cs="Times New Roman"/>
      <w:b/>
      <w:bCs/>
      <w:i/>
      <w:iCs/>
    </w:rPr>
  </w:style>
  <w:style w:type="character" w:customStyle="1" w:styleId="NoProofing">
    <w:name w:val="No Proofing"/>
    <w:uiPriority w:val="1"/>
    <w:rsid w:val="003C7AAE"/>
    <w:rPr>
      <w:noProof/>
      <w:lang w:val="en-US"/>
    </w:rPr>
  </w:style>
  <w:style w:type="paragraph" w:styleId="ac">
    <w:name w:val="Normal (Web)"/>
    <w:basedOn w:val="a0"/>
    <w:rsid w:val="004C176A"/>
    <w:pPr>
      <w:spacing w:before="100" w:beforeAutospacing="1" w:after="100" w:afterAutospacing="1"/>
    </w:pPr>
    <w:rPr>
      <w:rFonts w:ascii="Arial Unicode MS" w:eastAsia="Arial Unicode MS" w:hAnsi="Arial Unicode MS" w:cs="Arial Unicode MS"/>
    </w:rPr>
  </w:style>
  <w:style w:type="character" w:customStyle="1" w:styleId="Char0">
    <w:name w:val="页脚 Char"/>
    <w:basedOn w:val="a1"/>
    <w:link w:val="a5"/>
    <w:uiPriority w:val="99"/>
    <w:rsid w:val="00A22B50"/>
    <w:rPr>
      <w:sz w:val="24"/>
      <w:szCs w:val="24"/>
      <w:lang w:eastAsia="en-US" w:bidi="en-US"/>
    </w:rPr>
  </w:style>
  <w:style w:type="paragraph" w:customStyle="1" w:styleId="Char30">
    <w:name w:val="Char3"/>
    <w:basedOn w:val="a0"/>
    <w:rsid w:val="00695B12"/>
    <w:pPr>
      <w:spacing w:line="300" w:lineRule="auto"/>
      <w:ind w:firstLineChars="200" w:firstLine="200"/>
      <w:jc w:val="both"/>
    </w:pPr>
    <w:rPr>
      <w:kern w:val="2"/>
      <w:szCs w:val="20"/>
    </w:rPr>
  </w:style>
  <w:style w:type="paragraph" w:customStyle="1" w:styleId="CharCharCharCharCharCharCharCharCharCharCharCharCharCharCharCharCharCharChar">
    <w:name w:val="Char Char Char Char Char Char Char Char Char Char Char Char Char Char Char Char Char Char Char"/>
    <w:basedOn w:val="a0"/>
    <w:rsid w:val="00695B12"/>
    <w:pPr>
      <w:spacing w:line="300" w:lineRule="auto"/>
      <w:ind w:firstLineChars="200" w:firstLine="200"/>
      <w:jc w:val="both"/>
    </w:pPr>
    <w:rPr>
      <w:kern w:val="2"/>
      <w:szCs w:val="20"/>
    </w:rPr>
  </w:style>
  <w:style w:type="paragraph" w:styleId="ad">
    <w:name w:val="Plain Text"/>
    <w:aliases w:val=" Char, Char Char Char,Char,Char Char,Char Char Char,Plain Text_0,普通文字,普通文字 Char,标题1,标题1 Char Char,标题1 Char Char Char Char,标题1 Char Char Char Char Char,游,游数的,纯文本 Char Char,纯文本 Char Char1 Char Char Char"/>
    <w:basedOn w:val="a0"/>
    <w:link w:val="Char4"/>
    <w:rsid w:val="00695B12"/>
    <w:pPr>
      <w:widowControl w:val="0"/>
      <w:jc w:val="both"/>
    </w:pPr>
    <w:rPr>
      <w:rFonts w:ascii="宋体" w:hAnsi="Courier New" w:cs="Courier New"/>
      <w:kern w:val="2"/>
      <w:szCs w:val="21"/>
    </w:rPr>
  </w:style>
  <w:style w:type="character" w:customStyle="1" w:styleId="Char4">
    <w:name w:val="纯文本 Char"/>
    <w:aliases w:val=" Char Char, Char Char Char Char,Char Char1,Char Char Char1,Char Char Char Char,Plain Text_0 Char,普通文字 Char1,普通文字 Char Char,标题1 Char,标题1 Char Char Char,标题1 Char Char Char Char Char1,标题1 Char Char Char Char Char Char,游 Char,游数的 Char"/>
    <w:basedOn w:val="a1"/>
    <w:link w:val="ad"/>
    <w:rsid w:val="00695B12"/>
    <w:rPr>
      <w:rFonts w:ascii="宋体" w:hAnsi="Courier New" w:cs="Courier New"/>
      <w:kern w:val="2"/>
      <w:sz w:val="21"/>
      <w:szCs w:val="21"/>
    </w:rPr>
  </w:style>
  <w:style w:type="paragraph" w:customStyle="1" w:styleId="CharCharCharCharCharCharCharCharChar">
    <w:name w:val="Char Char Char Char Char Char Char Char Char"/>
    <w:basedOn w:val="a0"/>
    <w:rsid w:val="00695B12"/>
    <w:pPr>
      <w:spacing w:line="300" w:lineRule="auto"/>
      <w:ind w:firstLineChars="200" w:firstLine="200"/>
      <w:jc w:val="both"/>
    </w:pPr>
    <w:rPr>
      <w:szCs w:val="20"/>
    </w:rPr>
  </w:style>
  <w:style w:type="character" w:styleId="ae">
    <w:name w:val="page number"/>
    <w:basedOn w:val="a1"/>
    <w:rsid w:val="00695B12"/>
  </w:style>
  <w:style w:type="character" w:customStyle="1" w:styleId="Char1">
    <w:name w:val="页眉 Char"/>
    <w:basedOn w:val="a1"/>
    <w:link w:val="a6"/>
    <w:uiPriority w:val="99"/>
    <w:rsid w:val="00695B12"/>
    <w:rPr>
      <w:sz w:val="24"/>
      <w:szCs w:val="24"/>
      <w:lang w:eastAsia="en-US" w:bidi="en-US"/>
    </w:rPr>
  </w:style>
  <w:style w:type="paragraph" w:styleId="af">
    <w:name w:val="Balloon Text"/>
    <w:basedOn w:val="a0"/>
    <w:link w:val="Char5"/>
    <w:uiPriority w:val="99"/>
    <w:rsid w:val="00695B12"/>
    <w:rPr>
      <w:sz w:val="18"/>
      <w:szCs w:val="18"/>
    </w:rPr>
  </w:style>
  <w:style w:type="character" w:customStyle="1" w:styleId="Char5">
    <w:name w:val="批注框文本 Char"/>
    <w:basedOn w:val="a1"/>
    <w:link w:val="af"/>
    <w:uiPriority w:val="99"/>
    <w:rsid w:val="00695B12"/>
    <w:rPr>
      <w:sz w:val="18"/>
      <w:szCs w:val="18"/>
      <w:lang w:eastAsia="en-US" w:bidi="en-US"/>
    </w:rPr>
  </w:style>
  <w:style w:type="table" w:styleId="af0">
    <w:name w:val="Table Grid"/>
    <w:basedOn w:val="a2"/>
    <w:uiPriority w:val="59"/>
    <w:rsid w:val="00B7261B"/>
    <w:rPr>
      <w:rFonts w:asciiTheme="minorHAnsi" w:eastAsiaTheme="minorEastAsia" w:hAnsi="NEU-BZ-S92"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0"/>
    <w:uiPriority w:val="34"/>
    <w:qFormat/>
    <w:rsid w:val="00B7261B"/>
    <w:pPr>
      <w:ind w:left="720"/>
      <w:contextualSpacing/>
    </w:pPr>
  </w:style>
  <w:style w:type="table" w:styleId="-3">
    <w:name w:val="Light Shading Accent 3"/>
    <w:basedOn w:val="a2"/>
    <w:uiPriority w:val="60"/>
    <w:rsid w:val="00B7261B"/>
    <w:rPr>
      <w:rFonts w:asciiTheme="minorHAnsi" w:eastAsiaTheme="minorEastAsia" w:hAnsi="NEU-BZ-S92"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0"/>
    <w:next w:val="a0"/>
    <w:link w:val="MTDisplayEquationChar"/>
    <w:rsid w:val="00B7261B"/>
    <w:pPr>
      <w:tabs>
        <w:tab w:val="center" w:pos="4160"/>
        <w:tab w:val="right" w:pos="8300"/>
      </w:tabs>
    </w:pPr>
  </w:style>
  <w:style w:type="character" w:customStyle="1" w:styleId="MTDisplayEquationChar">
    <w:name w:val="MTDisplayEquation Char"/>
    <w:basedOn w:val="a1"/>
    <w:link w:val="MTDisplayEquation"/>
    <w:rsid w:val="00B7261B"/>
    <w:rPr>
      <w:rFonts w:ascii="NEU-BZ-S92" w:eastAsia="方正书宋_GBK" w:hAnsi="NEU-BZ-S92" w:cstheme="minorBidi"/>
      <w:color w:val="000000"/>
      <w:sz w:val="21"/>
      <w:szCs w:val="22"/>
    </w:rPr>
  </w:style>
  <w:style w:type="character" w:customStyle="1" w:styleId="Char6">
    <w:name w:val="脚注文本 Char"/>
    <w:basedOn w:val="a1"/>
    <w:link w:val="af2"/>
    <w:uiPriority w:val="99"/>
    <w:semiHidden/>
    <w:rsid w:val="00B7261B"/>
    <w:rPr>
      <w:sz w:val="18"/>
      <w:szCs w:val="18"/>
    </w:rPr>
  </w:style>
  <w:style w:type="paragraph" w:styleId="af2">
    <w:name w:val="footnote text"/>
    <w:basedOn w:val="a0"/>
    <w:link w:val="Char6"/>
    <w:uiPriority w:val="99"/>
    <w:semiHidden/>
    <w:unhideWhenUsed/>
    <w:rsid w:val="00B7261B"/>
    <w:pPr>
      <w:snapToGrid w:val="0"/>
    </w:pPr>
    <w:rPr>
      <w:rFonts w:ascii="Times New Roman" w:eastAsia="宋体" w:hAnsi="Times New Roman" w:cs="Times New Roman"/>
      <w:color w:val="auto"/>
      <w:sz w:val="18"/>
      <w:szCs w:val="18"/>
    </w:rPr>
  </w:style>
  <w:style w:type="character" w:customStyle="1" w:styleId="Char10">
    <w:name w:val="脚注文本 Char1"/>
    <w:basedOn w:val="a1"/>
    <w:semiHidden/>
    <w:rsid w:val="00B7261B"/>
    <w:rPr>
      <w:rFonts w:ascii="NEU-BZ-S92" w:eastAsia="方正书宋_GBK" w:hAnsi="NEU-BZ-S92" w:cstheme="minorBidi"/>
      <w:color w:val="000000"/>
      <w:sz w:val="18"/>
      <w:szCs w:val="18"/>
    </w:rPr>
  </w:style>
  <w:style w:type="character" w:styleId="af3">
    <w:name w:val="footnote reference"/>
    <w:basedOn w:val="a1"/>
    <w:uiPriority w:val="99"/>
    <w:semiHidden/>
    <w:unhideWhenUsed/>
    <w:rsid w:val="00B7261B"/>
    <w:rPr>
      <w:vertAlign w:val="superscript"/>
    </w:rPr>
  </w:style>
  <w:style w:type="paragraph" w:customStyle="1" w:styleId="af4">
    <w:name w:val="三级章节"/>
    <w:basedOn w:val="a0"/>
    <w:qFormat/>
    <w:rsid w:val="00B7261B"/>
    <w:pPr>
      <w:outlineLvl w:val="3"/>
    </w:pPr>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840;&#37096;&#23436;&#25104;\&#27169;&#26495;\&#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FAE9-DD0B-4CA9-8084-E5AC7CB2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试题模板.dotm</Template>
  <TotalTime>1</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北京今日学易科技有限公司(Zxxk.Com)</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浙江省普通高校招生选考仿真预测卷3.docx</dc:title>
  <dc:subject>浙江省普通高校招生选考仿真预测卷3.docx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微软用户</cp:lastModifiedBy>
  <cp:revision>2</cp:revision>
  <dcterms:created xsi:type="dcterms:W3CDTF">2019-01-24T05:51:00Z</dcterms:created>
  <dcterms:modified xsi:type="dcterms:W3CDTF">2019-01-24T05:51:00Z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